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3D" w:rsidRPr="00AB293D" w:rsidRDefault="00AB293D" w:rsidP="00AB293D">
      <w:r w:rsidRPr="00AB293D">
        <w:t xml:space="preserve">10) В течение года ежемесячный темп инфляции был постоянным, а в следующем </w:t>
      </w:r>
      <w:r w:rsidRPr="00AB293D">
        <w:t xml:space="preserve">году тоже постоянным, но в 1,5 раза меньше. За два года темп инфляции составил </w:t>
      </w:r>
      <w:r w:rsidRPr="00AB293D">
        <w:t>23%. Найти ежемесячные темпы инфляции за первый и за второй годы.</w:t>
      </w:r>
    </w:p>
    <w:p w:rsidR="003A02A8" w:rsidRDefault="003A02A8"/>
    <w:sectPr w:rsidR="003A02A8" w:rsidSect="003A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93D"/>
    <w:rsid w:val="003A02A8"/>
    <w:rsid w:val="00AB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жужу</dc:creator>
  <cp:lastModifiedBy>жужу</cp:lastModifiedBy>
  <cp:revision>1</cp:revision>
  <dcterms:created xsi:type="dcterms:W3CDTF">2016-01-19T20:59:00Z</dcterms:created>
  <dcterms:modified xsi:type="dcterms:W3CDTF">2016-01-19T20:59:00Z</dcterms:modified>
</cp:coreProperties>
</file>