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4FC" w:rsidRDefault="000A24FC" w:rsidP="000A24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сравнительный анализ двух проектов модернизации производства предприятия. Данные приведены в таблице. Заемные средства взяты в кредит под годовую ставку 15%, выплаты процентов производятся квартально, норму дисконта для работы принять 8% годовых. Оценку проводить на момент окончания второго года с момента начала проекта.</w:t>
      </w:r>
    </w:p>
    <w:p w:rsidR="000A24FC" w:rsidRDefault="000A24FC" w:rsidP="000A24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условиях задачи предполагается, что все капитальные вложения в проекты </w:t>
      </w:r>
      <w:r w:rsidR="00194ECE">
        <w:rPr>
          <w:rFonts w:ascii="Times New Roman" w:hAnsi="Times New Roman" w:cs="Times New Roman"/>
          <w:sz w:val="28"/>
          <w:szCs w:val="28"/>
        </w:rPr>
        <w:t>500 и 500</w:t>
      </w:r>
      <w:r>
        <w:rPr>
          <w:rFonts w:ascii="Times New Roman" w:hAnsi="Times New Roman" w:cs="Times New Roman"/>
          <w:sz w:val="28"/>
          <w:szCs w:val="28"/>
        </w:rPr>
        <w:t xml:space="preserve"> тыс. руб. осуществлялись в начальный момент времени. Для получения доходов с проектов необходимо во-первых погасить заемные средства, во-вторых погасить затраты собственных средств. Дальнейшие поступления позволяют накопить прибыль предприятия. Сравнение проектов будем проводить с помощью критерия эффективности ЧДД.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3182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3iuo5MgRL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A24FC" w:rsidRDefault="000A24FC" w:rsidP="000A24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24FC" w:rsidRDefault="000A24FC" w:rsidP="000A24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24FC" w:rsidRDefault="000A24FC" w:rsidP="000A24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24FC" w:rsidRDefault="000A24FC" w:rsidP="000A24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24FC" w:rsidRDefault="000A24FC" w:rsidP="000A24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24FC" w:rsidRDefault="000A24FC" w:rsidP="000A24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24FC" w:rsidRDefault="000A24FC" w:rsidP="000A24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24FC" w:rsidRDefault="000A24FC" w:rsidP="000A24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24FC" w:rsidRDefault="000A24FC" w:rsidP="000A24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24FC" w:rsidRDefault="000A24FC" w:rsidP="000A24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24FC" w:rsidRDefault="000A24FC" w:rsidP="000A24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24FC" w:rsidRPr="002A5B1D" w:rsidRDefault="000A24FC" w:rsidP="000A24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24FC" w:rsidRDefault="000A24FC" w:rsidP="000A24F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6E60CD" w:rsidRDefault="006E60CD"/>
    <w:sectPr w:rsidR="006E6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4FC"/>
    <w:rsid w:val="000A24FC"/>
    <w:rsid w:val="00194ECE"/>
    <w:rsid w:val="006E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4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сега</dc:creator>
  <cp:lastModifiedBy>сега</cp:lastModifiedBy>
  <cp:revision>3</cp:revision>
  <dcterms:created xsi:type="dcterms:W3CDTF">2016-01-14T19:31:00Z</dcterms:created>
  <dcterms:modified xsi:type="dcterms:W3CDTF">2016-01-14T19:49:00Z</dcterms:modified>
</cp:coreProperties>
</file>