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D1" w:rsidRDefault="003C6F14">
      <w:r>
        <w:t>На узкую щель нормально падает плоская монохроматическая световая волна (ʎ = 0,7 мкм). Чему равна ширина щели, если первый дифракционный максимум наблюдается под углом, равным 1°?</w:t>
      </w:r>
      <w:bookmarkStart w:id="0" w:name="_GoBack"/>
      <w:bookmarkEnd w:id="0"/>
    </w:p>
    <w:sectPr w:rsidR="00522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23A"/>
    <w:rsid w:val="003C6F14"/>
    <w:rsid w:val="00522FD1"/>
    <w:rsid w:val="0099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</dc:creator>
  <cp:keywords/>
  <dc:description/>
  <cp:lastModifiedBy>maks</cp:lastModifiedBy>
  <cp:revision>3</cp:revision>
  <dcterms:created xsi:type="dcterms:W3CDTF">2016-01-14T09:38:00Z</dcterms:created>
  <dcterms:modified xsi:type="dcterms:W3CDTF">2016-01-14T09:38:00Z</dcterms:modified>
</cp:coreProperties>
</file>