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F9" w:rsidRDefault="00FD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3AF9" w:rsidRDefault="00FD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3AF9" w:rsidRDefault="00FD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3AF9" w:rsidRDefault="00BC744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Задача 11</w:t>
      </w:r>
    </w:p>
    <w:p w:rsidR="00FD3AF9" w:rsidRDefault="00BC744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Расчет нормы дебиторской задолженности аналитическим методом</w:t>
      </w:r>
    </w:p>
    <w:p w:rsidR="00FD3AF9" w:rsidRDefault="00BC744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выполняется на основании показателя среднего периода оборачиваемости предшествующих перио</w:t>
      </w:r>
      <w:r>
        <w:rPr>
          <w:rFonts w:ascii="Times New Roman" w:eastAsia="Times New Roman" w:hAnsi="Times New Roman" w:cs="Times New Roman"/>
          <w:sz w:val="28"/>
        </w:rPr>
        <w:t>дов (месяц, квартал, год).</w:t>
      </w:r>
    </w:p>
    <w:p w:rsidR="00FD3AF9" w:rsidRDefault="00BC744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Исходные данные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8"/>
        <w:gridCol w:w="2097"/>
        <w:gridCol w:w="1135"/>
        <w:gridCol w:w="1186"/>
        <w:gridCol w:w="1098"/>
        <w:gridCol w:w="1137"/>
        <w:gridCol w:w="1082"/>
        <w:gridCol w:w="1110"/>
      </w:tblGrid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FD3AF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6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показателя, 2011 год</w:t>
            </w:r>
          </w:p>
        </w:tc>
      </w:tr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F9" w:rsidRDefault="00FD3A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F9" w:rsidRDefault="00FD3A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</w:tr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Остаток дебиторской задолженности, тыс. руб.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 просроченная, тыс. руб.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Возникновение дебиторской задолженности за период (отгрузка с отсрочкой), тыс. руб.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</w:tr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Дней в периоде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FD3AF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FD3AF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FD3AF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FD3AF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FD3AF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D3AF9" w:rsidRDefault="00FD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3AF9" w:rsidRDefault="00FD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3AF9" w:rsidRDefault="00FD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3AF9" w:rsidRDefault="00FD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3AF9" w:rsidRDefault="00BC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Задача 12</w:t>
      </w:r>
    </w:p>
    <w:p w:rsidR="00FD3AF9" w:rsidRDefault="00BC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Расчет страхового запаса и точки заказа</w:t>
      </w:r>
    </w:p>
    <w:p w:rsidR="00FD3AF9" w:rsidRDefault="00B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Мясокомбинат закупает у поставщика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мясосырье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причем годовой объем потребности за 2010 год составил 3 600 т., средний период поставки составил 14 дней, максимальное отклонение срока поставки от среднего составило 5 </w:t>
      </w:r>
      <w:r>
        <w:rPr>
          <w:rFonts w:ascii="Times New Roman" w:eastAsia="Times New Roman" w:hAnsi="Times New Roman" w:cs="Times New Roman"/>
          <w:sz w:val="28"/>
        </w:rPr>
        <w:lastRenderedPageBreak/>
        <w:t>дней. На предприятии сырье расходуется ра</w:t>
      </w:r>
      <w:r>
        <w:rPr>
          <w:rFonts w:ascii="Times New Roman" w:eastAsia="Times New Roman" w:hAnsi="Times New Roman" w:cs="Times New Roman"/>
          <w:sz w:val="28"/>
        </w:rPr>
        <w:t>вномерно, и требуется резервный запас, равный 6 т.</w:t>
      </w:r>
    </w:p>
    <w:p w:rsidR="00FD3AF9" w:rsidRDefault="00FD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3AF9" w:rsidRDefault="00BC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Задача 15</w:t>
      </w:r>
    </w:p>
    <w:p w:rsidR="00FD3AF9" w:rsidRDefault="00BC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Определение изменения среднего коэффициента закрепления оборотных средств </w:t>
      </w:r>
    </w:p>
    <w:p w:rsidR="00FD3AF9" w:rsidRDefault="00BC7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Исходные данные.</w:t>
      </w:r>
    </w:p>
    <w:p w:rsidR="00FD3AF9" w:rsidRDefault="00BC74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Таблица 1.</w:t>
      </w: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/>
      </w:tblPr>
      <w:tblGrid>
        <w:gridCol w:w="1768"/>
        <w:gridCol w:w="2147"/>
        <w:gridCol w:w="1699"/>
        <w:gridCol w:w="2148"/>
        <w:gridCol w:w="1699"/>
      </w:tblGrid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8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Предприятие</w:t>
            </w:r>
          </w:p>
        </w:tc>
        <w:tc>
          <w:tcPr>
            <w:tcW w:w="3890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Базисный период</w:t>
            </w:r>
          </w:p>
        </w:tc>
        <w:tc>
          <w:tcPr>
            <w:tcW w:w="3891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Отчетный период</w:t>
            </w:r>
          </w:p>
        </w:tc>
      </w:tr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8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FD3AF9" w:rsidRDefault="00FD3A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 реализованной продукции</w:t>
            </w:r>
          </w:p>
        </w:tc>
        <w:tc>
          <w:tcPr>
            <w:tcW w:w="17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 остаток оборотных средств</w:t>
            </w:r>
          </w:p>
        </w:tc>
        <w:tc>
          <w:tcPr>
            <w:tcW w:w="21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Стоимость реализованной продукции </w:t>
            </w:r>
          </w:p>
        </w:tc>
        <w:tc>
          <w:tcPr>
            <w:tcW w:w="17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 остаток оборотных средств</w:t>
            </w:r>
          </w:p>
        </w:tc>
      </w:tr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7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17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7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1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7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left w:w="96" w:type="dxa"/>
              <w:right w:w="96" w:type="dxa"/>
            </w:tcMar>
          </w:tcPr>
          <w:p w:rsidR="00FD3AF9" w:rsidRDefault="00BC74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</w:tbl>
    <w:p w:rsidR="00FD3AF9" w:rsidRDefault="00FD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3AF9" w:rsidRDefault="00BC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Задача  16</w:t>
      </w:r>
    </w:p>
    <w:p w:rsidR="00FD3AF9" w:rsidRDefault="00FD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3AF9" w:rsidRDefault="00BC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Расчет времени и числа оборотов основного, оборотного и всего авансированного капитала</w:t>
      </w:r>
    </w:p>
    <w:p w:rsidR="00FD3AF9" w:rsidRDefault="00FD3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D3AF9" w:rsidRDefault="00BC7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Исходные данные: </w:t>
      </w:r>
    </w:p>
    <w:p w:rsidR="00FD3AF9" w:rsidRDefault="00B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капитал – 130 тыс. руб. , оборотный – 40 тыс. руб. , в том числе заработная плата – 15 тыс. руб. За год основной капитал совершает 1/10 оборо</w:t>
      </w:r>
      <w:r>
        <w:rPr>
          <w:rFonts w:ascii="Times New Roman" w:eastAsia="Times New Roman" w:hAnsi="Times New Roman" w:cs="Times New Roman"/>
          <w:sz w:val="28"/>
        </w:rPr>
        <w:t>та, оборотный – 4 оборота. Определите время одного оборота всего капитала.</w:t>
      </w:r>
    </w:p>
    <w:p w:rsidR="00FD3AF9" w:rsidRDefault="00BC744D">
      <w:pPr>
        <w:spacing w:after="300" w:line="44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  <w:t>Управление затратами</w:t>
      </w:r>
    </w:p>
    <w:p w:rsidR="00FD3AF9" w:rsidRDefault="00FD3AF9">
      <w:pPr>
        <w:spacing w:after="300" w:line="44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3AF9" w:rsidRDefault="00BC744D">
      <w:pPr>
        <w:spacing w:after="30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4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Задача 3</w:t>
      </w:r>
    </w:p>
    <w:p w:rsidR="00FD3AF9" w:rsidRDefault="00BC744D">
      <w:pPr>
        <w:spacing w:after="300" w:line="444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Расчет снижения себестоимости продукции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внедрения организационно-технических мероприятий</w:t>
      </w:r>
    </w:p>
    <w:p w:rsidR="00FD3AF9" w:rsidRDefault="00BC744D">
      <w:pPr>
        <w:spacing w:after="300" w:line="44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внедрения организационно-технических мероприятий на предприятии будет достигнуто снижение норм расхода материальных затрат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 производство продукции. Структура материальных затрат и размер снижения норм расхода приведены в таблице.</w:t>
      </w:r>
    </w:p>
    <w:p w:rsidR="00FD3AF9" w:rsidRDefault="00BC744D">
      <w:pPr>
        <w:spacing w:after="300" w:line="444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Таблица 1.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28"/>
        <w:gridCol w:w="1985"/>
        <w:gridCol w:w="1660"/>
      </w:tblGrid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Калькуляционные статьи затрат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Удельный вес затрат в структуре себестоимости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Снижение норм расхода, в %</w:t>
            </w:r>
          </w:p>
        </w:tc>
      </w:tr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Сырье, основные и вспомогательные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Топливо технологическое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FD3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Электроэнергия технологическая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F9" w:rsidRDefault="00BC744D">
            <w:pPr>
              <w:spacing w:after="300" w:line="44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3,7</w:t>
            </w:r>
          </w:p>
        </w:tc>
      </w:tr>
    </w:tbl>
    <w:p w:rsidR="00FD3AF9" w:rsidRDefault="00BC744D">
      <w:pPr>
        <w:spacing w:after="300" w:line="44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Рассчитать общее снижение себестоимости (в %) за счет уменьшения норм расхода материальных затрат.</w:t>
      </w:r>
    </w:p>
    <w:p w:rsidR="00FD3AF9" w:rsidRDefault="00BC744D">
      <w:pPr>
        <w:ind w:left="720" w:hanging="72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ЗАДАЧА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Calibri" w:eastAsia="Calibri" w:hAnsi="Calibri" w:cs="Calibri"/>
          <w:b/>
          <w:sz w:val="28"/>
        </w:rPr>
        <w:t xml:space="preserve"> 5</w:t>
      </w:r>
    </w:p>
    <w:p w:rsidR="00FD3AF9" w:rsidRDefault="00BC744D">
      <w:pPr>
        <w:ind w:firstLine="708"/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Предприятие производит два виды продукции. Выручка за отчетный период по одному виду 4 000 тыс. руб., по другому виду продукции 6 000 тыс. руб. Постоянные издержки предприятия составляют 1 000 тыс. руб. Постоянные издержки распределяются  пропорционально в</w:t>
      </w:r>
      <w:r>
        <w:rPr>
          <w:rFonts w:ascii="Times New Roman" w:eastAsia="Times New Roman" w:hAnsi="Times New Roman" w:cs="Times New Roman"/>
          <w:sz w:val="28"/>
        </w:rPr>
        <w:t>ыручке от реализации. Определите величину постоянных издержек по каждому виду продукции, учитывая, что предприятие применяет учет затрат на основе системы "</w:t>
      </w:r>
      <w:proofErr w:type="spellStart"/>
      <w:r>
        <w:rPr>
          <w:rFonts w:ascii="Times New Roman" w:eastAsia="Times New Roman" w:hAnsi="Times New Roman" w:cs="Times New Roman"/>
          <w:sz w:val="28"/>
        </w:rPr>
        <w:t>директ-костинг</w:t>
      </w:r>
      <w:proofErr w:type="spellEnd"/>
      <w:r>
        <w:rPr>
          <w:rFonts w:ascii="Times New Roman" w:eastAsia="Times New Roman" w:hAnsi="Times New Roman" w:cs="Times New Roman"/>
          <w:sz w:val="28"/>
        </w:rPr>
        <w:t>".</w:t>
      </w:r>
    </w:p>
    <w:p w:rsidR="00FD3AF9" w:rsidRDefault="00FD3AF9">
      <w:pPr>
        <w:ind w:left="720" w:hanging="720"/>
        <w:jc w:val="both"/>
        <w:rPr>
          <w:rFonts w:ascii="Calibri" w:eastAsia="Calibri" w:hAnsi="Calibri" w:cs="Calibri"/>
          <w:b/>
          <w:sz w:val="28"/>
        </w:rPr>
      </w:pPr>
    </w:p>
    <w:sectPr w:rsidR="00FD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80"/>
    <w:multiLevelType w:val="multilevel"/>
    <w:tmpl w:val="8B9EA1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17590"/>
    <w:multiLevelType w:val="multilevel"/>
    <w:tmpl w:val="F0FA3E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21826"/>
    <w:multiLevelType w:val="multilevel"/>
    <w:tmpl w:val="40F8B8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A64DB"/>
    <w:multiLevelType w:val="multilevel"/>
    <w:tmpl w:val="D02222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55C30"/>
    <w:multiLevelType w:val="multilevel"/>
    <w:tmpl w:val="C6E00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E27B8"/>
    <w:multiLevelType w:val="multilevel"/>
    <w:tmpl w:val="06625670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C0A18"/>
    <w:multiLevelType w:val="multilevel"/>
    <w:tmpl w:val="C862F1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66EC2"/>
    <w:multiLevelType w:val="multilevel"/>
    <w:tmpl w:val="AB06A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7F403E"/>
    <w:multiLevelType w:val="multilevel"/>
    <w:tmpl w:val="1752F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46EDF"/>
    <w:multiLevelType w:val="multilevel"/>
    <w:tmpl w:val="76C4E2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A81A84"/>
    <w:multiLevelType w:val="multilevel"/>
    <w:tmpl w:val="E46CA9A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C27809"/>
    <w:multiLevelType w:val="multilevel"/>
    <w:tmpl w:val="7DB4E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30786"/>
    <w:multiLevelType w:val="multilevel"/>
    <w:tmpl w:val="A7A6F4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6C2F37"/>
    <w:multiLevelType w:val="multilevel"/>
    <w:tmpl w:val="20FE0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8512DD"/>
    <w:multiLevelType w:val="multilevel"/>
    <w:tmpl w:val="9A08C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3AF9"/>
    <w:rsid w:val="00BC744D"/>
    <w:rsid w:val="00FD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</dc:creator>
  <cp:lastModifiedBy>HomA</cp:lastModifiedBy>
  <cp:revision>2</cp:revision>
  <dcterms:created xsi:type="dcterms:W3CDTF">2015-12-29T09:03:00Z</dcterms:created>
  <dcterms:modified xsi:type="dcterms:W3CDTF">2015-12-29T09:03:00Z</dcterms:modified>
</cp:coreProperties>
</file>