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AC5" w:rsidRPr="000054E2" w:rsidRDefault="000A7104" w:rsidP="000054E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54E2">
        <w:rPr>
          <w:rFonts w:ascii="Times New Roman" w:hAnsi="Times New Roman" w:cs="Times New Roman"/>
          <w:b/>
          <w:i/>
          <w:sz w:val="28"/>
          <w:szCs w:val="28"/>
        </w:rPr>
        <w:t>З</w:t>
      </w:r>
      <w:r w:rsidR="0013023D" w:rsidRPr="000054E2">
        <w:rPr>
          <w:rFonts w:ascii="Times New Roman" w:hAnsi="Times New Roman" w:cs="Times New Roman"/>
          <w:b/>
          <w:i/>
          <w:sz w:val="28"/>
          <w:szCs w:val="28"/>
        </w:rPr>
        <w:t>адания</w:t>
      </w:r>
      <w:r w:rsidRPr="000054E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3023D" w:rsidRPr="000054E2">
        <w:rPr>
          <w:rFonts w:ascii="Times New Roman" w:hAnsi="Times New Roman" w:cs="Times New Roman"/>
          <w:b/>
          <w:i/>
          <w:sz w:val="28"/>
          <w:szCs w:val="28"/>
        </w:rPr>
        <w:t xml:space="preserve">подготовлены на основе издания: Практикум по финансовому праву / под ред. А.Н. </w:t>
      </w:r>
      <w:proofErr w:type="spellStart"/>
      <w:r w:rsidR="0013023D" w:rsidRPr="000054E2">
        <w:rPr>
          <w:rFonts w:ascii="Times New Roman" w:hAnsi="Times New Roman" w:cs="Times New Roman"/>
          <w:b/>
          <w:i/>
          <w:sz w:val="28"/>
          <w:szCs w:val="28"/>
        </w:rPr>
        <w:t>Козырина</w:t>
      </w:r>
      <w:proofErr w:type="spellEnd"/>
      <w:r w:rsidR="0013023D" w:rsidRPr="000054E2">
        <w:rPr>
          <w:rFonts w:ascii="Times New Roman" w:hAnsi="Times New Roman" w:cs="Times New Roman"/>
          <w:b/>
          <w:i/>
          <w:sz w:val="28"/>
          <w:szCs w:val="28"/>
        </w:rPr>
        <w:t xml:space="preserve">. – 2-е изд., </w:t>
      </w:r>
      <w:proofErr w:type="spellStart"/>
      <w:r w:rsidR="0013023D" w:rsidRPr="000054E2">
        <w:rPr>
          <w:rFonts w:ascii="Times New Roman" w:hAnsi="Times New Roman" w:cs="Times New Roman"/>
          <w:b/>
          <w:i/>
          <w:sz w:val="28"/>
          <w:szCs w:val="28"/>
        </w:rPr>
        <w:t>перераб</w:t>
      </w:r>
      <w:proofErr w:type="spellEnd"/>
      <w:r w:rsidR="0013023D" w:rsidRPr="000054E2">
        <w:rPr>
          <w:rFonts w:ascii="Times New Roman" w:hAnsi="Times New Roman" w:cs="Times New Roman"/>
          <w:b/>
          <w:i/>
          <w:sz w:val="28"/>
          <w:szCs w:val="28"/>
        </w:rPr>
        <w:t>. и доп. – М.: Норма: ИНФРА-М, 2011. – 320 с.</w:t>
      </w:r>
    </w:p>
    <w:p w:rsidR="00B85C52" w:rsidRPr="000054E2" w:rsidRDefault="00B85C52" w:rsidP="000054E2">
      <w:pPr>
        <w:pStyle w:val="d5"/>
        <w:spacing w:after="0" w:line="240" w:lineRule="auto"/>
        <w:ind w:firstLine="0"/>
        <w:rPr>
          <w:rFonts w:ascii="Times New Roman" w:hAnsi="Times New Roman" w:cs="Times New Roman"/>
          <w:noProof w:val="0"/>
          <w:sz w:val="28"/>
          <w:szCs w:val="28"/>
        </w:rPr>
      </w:pPr>
    </w:p>
    <w:p w:rsidR="0013023D" w:rsidRPr="000054E2" w:rsidRDefault="00B62EC3" w:rsidP="000054E2">
      <w:pPr>
        <w:pStyle w:val="d5"/>
        <w:spacing w:after="0" w:line="240" w:lineRule="auto"/>
        <w:ind w:firstLine="708"/>
        <w:rPr>
          <w:rFonts w:ascii="Times New Roman" w:hAnsi="Times New Roman" w:cs="Times New Roman"/>
          <w:noProof w:val="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13023D" w:rsidRPr="000054E2">
        <w:rPr>
          <w:rFonts w:ascii="Times New Roman" w:hAnsi="Times New Roman" w:cs="Times New Roman"/>
          <w:b/>
          <w:bCs/>
          <w:noProof w:val="0"/>
          <w:sz w:val="28"/>
          <w:szCs w:val="28"/>
        </w:rPr>
        <w:t>.</w:t>
      </w:r>
      <w:r w:rsidR="0013023D" w:rsidRPr="000054E2">
        <w:rPr>
          <w:rFonts w:ascii="Times New Roman" w:hAnsi="Times New Roman" w:cs="Times New Roman"/>
          <w:noProof w:val="0"/>
          <w:sz w:val="28"/>
          <w:szCs w:val="28"/>
        </w:rPr>
        <w:t xml:space="preserve"> Относится ли к публичным доходам плата за обязательное страхование автогражданской ответственности? Относится ли страхование автогражданской ответственности к публичным потребностям? Аргументируйте ответ</w:t>
      </w:r>
      <w:r w:rsidR="000A7104" w:rsidRPr="000054E2">
        <w:rPr>
          <w:rFonts w:ascii="Times New Roman" w:hAnsi="Times New Roman" w:cs="Times New Roman"/>
          <w:sz w:val="28"/>
          <w:szCs w:val="28"/>
        </w:rPr>
        <w:t>.</w:t>
      </w:r>
    </w:p>
    <w:p w:rsidR="000A7104" w:rsidRPr="000054E2" w:rsidRDefault="000A7104" w:rsidP="000054E2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</w:p>
    <w:p w:rsidR="000A7104" w:rsidRPr="000054E2" w:rsidRDefault="00B62EC3" w:rsidP="000054E2">
      <w:pPr>
        <w:pStyle w:val="d5"/>
        <w:spacing w:after="0" w:line="240" w:lineRule="auto"/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noProof w:val="0"/>
          <w:sz w:val="28"/>
          <w:szCs w:val="28"/>
        </w:rPr>
        <w:t>2</w:t>
      </w:r>
      <w:r w:rsidR="000A7104" w:rsidRPr="000054E2">
        <w:rPr>
          <w:rFonts w:ascii="Times New Roman" w:hAnsi="Times New Roman" w:cs="Times New Roman"/>
          <w:b/>
          <w:noProof w:val="0"/>
          <w:sz w:val="28"/>
          <w:szCs w:val="28"/>
        </w:rPr>
        <w:t>.</w:t>
      </w:r>
      <w:r w:rsidR="00B85C52" w:rsidRPr="000054E2"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="000A7104" w:rsidRPr="000054E2">
        <w:rPr>
          <w:rFonts w:ascii="Times New Roman" w:hAnsi="Times New Roman" w:cs="Times New Roman"/>
          <w:noProof w:val="0"/>
          <w:sz w:val="28"/>
          <w:szCs w:val="28"/>
        </w:rPr>
        <w:t xml:space="preserve">В соответствии со статьей 72 БК РФ </w:t>
      </w:r>
      <w:r w:rsidR="000A7104" w:rsidRPr="000054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закупки товаров, работ, услуг для обеспечения государственных (муниципальных) нужд осуществляются в соответствии с </w:t>
      </w:r>
      <w:hyperlink r:id="rId6" w:history="1">
        <w:r w:rsidR="000A7104" w:rsidRPr="000054E2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законодательством</w:t>
        </w:r>
      </w:hyperlink>
      <w:r w:rsidR="000A7104" w:rsidRPr="000054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РФ о контрактной системе в сфере закупок товаров, работ, услуг для обеспечения государственных и муниципальных нужд.</w:t>
      </w:r>
    </w:p>
    <w:p w:rsidR="000A7104" w:rsidRPr="000054E2" w:rsidRDefault="000A7104" w:rsidP="000054E2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054E2">
        <w:rPr>
          <w:rFonts w:ascii="Times New Roman" w:hAnsi="Times New Roman" w:cs="Times New Roman"/>
          <w:sz w:val="28"/>
          <w:szCs w:val="28"/>
        </w:rPr>
        <w:t xml:space="preserve">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 предусмотрены как конкурентные </w:t>
      </w:r>
      <w:hyperlink r:id="rId7" w:history="1">
        <w:r w:rsidRPr="000054E2">
          <w:rPr>
            <w:rFonts w:ascii="Times New Roman" w:hAnsi="Times New Roman" w:cs="Times New Roman"/>
            <w:sz w:val="28"/>
            <w:szCs w:val="28"/>
          </w:rPr>
          <w:t>способы</w:t>
        </w:r>
      </w:hyperlink>
      <w:r w:rsidRPr="000054E2">
        <w:rPr>
          <w:rFonts w:ascii="Times New Roman" w:hAnsi="Times New Roman" w:cs="Times New Roman"/>
          <w:sz w:val="28"/>
          <w:szCs w:val="28"/>
        </w:rPr>
        <w:t xml:space="preserve"> определения поставщиков (конкурсы, аукционы, запрос котировок, запрос предложений), так и закупки у единственного поставщика.</w:t>
      </w:r>
    </w:p>
    <w:p w:rsidR="000A7104" w:rsidRPr="000054E2" w:rsidRDefault="000A7104" w:rsidP="000054E2">
      <w:pPr>
        <w:pStyle w:val="d5"/>
        <w:spacing w:after="0" w:line="240" w:lineRule="auto"/>
        <w:ind w:firstLine="0"/>
        <w:rPr>
          <w:rFonts w:ascii="Times New Roman" w:hAnsi="Times New Roman" w:cs="Times New Roman"/>
          <w:noProof w:val="0"/>
          <w:sz w:val="28"/>
          <w:szCs w:val="28"/>
        </w:rPr>
      </w:pPr>
      <w:r w:rsidRPr="000054E2">
        <w:rPr>
          <w:rFonts w:ascii="Times New Roman" w:hAnsi="Times New Roman" w:cs="Times New Roman"/>
          <w:noProof w:val="0"/>
          <w:sz w:val="28"/>
          <w:szCs w:val="28"/>
        </w:rPr>
        <w:tab/>
        <w:t>Представьте, что вы являетесь уполномоченным должностным лицом казенного учреждения. Какой способ размещения заказов выбрали бы вы для:</w:t>
      </w:r>
    </w:p>
    <w:p w:rsidR="000A7104" w:rsidRPr="000054E2" w:rsidRDefault="000A7104" w:rsidP="000054E2">
      <w:pPr>
        <w:pStyle w:val="d5"/>
        <w:spacing w:after="0" w:line="240" w:lineRule="auto"/>
        <w:ind w:firstLine="0"/>
        <w:rPr>
          <w:rFonts w:ascii="Times New Roman" w:hAnsi="Times New Roman" w:cs="Times New Roman"/>
          <w:noProof w:val="0"/>
          <w:sz w:val="28"/>
          <w:szCs w:val="28"/>
        </w:rPr>
      </w:pPr>
      <w:r w:rsidRPr="000054E2">
        <w:rPr>
          <w:rFonts w:ascii="Times New Roman" w:hAnsi="Times New Roman" w:cs="Times New Roman"/>
          <w:noProof w:val="0"/>
          <w:sz w:val="28"/>
          <w:szCs w:val="28"/>
        </w:rPr>
        <w:tab/>
        <w:t>- закупки пороха;</w:t>
      </w:r>
    </w:p>
    <w:p w:rsidR="000A7104" w:rsidRPr="000054E2" w:rsidRDefault="000A7104" w:rsidP="000054E2">
      <w:pPr>
        <w:pStyle w:val="d5"/>
        <w:spacing w:after="0" w:line="240" w:lineRule="auto"/>
        <w:ind w:firstLine="0"/>
        <w:rPr>
          <w:rFonts w:ascii="Times New Roman" w:hAnsi="Times New Roman" w:cs="Times New Roman"/>
          <w:noProof w:val="0"/>
          <w:sz w:val="28"/>
          <w:szCs w:val="28"/>
        </w:rPr>
      </w:pPr>
      <w:r w:rsidRPr="000054E2">
        <w:rPr>
          <w:rFonts w:ascii="Times New Roman" w:hAnsi="Times New Roman" w:cs="Times New Roman"/>
          <w:noProof w:val="0"/>
          <w:sz w:val="28"/>
          <w:szCs w:val="28"/>
        </w:rPr>
        <w:tab/>
        <w:t>- закупки канцелярских принадлежностей;</w:t>
      </w:r>
    </w:p>
    <w:p w:rsidR="000A7104" w:rsidRPr="000054E2" w:rsidRDefault="000A7104" w:rsidP="000054E2">
      <w:pPr>
        <w:pStyle w:val="d5"/>
        <w:spacing w:after="0" w:line="240" w:lineRule="auto"/>
        <w:ind w:firstLine="0"/>
        <w:rPr>
          <w:rFonts w:ascii="Times New Roman" w:hAnsi="Times New Roman" w:cs="Times New Roman"/>
          <w:noProof w:val="0"/>
          <w:sz w:val="28"/>
          <w:szCs w:val="28"/>
        </w:rPr>
      </w:pPr>
      <w:r w:rsidRPr="000054E2">
        <w:rPr>
          <w:rFonts w:ascii="Times New Roman" w:hAnsi="Times New Roman" w:cs="Times New Roman"/>
          <w:noProof w:val="0"/>
          <w:sz w:val="28"/>
          <w:szCs w:val="28"/>
        </w:rPr>
        <w:tab/>
        <w:t>- заключения контракта на капитальный ремонт здания;</w:t>
      </w:r>
    </w:p>
    <w:p w:rsidR="000A7104" w:rsidRPr="000054E2" w:rsidRDefault="000A7104" w:rsidP="000054E2">
      <w:pPr>
        <w:pStyle w:val="d5"/>
        <w:spacing w:after="0" w:line="240" w:lineRule="auto"/>
        <w:ind w:firstLine="0"/>
        <w:rPr>
          <w:rFonts w:ascii="Times New Roman" w:hAnsi="Times New Roman" w:cs="Times New Roman"/>
          <w:noProof w:val="0"/>
          <w:sz w:val="28"/>
          <w:szCs w:val="28"/>
        </w:rPr>
      </w:pPr>
      <w:r w:rsidRPr="000054E2">
        <w:rPr>
          <w:rFonts w:ascii="Times New Roman" w:hAnsi="Times New Roman" w:cs="Times New Roman"/>
          <w:noProof w:val="0"/>
          <w:sz w:val="28"/>
          <w:szCs w:val="28"/>
        </w:rPr>
        <w:tab/>
        <w:t>- заключения контракта на транспортное обслуживание учреждения;</w:t>
      </w:r>
    </w:p>
    <w:p w:rsidR="000A7104" w:rsidRPr="000054E2" w:rsidRDefault="000A7104" w:rsidP="000054E2">
      <w:pPr>
        <w:pStyle w:val="d5"/>
        <w:spacing w:after="0" w:line="240" w:lineRule="auto"/>
        <w:ind w:firstLine="0"/>
        <w:rPr>
          <w:rFonts w:ascii="Times New Roman" w:hAnsi="Times New Roman" w:cs="Times New Roman"/>
          <w:noProof w:val="0"/>
          <w:sz w:val="28"/>
          <w:szCs w:val="28"/>
        </w:rPr>
      </w:pPr>
      <w:r w:rsidRPr="000054E2">
        <w:rPr>
          <w:rFonts w:ascii="Times New Roman" w:hAnsi="Times New Roman" w:cs="Times New Roman"/>
          <w:noProof w:val="0"/>
          <w:sz w:val="28"/>
          <w:szCs w:val="28"/>
        </w:rPr>
        <w:tab/>
        <w:t>- создания интернет - страницы учреждения;</w:t>
      </w:r>
    </w:p>
    <w:p w:rsidR="000A7104" w:rsidRPr="000054E2" w:rsidRDefault="000A7104" w:rsidP="000054E2">
      <w:pPr>
        <w:pStyle w:val="d5"/>
        <w:spacing w:after="0" w:line="240" w:lineRule="auto"/>
        <w:ind w:firstLine="0"/>
        <w:rPr>
          <w:rFonts w:ascii="Times New Roman" w:hAnsi="Times New Roman" w:cs="Times New Roman"/>
          <w:noProof w:val="0"/>
          <w:sz w:val="28"/>
          <w:szCs w:val="28"/>
        </w:rPr>
      </w:pPr>
      <w:r w:rsidRPr="000054E2">
        <w:rPr>
          <w:rFonts w:ascii="Times New Roman" w:hAnsi="Times New Roman" w:cs="Times New Roman"/>
          <w:noProof w:val="0"/>
          <w:sz w:val="28"/>
          <w:szCs w:val="28"/>
        </w:rPr>
        <w:tab/>
        <w:t>- закупки средств охранной сигнализации;</w:t>
      </w:r>
    </w:p>
    <w:p w:rsidR="000A7104" w:rsidRPr="000054E2" w:rsidRDefault="000A7104" w:rsidP="000054E2">
      <w:pPr>
        <w:pStyle w:val="d5"/>
        <w:spacing w:after="0" w:line="240" w:lineRule="auto"/>
        <w:ind w:firstLine="0"/>
        <w:rPr>
          <w:rFonts w:ascii="Times New Roman" w:hAnsi="Times New Roman" w:cs="Times New Roman"/>
          <w:noProof w:val="0"/>
          <w:sz w:val="28"/>
          <w:szCs w:val="28"/>
        </w:rPr>
      </w:pPr>
      <w:r w:rsidRPr="000054E2">
        <w:rPr>
          <w:rFonts w:ascii="Times New Roman" w:hAnsi="Times New Roman" w:cs="Times New Roman"/>
          <w:noProof w:val="0"/>
          <w:sz w:val="28"/>
          <w:szCs w:val="28"/>
        </w:rPr>
        <w:tab/>
        <w:t>- закупки стройматериалов и техники для срочной ликвидации последствий пожара;</w:t>
      </w:r>
    </w:p>
    <w:p w:rsidR="000A7104" w:rsidRPr="000054E2" w:rsidRDefault="000A7104" w:rsidP="000054E2">
      <w:pPr>
        <w:pStyle w:val="BodyText--"/>
        <w:spacing w:line="240" w:lineRule="auto"/>
        <w:ind w:firstLine="0"/>
        <w:rPr>
          <w:rFonts w:ascii="Times New Roman" w:hAnsi="Times New Roman" w:cs="Times New Roman"/>
          <w:noProof w:val="0"/>
          <w:sz w:val="28"/>
          <w:szCs w:val="28"/>
        </w:rPr>
      </w:pPr>
      <w:r w:rsidRPr="000054E2">
        <w:rPr>
          <w:rFonts w:ascii="Times New Roman" w:hAnsi="Times New Roman" w:cs="Times New Roman"/>
          <w:noProof w:val="0"/>
          <w:sz w:val="28"/>
          <w:szCs w:val="28"/>
        </w:rPr>
        <w:tab/>
        <w:t>- заключения контракта на услуги энергоснабжения?</w:t>
      </w:r>
    </w:p>
    <w:p w:rsidR="000A7104" w:rsidRPr="000054E2" w:rsidRDefault="000A7104" w:rsidP="000054E2">
      <w:pPr>
        <w:rPr>
          <w:rFonts w:ascii="Times New Roman" w:hAnsi="Times New Roman" w:cs="Times New Roman"/>
          <w:b/>
          <w:sz w:val="28"/>
          <w:szCs w:val="28"/>
        </w:rPr>
      </w:pPr>
    </w:p>
    <w:p w:rsidR="000A7104" w:rsidRPr="000054E2" w:rsidRDefault="00B62EC3" w:rsidP="000054E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A7104" w:rsidRPr="000054E2">
        <w:rPr>
          <w:rFonts w:ascii="Times New Roman" w:hAnsi="Times New Roman" w:cs="Times New Roman"/>
          <w:sz w:val="28"/>
          <w:szCs w:val="28"/>
        </w:rPr>
        <w:t xml:space="preserve">. Изучите ст. 65 Федерального закона «Об образовании». Определите, является ли бюджетным доходом плата, взимаемая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деятельность. </w:t>
      </w:r>
    </w:p>
    <w:p w:rsidR="000A7104" w:rsidRPr="000054E2" w:rsidRDefault="000A7104" w:rsidP="000054E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054E2">
        <w:rPr>
          <w:rFonts w:ascii="Times New Roman" w:hAnsi="Times New Roman" w:cs="Times New Roman"/>
          <w:sz w:val="28"/>
          <w:szCs w:val="28"/>
        </w:rPr>
        <w:t xml:space="preserve">Определите, расходным </w:t>
      </w:r>
      <w:proofErr w:type="gramStart"/>
      <w:r w:rsidRPr="000054E2">
        <w:rPr>
          <w:rFonts w:ascii="Times New Roman" w:hAnsi="Times New Roman" w:cs="Times New Roman"/>
          <w:sz w:val="28"/>
          <w:szCs w:val="28"/>
        </w:rPr>
        <w:t>обязательством</w:t>
      </w:r>
      <w:proofErr w:type="gramEnd"/>
      <w:r w:rsidRPr="000054E2">
        <w:rPr>
          <w:rFonts w:ascii="Times New Roman" w:hAnsi="Times New Roman" w:cs="Times New Roman"/>
          <w:sz w:val="28"/>
          <w:szCs w:val="28"/>
        </w:rPr>
        <w:t xml:space="preserve"> какого публично-правового образования является финансовое обеспечение выплат компенсаций, осуществляемых в целях материальной поддержки воспитания и обучения детей, посещающих образовательные организации, реализующие образовательную программу дошкольного образования.</w:t>
      </w:r>
    </w:p>
    <w:p w:rsidR="000A7104" w:rsidRPr="000054E2" w:rsidRDefault="000A7104" w:rsidP="000054E2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</w:p>
    <w:p w:rsidR="000A7104" w:rsidRPr="000054E2" w:rsidRDefault="00B62EC3" w:rsidP="000054E2">
      <w:pPr>
        <w:pStyle w:val="d5"/>
        <w:spacing w:after="0" w:line="240" w:lineRule="auto"/>
        <w:ind w:firstLine="709"/>
        <w:rPr>
          <w:rFonts w:ascii="Times New Roman" w:eastAsia="Times New Roman Bold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0A7104" w:rsidRPr="000054E2">
        <w:rPr>
          <w:rFonts w:ascii="Times New Roman" w:hAnsi="Times New Roman" w:cs="Times New Roman"/>
          <w:b/>
          <w:sz w:val="28"/>
          <w:szCs w:val="28"/>
        </w:rPr>
        <w:t>.</w:t>
      </w:r>
      <w:r w:rsidR="000A7104" w:rsidRPr="000054E2">
        <w:rPr>
          <w:rFonts w:ascii="Times New Roman" w:hAnsi="Times New Roman" w:cs="Times New Roman"/>
          <w:sz w:val="28"/>
          <w:szCs w:val="28"/>
        </w:rPr>
        <w:t xml:space="preserve"> Какое содержание вкладывается в принцип единства кассы? Какая связь существует между принципом единства кассы и единым счетом </w:t>
      </w:r>
      <w:r w:rsidR="000A7104" w:rsidRPr="000054E2">
        <w:rPr>
          <w:rFonts w:ascii="Times New Roman" w:hAnsi="Times New Roman" w:cs="Times New Roman"/>
          <w:sz w:val="28"/>
          <w:szCs w:val="28"/>
        </w:rPr>
        <w:lastRenderedPageBreak/>
        <w:t xml:space="preserve">бюджета? Возможно ли в условиях соблюдения принципа единства кассы открытие нескольких банковских счетов бюджета? </w:t>
      </w:r>
    </w:p>
    <w:p w:rsidR="000A7104" w:rsidRPr="000054E2" w:rsidRDefault="000A7104" w:rsidP="000054E2">
      <w:pPr>
        <w:pStyle w:val="d5"/>
        <w:spacing w:after="0" w:line="240" w:lineRule="auto"/>
        <w:ind w:left="142" w:firstLine="709"/>
        <w:rPr>
          <w:rFonts w:ascii="Times New Roman" w:eastAsia="Times New Roman Bold" w:hAnsi="Times New Roman" w:cs="Times New Roman"/>
          <w:sz w:val="28"/>
          <w:szCs w:val="28"/>
        </w:rPr>
      </w:pPr>
      <w:r w:rsidRPr="000054E2">
        <w:rPr>
          <w:rFonts w:ascii="Times New Roman" w:hAnsi="Times New Roman" w:cs="Times New Roman"/>
          <w:sz w:val="28"/>
          <w:szCs w:val="28"/>
        </w:rPr>
        <w:t xml:space="preserve">Назовите преимущества, которые дает реализация принципа единства кассы. </w:t>
      </w:r>
      <w:proofErr w:type="gramStart"/>
      <w:r w:rsidRPr="000054E2">
        <w:rPr>
          <w:rFonts w:ascii="Times New Roman" w:hAnsi="Times New Roman" w:cs="Times New Roman"/>
          <w:sz w:val="28"/>
          <w:szCs w:val="28"/>
        </w:rPr>
        <w:t>При ответе проанализируйте содержание ст. 38.2, 215.1, 241.1 БК РФ, ознакомьтесь с мнением В.А. Лебедева о сущности единства кассы, изложенным в его в учебнике «Финансовое право»: – 1) «никто не может хранить государственные деньги, если он не назначен на то от министерства финансов» ; 2) «кто имеет на руках государственные деньги, тот не имеет права самостоятельно расходовать их;»</w:t>
      </w:r>
      <w:proofErr w:type="gramEnd"/>
      <w:r w:rsidRPr="000054E2">
        <w:rPr>
          <w:rFonts w:ascii="Times New Roman" w:hAnsi="Times New Roman" w:cs="Times New Roman"/>
          <w:sz w:val="28"/>
          <w:szCs w:val="28"/>
        </w:rPr>
        <w:t xml:space="preserve"> 3) «кто имеет право распоряжаться деньгами, тот не может быть отчетным хранителем их».  При единстве кассы «все государственные суммы стекаются в кассы, подведомственные министерству финансов, что дает возможность быстро узнать, сколько имеется средств в казне государства, а это много содействует безостановочному удовлетворению расходов. Замедление платежей, связанное с централизацией касс неважны в сравнении с ясностью и правильностью всего денежного движения, обеспечиваемого единством кассы».  </w:t>
      </w:r>
    </w:p>
    <w:p w:rsidR="000A7104" w:rsidRPr="000054E2" w:rsidRDefault="000A7104" w:rsidP="000054E2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</w:p>
    <w:p w:rsidR="000A7104" w:rsidRPr="000054E2" w:rsidRDefault="00B62EC3" w:rsidP="000054E2">
      <w:pPr>
        <w:pStyle w:val="d5"/>
        <w:spacing w:after="0" w:line="240" w:lineRule="auto"/>
        <w:ind w:left="142" w:firstLine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0A7104" w:rsidRPr="000054E2">
        <w:rPr>
          <w:rFonts w:ascii="Times New Roman" w:hAnsi="Times New Roman" w:cs="Times New Roman"/>
          <w:b/>
          <w:sz w:val="28"/>
          <w:szCs w:val="28"/>
        </w:rPr>
        <w:t>.</w:t>
      </w:r>
      <w:r w:rsidR="000A7104" w:rsidRPr="000054E2">
        <w:rPr>
          <w:rFonts w:ascii="Times New Roman" w:hAnsi="Times New Roman" w:cs="Times New Roman"/>
          <w:sz w:val="28"/>
          <w:szCs w:val="28"/>
        </w:rPr>
        <w:t xml:space="preserve"> Может ли получатель бюджетных средств иметь расчетный счет в коммерческом банке? Может ли казенное учреждение иметь счет в коммерческом банке? Может ли орган Федерального казначейства открыть счет для учета бюджетных средств в коммерческом банке?</w:t>
      </w:r>
    </w:p>
    <w:p w:rsidR="003E62EE" w:rsidRPr="000054E2" w:rsidRDefault="003E62EE" w:rsidP="000054E2">
      <w:pPr>
        <w:pStyle w:val="d5"/>
        <w:spacing w:after="0" w:line="240" w:lineRule="auto"/>
        <w:ind w:firstLine="0"/>
        <w:rPr>
          <w:rFonts w:ascii="Times New Roman" w:hAnsi="Times New Roman" w:cs="Times New Roman"/>
          <w:b/>
          <w:noProof w:val="0"/>
          <w:sz w:val="28"/>
          <w:szCs w:val="28"/>
        </w:rPr>
      </w:pPr>
    </w:p>
    <w:p w:rsidR="003E62EE" w:rsidRPr="000054E2" w:rsidRDefault="003E62EE" w:rsidP="000054E2">
      <w:pPr>
        <w:pStyle w:val="d5"/>
        <w:spacing w:after="0" w:line="240" w:lineRule="auto"/>
        <w:ind w:firstLine="0"/>
        <w:rPr>
          <w:rFonts w:ascii="Times New Roman" w:eastAsia="Times New Roman Bold" w:hAnsi="Times New Roman" w:cs="Times New Roman"/>
          <w:sz w:val="28"/>
          <w:szCs w:val="28"/>
        </w:rPr>
      </w:pPr>
    </w:p>
    <w:p w:rsidR="001734C5" w:rsidRPr="000054E2" w:rsidRDefault="00B62EC3" w:rsidP="000054E2">
      <w:pPr>
        <w:pStyle w:val="a6"/>
        <w:spacing w:before="0" w:beforeAutospacing="0" w:after="0" w:afterAutospacing="0"/>
        <w:ind w:firstLine="633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</w:t>
      </w:r>
      <w:r w:rsidR="000054E2">
        <w:rPr>
          <w:b/>
          <w:color w:val="000000"/>
          <w:sz w:val="28"/>
          <w:szCs w:val="28"/>
        </w:rPr>
        <w:t xml:space="preserve">. </w:t>
      </w:r>
      <w:r w:rsidR="001734C5" w:rsidRPr="000054E2">
        <w:rPr>
          <w:color w:val="000000"/>
          <w:sz w:val="28"/>
          <w:szCs w:val="28"/>
        </w:rPr>
        <w:t>Органы власти субъекта РФ приняли решение об осуществлении заимствования денежных сре</w:t>
      </w:r>
      <w:proofErr w:type="gramStart"/>
      <w:r w:rsidR="001734C5" w:rsidRPr="000054E2">
        <w:rPr>
          <w:color w:val="000000"/>
          <w:sz w:val="28"/>
          <w:szCs w:val="28"/>
        </w:rPr>
        <w:t>дств с ц</w:t>
      </w:r>
      <w:proofErr w:type="gramEnd"/>
      <w:r w:rsidR="001734C5" w:rsidRPr="000054E2">
        <w:rPr>
          <w:color w:val="000000"/>
          <w:sz w:val="28"/>
          <w:szCs w:val="28"/>
        </w:rPr>
        <w:t>елью ликвидации дефицита местного бюджета.</w:t>
      </w:r>
    </w:p>
    <w:p w:rsidR="001734C5" w:rsidRPr="000054E2" w:rsidRDefault="001734C5" w:rsidP="000054E2">
      <w:pPr>
        <w:pStyle w:val="a6"/>
        <w:spacing w:before="0" w:beforeAutospacing="0" w:after="0" w:afterAutospacing="0"/>
        <w:ind w:left="0" w:firstLine="634"/>
        <w:rPr>
          <w:i/>
          <w:color w:val="000000"/>
          <w:sz w:val="28"/>
          <w:szCs w:val="28"/>
        </w:rPr>
      </w:pPr>
      <w:r w:rsidRPr="000054E2">
        <w:rPr>
          <w:i/>
          <w:color w:val="000000"/>
          <w:sz w:val="28"/>
          <w:szCs w:val="28"/>
        </w:rPr>
        <w:t>Необходимо ответить на поставленные вопросы:</w:t>
      </w:r>
    </w:p>
    <w:p w:rsidR="001734C5" w:rsidRPr="000054E2" w:rsidRDefault="001734C5" w:rsidP="000054E2">
      <w:pPr>
        <w:pStyle w:val="a6"/>
        <w:spacing w:before="0" w:beforeAutospacing="0" w:after="0" w:afterAutospacing="0"/>
        <w:ind w:left="0" w:firstLine="634"/>
        <w:rPr>
          <w:color w:val="000000"/>
          <w:sz w:val="28"/>
          <w:szCs w:val="28"/>
        </w:rPr>
      </w:pPr>
      <w:r w:rsidRPr="000054E2">
        <w:rPr>
          <w:color w:val="000000"/>
          <w:sz w:val="28"/>
          <w:szCs w:val="28"/>
        </w:rPr>
        <w:t>1) в каких организация имеют право осуществлять заимствования субъекты РФ?</w:t>
      </w:r>
    </w:p>
    <w:p w:rsidR="001734C5" w:rsidRPr="000054E2" w:rsidRDefault="001734C5" w:rsidP="000054E2">
      <w:pPr>
        <w:pStyle w:val="a6"/>
        <w:spacing w:before="0" w:beforeAutospacing="0" w:after="0" w:afterAutospacing="0"/>
        <w:ind w:left="0" w:firstLine="634"/>
        <w:rPr>
          <w:color w:val="000000"/>
          <w:sz w:val="28"/>
          <w:szCs w:val="28"/>
        </w:rPr>
      </w:pPr>
      <w:r w:rsidRPr="000054E2">
        <w:rPr>
          <w:color w:val="000000"/>
          <w:sz w:val="28"/>
          <w:szCs w:val="28"/>
        </w:rPr>
        <w:t>2) имеют ли право субъекты РФ осуществлять внешние заимствования?</w:t>
      </w:r>
    </w:p>
    <w:p w:rsidR="001734C5" w:rsidRPr="000054E2" w:rsidRDefault="001734C5" w:rsidP="000054E2">
      <w:pPr>
        <w:pStyle w:val="a6"/>
        <w:spacing w:before="0" w:beforeAutospacing="0" w:after="0" w:afterAutospacing="0"/>
        <w:ind w:left="0" w:firstLine="634"/>
        <w:rPr>
          <w:color w:val="000000"/>
          <w:sz w:val="28"/>
          <w:szCs w:val="28"/>
        </w:rPr>
      </w:pPr>
      <w:r w:rsidRPr="000054E2">
        <w:rPr>
          <w:color w:val="000000"/>
          <w:sz w:val="28"/>
          <w:szCs w:val="28"/>
        </w:rPr>
        <w:t xml:space="preserve">3) имеют ли право субъекты РФ получать кредиты в иностранных банках и международных финансовых организациях или это прерогатива только Российской Федерации? </w:t>
      </w:r>
    </w:p>
    <w:p w:rsidR="001734C5" w:rsidRPr="000054E2" w:rsidRDefault="00B62EC3" w:rsidP="000054E2">
      <w:pPr>
        <w:pStyle w:val="a6"/>
        <w:tabs>
          <w:tab w:val="left" w:pos="1134"/>
        </w:tabs>
        <w:spacing w:before="0" w:beforeAutospacing="0" w:after="0" w:afterAutospacing="0"/>
        <w:ind w:left="0" w:firstLine="709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</w:t>
      </w:r>
      <w:r w:rsidR="000054E2" w:rsidRPr="000054E2">
        <w:rPr>
          <w:b/>
          <w:color w:val="000000"/>
          <w:sz w:val="28"/>
          <w:szCs w:val="28"/>
        </w:rPr>
        <w:t>.</w:t>
      </w:r>
      <w:r w:rsidR="000054E2">
        <w:rPr>
          <w:color w:val="000000"/>
          <w:sz w:val="28"/>
          <w:szCs w:val="28"/>
        </w:rPr>
        <w:t xml:space="preserve"> </w:t>
      </w:r>
      <w:r w:rsidR="001734C5" w:rsidRPr="000054E2">
        <w:rPr>
          <w:color w:val="000000"/>
          <w:sz w:val="28"/>
          <w:szCs w:val="28"/>
        </w:rPr>
        <w:t>Органы управления муниципальным образованием приняли решение об осуществлении заимствования денежных сре</w:t>
      </w:r>
      <w:proofErr w:type="gramStart"/>
      <w:r w:rsidR="001734C5" w:rsidRPr="000054E2">
        <w:rPr>
          <w:color w:val="000000"/>
          <w:sz w:val="28"/>
          <w:szCs w:val="28"/>
        </w:rPr>
        <w:t>дств с ц</w:t>
      </w:r>
      <w:proofErr w:type="gramEnd"/>
      <w:r w:rsidR="001734C5" w:rsidRPr="000054E2">
        <w:rPr>
          <w:color w:val="000000"/>
          <w:sz w:val="28"/>
          <w:szCs w:val="28"/>
        </w:rPr>
        <w:t>елью ликвидации дефицита местного бюджета.</w:t>
      </w:r>
    </w:p>
    <w:p w:rsidR="001734C5" w:rsidRPr="000054E2" w:rsidRDefault="001734C5" w:rsidP="000054E2">
      <w:pPr>
        <w:pStyle w:val="a6"/>
        <w:tabs>
          <w:tab w:val="left" w:pos="1134"/>
        </w:tabs>
        <w:spacing w:before="0" w:beforeAutospacing="0" w:after="0" w:afterAutospacing="0"/>
        <w:ind w:left="0" w:firstLine="709"/>
        <w:rPr>
          <w:i/>
          <w:color w:val="000000"/>
          <w:sz w:val="28"/>
          <w:szCs w:val="28"/>
        </w:rPr>
      </w:pPr>
      <w:r w:rsidRPr="000054E2">
        <w:rPr>
          <w:i/>
          <w:color w:val="000000"/>
          <w:sz w:val="28"/>
          <w:szCs w:val="28"/>
        </w:rPr>
        <w:t>Необходимо ответить на поставленные вопросы:</w:t>
      </w:r>
    </w:p>
    <w:p w:rsidR="001734C5" w:rsidRPr="000054E2" w:rsidRDefault="001734C5" w:rsidP="000054E2">
      <w:pPr>
        <w:pStyle w:val="a6"/>
        <w:numPr>
          <w:ilvl w:val="0"/>
          <w:numId w:val="1"/>
        </w:numPr>
        <w:tabs>
          <w:tab w:val="left" w:pos="284"/>
          <w:tab w:val="left" w:pos="1134"/>
        </w:tabs>
        <w:spacing w:before="0" w:beforeAutospacing="0" w:after="0" w:afterAutospacing="0"/>
        <w:ind w:left="0" w:right="0" w:firstLine="709"/>
        <w:rPr>
          <w:color w:val="000000"/>
          <w:sz w:val="28"/>
          <w:szCs w:val="28"/>
        </w:rPr>
      </w:pPr>
      <w:r w:rsidRPr="000054E2">
        <w:rPr>
          <w:color w:val="000000"/>
          <w:sz w:val="28"/>
          <w:szCs w:val="28"/>
        </w:rPr>
        <w:t xml:space="preserve">в каких организациях, и в какой форме муниципальное образование может осуществить заимствование? </w:t>
      </w:r>
    </w:p>
    <w:p w:rsidR="001734C5" w:rsidRPr="000054E2" w:rsidRDefault="001734C5" w:rsidP="000054E2">
      <w:pPr>
        <w:pStyle w:val="a6"/>
        <w:numPr>
          <w:ilvl w:val="0"/>
          <w:numId w:val="1"/>
        </w:numPr>
        <w:tabs>
          <w:tab w:val="left" w:pos="284"/>
          <w:tab w:val="left" w:pos="1134"/>
        </w:tabs>
        <w:spacing w:before="0" w:beforeAutospacing="0" w:after="0" w:afterAutospacing="0"/>
        <w:ind w:left="0" w:right="0" w:firstLine="709"/>
        <w:rPr>
          <w:color w:val="000000"/>
          <w:sz w:val="28"/>
          <w:szCs w:val="28"/>
        </w:rPr>
      </w:pPr>
      <w:r w:rsidRPr="000054E2">
        <w:rPr>
          <w:color w:val="000000"/>
          <w:sz w:val="28"/>
          <w:szCs w:val="28"/>
        </w:rPr>
        <w:t>в каких организациях муниципальные образования не имеет права заимствовать средства?</w:t>
      </w:r>
    </w:p>
    <w:p w:rsidR="001734C5" w:rsidRDefault="001734C5" w:rsidP="000054E2">
      <w:pPr>
        <w:pStyle w:val="a6"/>
        <w:numPr>
          <w:ilvl w:val="0"/>
          <w:numId w:val="1"/>
        </w:numPr>
        <w:tabs>
          <w:tab w:val="left" w:pos="284"/>
          <w:tab w:val="left" w:pos="1134"/>
        </w:tabs>
        <w:spacing w:before="0" w:beforeAutospacing="0" w:after="0" w:afterAutospacing="0"/>
        <w:ind w:left="0" w:right="0" w:firstLine="709"/>
        <w:rPr>
          <w:color w:val="000000"/>
          <w:sz w:val="28"/>
          <w:szCs w:val="28"/>
        </w:rPr>
      </w:pPr>
      <w:r w:rsidRPr="000054E2">
        <w:rPr>
          <w:color w:val="000000"/>
          <w:sz w:val="28"/>
          <w:szCs w:val="28"/>
        </w:rPr>
        <w:t>чем отличается процедура заимствования средств субъектами РФ и мун</w:t>
      </w:r>
      <w:r w:rsidR="000054E2">
        <w:rPr>
          <w:color w:val="000000"/>
          <w:sz w:val="28"/>
          <w:szCs w:val="28"/>
        </w:rPr>
        <w:t>иципальными образованиями?</w:t>
      </w:r>
    </w:p>
    <w:p w:rsidR="000054E2" w:rsidRPr="000054E2" w:rsidRDefault="000054E2" w:rsidP="000054E2">
      <w:pPr>
        <w:pStyle w:val="a6"/>
        <w:tabs>
          <w:tab w:val="left" w:pos="284"/>
          <w:tab w:val="left" w:pos="1134"/>
        </w:tabs>
        <w:spacing w:before="0" w:beforeAutospacing="0" w:after="0" w:afterAutospacing="0"/>
        <w:ind w:left="709" w:right="0"/>
        <w:rPr>
          <w:color w:val="000000"/>
          <w:sz w:val="28"/>
          <w:szCs w:val="28"/>
        </w:rPr>
      </w:pPr>
    </w:p>
    <w:p w:rsidR="001734C5" w:rsidRPr="000054E2" w:rsidRDefault="00B62EC3" w:rsidP="000054E2">
      <w:pPr>
        <w:pStyle w:val="BodyText--"/>
        <w:spacing w:line="240" w:lineRule="auto"/>
        <w:ind w:firstLine="709"/>
        <w:rPr>
          <w:rFonts w:ascii="Times New Roman" w:hAnsi="Times New Roman" w:cs="Times New Roman"/>
          <w:noProof w:val="0"/>
          <w:sz w:val="28"/>
          <w:szCs w:val="28"/>
        </w:rPr>
      </w:pPr>
      <w:r>
        <w:rPr>
          <w:rFonts w:ascii="Times New Roman" w:hAnsi="Times New Roman" w:cs="Times New Roman"/>
          <w:b/>
          <w:noProof w:val="0"/>
          <w:sz w:val="28"/>
          <w:szCs w:val="28"/>
        </w:rPr>
        <w:lastRenderedPageBreak/>
        <w:t>8</w:t>
      </w:r>
      <w:r w:rsidR="000054E2">
        <w:rPr>
          <w:rFonts w:ascii="Times New Roman" w:hAnsi="Times New Roman" w:cs="Times New Roman"/>
          <w:b/>
          <w:noProof w:val="0"/>
          <w:sz w:val="28"/>
          <w:szCs w:val="28"/>
        </w:rPr>
        <w:t xml:space="preserve">. </w:t>
      </w:r>
      <w:r w:rsidR="001734C5" w:rsidRPr="000054E2">
        <w:rPr>
          <w:rFonts w:ascii="Times New Roman" w:hAnsi="Times New Roman" w:cs="Times New Roman"/>
          <w:noProof w:val="0"/>
          <w:sz w:val="28"/>
          <w:szCs w:val="28"/>
        </w:rPr>
        <w:t>Юридическое лицо-резидент (далее – клиент) и уполномоченный банк (далее – банк) в договоре банковского счета в иностранной валюте пришли к соглашению, что комиссия за ведение этого счета и осуществление банком функций агента валютного контроля будет уплачиваться клиентом 1000 долларов США в месяц. Однако в связи с ростом курса доллара США к российскому рублю (валюте Российской Федерации) клиент отказался уплачивать указанную сумму в долларах, мотивируя это тем, что доллар США не является законным платежным средством на территории Российской Федерации. В сроки, оговоренные в договоре банковского счета, клиент производил уплату комиссии в российских рублях по курсу на день заключения этого договора? Состоятельны ли доводы клиента? При каких условиях в описанном случае банк обязан принять оплату в российских рублях?</w:t>
      </w:r>
    </w:p>
    <w:p w:rsidR="000054E2" w:rsidRDefault="000054E2" w:rsidP="000054E2">
      <w:pPr>
        <w:pStyle w:val="BodyText--"/>
        <w:spacing w:line="240" w:lineRule="auto"/>
        <w:ind w:firstLine="0"/>
        <w:rPr>
          <w:rFonts w:ascii="Times New Roman" w:hAnsi="Times New Roman" w:cs="Times New Roman"/>
          <w:b/>
          <w:noProof w:val="0"/>
          <w:sz w:val="28"/>
          <w:szCs w:val="28"/>
        </w:rPr>
      </w:pPr>
    </w:p>
    <w:p w:rsidR="001734C5" w:rsidRPr="000054E2" w:rsidRDefault="00B62EC3" w:rsidP="000054E2">
      <w:pPr>
        <w:pStyle w:val="BodyText--"/>
        <w:spacing w:line="240" w:lineRule="auto"/>
        <w:ind w:firstLine="709"/>
        <w:rPr>
          <w:rFonts w:ascii="Times New Roman" w:hAnsi="Times New Roman" w:cs="Times New Roman"/>
          <w:noProof w:val="0"/>
          <w:sz w:val="28"/>
          <w:szCs w:val="28"/>
        </w:rPr>
      </w:pPr>
      <w:r>
        <w:rPr>
          <w:rFonts w:ascii="Times New Roman" w:hAnsi="Times New Roman" w:cs="Times New Roman"/>
          <w:b/>
          <w:noProof w:val="0"/>
          <w:sz w:val="28"/>
          <w:szCs w:val="28"/>
        </w:rPr>
        <w:t>9</w:t>
      </w:r>
      <w:r w:rsidR="000054E2">
        <w:rPr>
          <w:rFonts w:ascii="Times New Roman" w:hAnsi="Times New Roman" w:cs="Times New Roman"/>
          <w:b/>
          <w:noProof w:val="0"/>
          <w:sz w:val="28"/>
          <w:szCs w:val="28"/>
        </w:rPr>
        <w:t xml:space="preserve">. </w:t>
      </w:r>
      <w:r w:rsidR="001734C5" w:rsidRPr="000054E2">
        <w:rPr>
          <w:rFonts w:ascii="Times New Roman" w:hAnsi="Times New Roman" w:cs="Times New Roman"/>
          <w:noProof w:val="0"/>
          <w:sz w:val="28"/>
          <w:szCs w:val="28"/>
        </w:rPr>
        <w:t>Дайте развернутый и обоснованный ответ на следующий вопрос.</w:t>
      </w:r>
    </w:p>
    <w:p w:rsidR="001734C5" w:rsidRPr="000054E2" w:rsidRDefault="001734C5" w:rsidP="000054E2">
      <w:pPr>
        <w:pStyle w:val="BodyText--"/>
        <w:spacing w:line="240" w:lineRule="auto"/>
        <w:ind w:firstLine="709"/>
        <w:rPr>
          <w:rFonts w:ascii="Times New Roman" w:hAnsi="Times New Roman" w:cs="Times New Roman"/>
          <w:noProof w:val="0"/>
          <w:sz w:val="28"/>
          <w:szCs w:val="28"/>
        </w:rPr>
      </w:pPr>
      <w:r w:rsidRPr="000054E2">
        <w:rPr>
          <w:rFonts w:ascii="Times New Roman" w:hAnsi="Times New Roman" w:cs="Times New Roman"/>
          <w:noProof w:val="0"/>
          <w:sz w:val="28"/>
          <w:szCs w:val="28"/>
        </w:rPr>
        <w:t>Может ли продавец товара отказаться принять в оплату товара сильно загрязненную купюру в следующих случаях:</w:t>
      </w:r>
    </w:p>
    <w:p w:rsidR="001734C5" w:rsidRPr="000054E2" w:rsidRDefault="001734C5" w:rsidP="000054E2">
      <w:pPr>
        <w:pStyle w:val="BodyText--"/>
        <w:spacing w:line="240" w:lineRule="auto"/>
        <w:ind w:firstLine="709"/>
        <w:rPr>
          <w:rFonts w:ascii="Times New Roman" w:hAnsi="Times New Roman" w:cs="Times New Roman"/>
          <w:noProof w:val="0"/>
          <w:sz w:val="28"/>
          <w:szCs w:val="28"/>
        </w:rPr>
      </w:pPr>
      <w:r w:rsidRPr="000054E2">
        <w:rPr>
          <w:rFonts w:ascii="Times New Roman" w:hAnsi="Times New Roman" w:cs="Times New Roman"/>
          <w:noProof w:val="0"/>
          <w:sz w:val="28"/>
          <w:szCs w:val="28"/>
        </w:rPr>
        <w:t>- если это купюра 1 000 российских рублей;</w:t>
      </w:r>
    </w:p>
    <w:p w:rsidR="001734C5" w:rsidRPr="000054E2" w:rsidRDefault="001734C5" w:rsidP="000054E2">
      <w:pPr>
        <w:pStyle w:val="BodyText--"/>
        <w:spacing w:line="240" w:lineRule="auto"/>
        <w:ind w:firstLine="709"/>
        <w:rPr>
          <w:rFonts w:ascii="Times New Roman" w:hAnsi="Times New Roman" w:cs="Times New Roman"/>
          <w:noProof w:val="0"/>
          <w:sz w:val="28"/>
          <w:szCs w:val="28"/>
        </w:rPr>
      </w:pPr>
      <w:r w:rsidRPr="000054E2">
        <w:rPr>
          <w:rFonts w:ascii="Times New Roman" w:hAnsi="Times New Roman" w:cs="Times New Roman"/>
          <w:noProof w:val="0"/>
          <w:sz w:val="28"/>
          <w:szCs w:val="28"/>
        </w:rPr>
        <w:t>- если это купюра 100 долларов США.</w:t>
      </w:r>
    </w:p>
    <w:p w:rsidR="001734C5" w:rsidRPr="000054E2" w:rsidRDefault="001734C5" w:rsidP="000054E2">
      <w:pPr>
        <w:pStyle w:val="BodyText--"/>
        <w:spacing w:line="240" w:lineRule="auto"/>
        <w:ind w:firstLine="709"/>
        <w:rPr>
          <w:rFonts w:ascii="Times New Roman" w:hAnsi="Times New Roman" w:cs="Times New Roman"/>
          <w:noProof w:val="0"/>
          <w:sz w:val="28"/>
          <w:szCs w:val="28"/>
        </w:rPr>
      </w:pPr>
      <w:r w:rsidRPr="000054E2">
        <w:rPr>
          <w:rFonts w:ascii="Times New Roman" w:hAnsi="Times New Roman" w:cs="Times New Roman"/>
          <w:noProof w:val="0"/>
          <w:sz w:val="28"/>
          <w:szCs w:val="28"/>
        </w:rPr>
        <w:t>Укажите со ссылками на законодательство Российской Федерации, при каких обстоятельствах отказ продавца будет правомерным, а при каких нет.</w:t>
      </w:r>
    </w:p>
    <w:p w:rsidR="003E62EE" w:rsidRPr="000054E2" w:rsidRDefault="003E62EE" w:rsidP="000054E2">
      <w:pPr>
        <w:pStyle w:val="d5"/>
        <w:spacing w:after="0" w:line="240" w:lineRule="auto"/>
        <w:ind w:firstLine="709"/>
        <w:rPr>
          <w:rFonts w:ascii="Times New Roman" w:eastAsia="Times New Roman Bold" w:hAnsi="Times New Roman" w:cs="Times New Roman"/>
          <w:sz w:val="28"/>
          <w:szCs w:val="28"/>
        </w:rPr>
      </w:pPr>
    </w:p>
    <w:p w:rsidR="001734C5" w:rsidRPr="000054E2" w:rsidRDefault="00B62EC3" w:rsidP="000054E2">
      <w:pPr>
        <w:pStyle w:val="BodyText--"/>
        <w:spacing w:line="240" w:lineRule="auto"/>
        <w:ind w:firstLine="709"/>
        <w:rPr>
          <w:rFonts w:ascii="Times New Roman" w:hAnsi="Times New Roman" w:cs="Times New Roman"/>
          <w:noProof w:val="0"/>
          <w:sz w:val="28"/>
          <w:szCs w:val="28"/>
        </w:rPr>
      </w:pPr>
      <w:r>
        <w:rPr>
          <w:rFonts w:ascii="Times New Roman" w:hAnsi="Times New Roman" w:cs="Times New Roman"/>
          <w:b/>
          <w:noProof w:val="0"/>
          <w:sz w:val="28"/>
          <w:szCs w:val="28"/>
        </w:rPr>
        <w:t>10</w:t>
      </w:r>
      <w:r w:rsidR="000054E2">
        <w:rPr>
          <w:rFonts w:ascii="Times New Roman" w:hAnsi="Times New Roman" w:cs="Times New Roman"/>
          <w:b/>
          <w:noProof w:val="0"/>
          <w:sz w:val="28"/>
          <w:szCs w:val="28"/>
        </w:rPr>
        <w:t xml:space="preserve">. </w:t>
      </w:r>
      <w:r w:rsidR="001734C5" w:rsidRPr="000054E2">
        <w:rPr>
          <w:rFonts w:ascii="Times New Roman" w:hAnsi="Times New Roman" w:cs="Times New Roman"/>
          <w:noProof w:val="0"/>
          <w:sz w:val="28"/>
          <w:szCs w:val="28"/>
        </w:rPr>
        <w:t>По договору купли-продажи канцелярских товаров одно юридическое лицо  19 апреля 2015 г. осуществило платеж наличными деньгами на сумму  40 000 рублей другому юридическому лицу.  20 апреля 20</w:t>
      </w:r>
      <w:r w:rsidR="000054E2" w:rsidRPr="000054E2">
        <w:rPr>
          <w:rFonts w:ascii="Times New Roman" w:hAnsi="Times New Roman" w:cs="Times New Roman"/>
          <w:noProof w:val="0"/>
          <w:sz w:val="28"/>
          <w:szCs w:val="28"/>
        </w:rPr>
        <w:t>15</w:t>
      </w:r>
      <w:r w:rsidR="001734C5" w:rsidRPr="000054E2">
        <w:rPr>
          <w:rFonts w:ascii="Times New Roman" w:hAnsi="Times New Roman" w:cs="Times New Roman"/>
          <w:noProof w:val="0"/>
          <w:sz w:val="28"/>
          <w:szCs w:val="28"/>
        </w:rPr>
        <w:t xml:space="preserve"> г. первое юридическое лицо доплатило  второму юридическому лицу </w:t>
      </w:r>
      <w:proofErr w:type="gramStart"/>
      <w:r w:rsidR="001734C5" w:rsidRPr="000054E2">
        <w:rPr>
          <w:rFonts w:ascii="Times New Roman" w:hAnsi="Times New Roman" w:cs="Times New Roman"/>
          <w:noProof w:val="0"/>
          <w:sz w:val="28"/>
          <w:szCs w:val="28"/>
        </w:rPr>
        <w:t>по этому</w:t>
      </w:r>
      <w:proofErr w:type="gramEnd"/>
      <w:r w:rsidR="001734C5" w:rsidRPr="000054E2">
        <w:rPr>
          <w:rFonts w:ascii="Times New Roman" w:hAnsi="Times New Roman" w:cs="Times New Roman"/>
          <w:noProof w:val="0"/>
          <w:sz w:val="28"/>
          <w:szCs w:val="28"/>
        </w:rPr>
        <w:t xml:space="preserve"> же договору наличными деньгами сумму в размере 70 000 рублей.</w:t>
      </w:r>
    </w:p>
    <w:p w:rsidR="001734C5" w:rsidRPr="000054E2" w:rsidRDefault="001734C5" w:rsidP="000054E2">
      <w:pPr>
        <w:pStyle w:val="BodyText--"/>
        <w:spacing w:line="240" w:lineRule="auto"/>
        <w:ind w:firstLine="709"/>
        <w:rPr>
          <w:rFonts w:ascii="Times New Roman" w:hAnsi="Times New Roman" w:cs="Times New Roman"/>
          <w:noProof w:val="0"/>
          <w:sz w:val="28"/>
          <w:szCs w:val="28"/>
        </w:rPr>
      </w:pPr>
      <w:r w:rsidRPr="000054E2">
        <w:rPr>
          <w:rFonts w:ascii="Times New Roman" w:hAnsi="Times New Roman" w:cs="Times New Roman"/>
          <w:noProof w:val="0"/>
          <w:sz w:val="28"/>
          <w:szCs w:val="28"/>
        </w:rPr>
        <w:t xml:space="preserve">Рассмотрите предложенную ситуацию и с учетом </w:t>
      </w:r>
      <w:r w:rsidR="000054E2" w:rsidRPr="000054E2">
        <w:rPr>
          <w:rFonts w:ascii="Times New Roman" w:hAnsi="Times New Roman" w:cs="Times New Roman"/>
          <w:noProof w:val="0"/>
          <w:sz w:val="28"/>
          <w:szCs w:val="28"/>
        </w:rPr>
        <w:t xml:space="preserve">действующего </w:t>
      </w:r>
      <w:r w:rsidRPr="000054E2">
        <w:rPr>
          <w:rFonts w:ascii="Times New Roman" w:hAnsi="Times New Roman" w:cs="Times New Roman"/>
          <w:noProof w:val="0"/>
          <w:sz w:val="28"/>
          <w:szCs w:val="28"/>
        </w:rPr>
        <w:t>законодательства</w:t>
      </w:r>
      <w:r w:rsidR="000054E2" w:rsidRPr="000054E2"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0054E2">
        <w:rPr>
          <w:rFonts w:ascii="Times New Roman" w:hAnsi="Times New Roman" w:cs="Times New Roman"/>
          <w:noProof w:val="0"/>
          <w:sz w:val="28"/>
          <w:szCs w:val="28"/>
        </w:rPr>
        <w:t>ответьте на следующие вопросы:</w:t>
      </w:r>
    </w:p>
    <w:p w:rsidR="001734C5" w:rsidRPr="000054E2" w:rsidRDefault="001734C5" w:rsidP="000054E2">
      <w:pPr>
        <w:pStyle w:val="BodyText--"/>
        <w:spacing w:line="240" w:lineRule="auto"/>
        <w:ind w:firstLine="709"/>
        <w:rPr>
          <w:rFonts w:ascii="Times New Roman" w:hAnsi="Times New Roman" w:cs="Times New Roman"/>
          <w:noProof w:val="0"/>
          <w:sz w:val="28"/>
          <w:szCs w:val="28"/>
        </w:rPr>
      </w:pPr>
      <w:r w:rsidRPr="000054E2">
        <w:rPr>
          <w:rFonts w:ascii="Times New Roman" w:hAnsi="Times New Roman" w:cs="Times New Roman"/>
          <w:noProof w:val="0"/>
          <w:sz w:val="28"/>
          <w:szCs w:val="28"/>
        </w:rPr>
        <w:t xml:space="preserve">1) Допустимо осуществление таких платежей в соответствии с законодательством Российской Федерации? </w:t>
      </w:r>
    </w:p>
    <w:p w:rsidR="001734C5" w:rsidRPr="000054E2" w:rsidRDefault="000054E2" w:rsidP="000054E2">
      <w:pPr>
        <w:pStyle w:val="BodyText--"/>
        <w:spacing w:line="240" w:lineRule="auto"/>
        <w:ind w:firstLine="709"/>
        <w:rPr>
          <w:rFonts w:ascii="Times New Roman" w:hAnsi="Times New Roman" w:cs="Times New Roman"/>
          <w:noProof w:val="0"/>
          <w:sz w:val="28"/>
          <w:szCs w:val="28"/>
        </w:rPr>
      </w:pPr>
      <w:r>
        <w:rPr>
          <w:rFonts w:ascii="Times New Roman" w:hAnsi="Times New Roman" w:cs="Times New Roman"/>
          <w:noProof w:val="0"/>
          <w:sz w:val="28"/>
          <w:szCs w:val="28"/>
        </w:rPr>
        <w:t>2) Установлена</w:t>
      </w:r>
      <w:r w:rsidR="001734C5" w:rsidRPr="000054E2">
        <w:rPr>
          <w:rFonts w:ascii="Times New Roman" w:hAnsi="Times New Roman" w:cs="Times New Roman"/>
          <w:noProof w:val="0"/>
          <w:sz w:val="28"/>
          <w:szCs w:val="28"/>
        </w:rPr>
        <w:t xml:space="preserve"> ли административная ответственность за осуществление между резидентами расчетов наличными деньгами? </w:t>
      </w:r>
    </w:p>
    <w:p w:rsidR="001734C5" w:rsidRPr="000054E2" w:rsidRDefault="001734C5" w:rsidP="000054E2">
      <w:pPr>
        <w:pStyle w:val="BodyText--"/>
        <w:spacing w:line="240" w:lineRule="auto"/>
        <w:ind w:firstLine="709"/>
        <w:rPr>
          <w:rFonts w:ascii="Times New Roman" w:hAnsi="Times New Roman" w:cs="Times New Roman"/>
          <w:noProof w:val="0"/>
          <w:sz w:val="28"/>
          <w:szCs w:val="28"/>
        </w:rPr>
      </w:pPr>
      <w:r w:rsidRPr="000054E2">
        <w:rPr>
          <w:rFonts w:ascii="Times New Roman" w:hAnsi="Times New Roman" w:cs="Times New Roman"/>
          <w:noProof w:val="0"/>
          <w:sz w:val="28"/>
          <w:szCs w:val="28"/>
        </w:rPr>
        <w:t>3) Установлены ли в настоящее время какие-либо ограничения  на осуществление расчетов наличными деньгами между юридическими лицами?</w:t>
      </w:r>
    </w:p>
    <w:p w:rsidR="001734C5" w:rsidRPr="000054E2" w:rsidRDefault="001734C5" w:rsidP="000054E2">
      <w:pPr>
        <w:pStyle w:val="BodyText--"/>
        <w:spacing w:line="240" w:lineRule="auto"/>
        <w:ind w:firstLine="709"/>
        <w:rPr>
          <w:rFonts w:ascii="Times New Roman" w:hAnsi="Times New Roman" w:cs="Times New Roman"/>
          <w:noProof w:val="0"/>
          <w:sz w:val="28"/>
          <w:szCs w:val="28"/>
        </w:rPr>
      </w:pPr>
      <w:r w:rsidRPr="000054E2">
        <w:rPr>
          <w:rFonts w:ascii="Times New Roman" w:hAnsi="Times New Roman" w:cs="Times New Roman"/>
          <w:noProof w:val="0"/>
          <w:sz w:val="28"/>
          <w:szCs w:val="28"/>
        </w:rPr>
        <w:t>4) Могут ли быть установлены подобные ограничения с учетом пункта 2 статьи 861 ГК РФ?</w:t>
      </w:r>
    </w:p>
    <w:p w:rsidR="001734C5" w:rsidRPr="000054E2" w:rsidRDefault="001734C5" w:rsidP="000054E2">
      <w:pPr>
        <w:pStyle w:val="d5"/>
        <w:spacing w:after="0" w:line="240" w:lineRule="auto"/>
        <w:ind w:firstLine="0"/>
        <w:rPr>
          <w:rFonts w:ascii="Times New Roman" w:eastAsia="Times New Roman Bold" w:hAnsi="Times New Roman" w:cs="Times New Roman"/>
          <w:sz w:val="28"/>
          <w:szCs w:val="28"/>
        </w:rPr>
      </w:pPr>
    </w:p>
    <w:p w:rsidR="00B55A13" w:rsidRDefault="00B55A13" w:rsidP="00B55A1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Тест 1. </w:t>
      </w:r>
      <w:r>
        <w:rPr>
          <w:rFonts w:ascii="Times New Roman" w:hAnsi="Times New Roman" w:cs="Times New Roman"/>
          <w:b/>
          <w:sz w:val="24"/>
          <w:szCs w:val="24"/>
        </w:rPr>
        <w:t>В производственном бюджете объемы производства:</w:t>
      </w:r>
    </w:p>
    <w:p w:rsidR="00B55A13" w:rsidRDefault="00B55A13" w:rsidP="00B55A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Равны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объемам продаж</w:t>
      </w:r>
    </w:p>
    <w:p w:rsidR="00B55A13" w:rsidRDefault="00B55A13" w:rsidP="00B55A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Больше объемов продаж</w:t>
      </w:r>
    </w:p>
    <w:p w:rsidR="00B55A13" w:rsidRDefault="00B55A13" w:rsidP="00B55A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Меньше объемов продаж</w:t>
      </w:r>
    </w:p>
    <w:p w:rsidR="00B55A13" w:rsidRDefault="00B55A13" w:rsidP="00B55A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Равны объемам продаж, скорректированным на остатки нереализованной продукции </w:t>
      </w:r>
      <w:proofErr w:type="gramEnd"/>
    </w:p>
    <w:p w:rsidR="00B55A13" w:rsidRDefault="00B55A13" w:rsidP="00B55A1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Тест 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При планировании движения денежных средств сумма </w:t>
      </w:r>
      <w:r>
        <w:rPr>
          <w:rFonts w:ascii="Times New Roman" w:hAnsi="Times New Roman" w:cs="Times New Roman"/>
          <w:b/>
          <w:iCs/>
          <w:spacing w:val="-1"/>
          <w:sz w:val="24"/>
          <w:szCs w:val="24"/>
        </w:rPr>
        <w:t>планируемой прибыли включается в приток сре</w:t>
      </w:r>
      <w:proofErr w:type="gramStart"/>
      <w:r>
        <w:rPr>
          <w:rFonts w:ascii="Times New Roman" w:hAnsi="Times New Roman" w:cs="Times New Roman"/>
          <w:b/>
          <w:iCs/>
          <w:spacing w:val="-1"/>
          <w:sz w:val="24"/>
          <w:szCs w:val="24"/>
        </w:rPr>
        <w:t>дств в к</w:t>
      </w:r>
      <w:proofErr w:type="gramEnd"/>
      <w:r>
        <w:rPr>
          <w:rFonts w:ascii="Times New Roman" w:hAnsi="Times New Roman" w:cs="Times New Roman"/>
          <w:b/>
          <w:iCs/>
          <w:spacing w:val="-1"/>
          <w:sz w:val="24"/>
          <w:szCs w:val="24"/>
        </w:rPr>
        <w:t>омпанию:</w:t>
      </w:r>
    </w:p>
    <w:p w:rsidR="00B55A13" w:rsidRDefault="00B55A13" w:rsidP="00B55A13">
      <w:pPr>
        <w:shd w:val="clear" w:color="auto" w:fill="FFFFFF"/>
        <w:tabs>
          <w:tab w:val="left" w:pos="284"/>
          <w:tab w:val="left" w:pos="529"/>
        </w:tabs>
        <w:rPr>
          <w:rFonts w:ascii="Times New Roman" w:hAnsi="Times New Roman" w:cs="Times New Roman"/>
          <w:bCs/>
          <w:iCs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1. Да</w:t>
      </w:r>
    </w:p>
    <w:p w:rsidR="00B55A13" w:rsidRDefault="00B55A13" w:rsidP="00B55A13">
      <w:pPr>
        <w:shd w:val="clear" w:color="auto" w:fill="FFFFFF"/>
        <w:tabs>
          <w:tab w:val="left" w:pos="284"/>
          <w:tab w:val="left" w:pos="529"/>
        </w:tabs>
        <w:rPr>
          <w:rFonts w:ascii="Times New Roman" w:hAnsi="Times New Roman" w:cs="Times New Roman"/>
          <w:bCs/>
          <w:iCs/>
          <w:spacing w:val="-3"/>
          <w:sz w:val="24"/>
          <w:szCs w:val="24"/>
        </w:rPr>
      </w:pPr>
      <w:r>
        <w:rPr>
          <w:rFonts w:ascii="Times New Roman" w:hAnsi="Times New Roman" w:cs="Times New Roman"/>
          <w:bCs/>
          <w:iCs/>
          <w:spacing w:val="-3"/>
          <w:sz w:val="24"/>
          <w:szCs w:val="24"/>
        </w:rPr>
        <w:lastRenderedPageBreak/>
        <w:t>2. Да, если в компании используется метод начисления по отгрузке</w:t>
      </w:r>
    </w:p>
    <w:p w:rsidR="00B55A13" w:rsidRDefault="00B55A13" w:rsidP="00B55A13">
      <w:pPr>
        <w:shd w:val="clear" w:color="auto" w:fill="FFFFFF"/>
        <w:tabs>
          <w:tab w:val="left" w:pos="284"/>
          <w:tab w:val="left" w:pos="529"/>
        </w:tabs>
        <w:rPr>
          <w:rFonts w:ascii="Times New Roman" w:hAnsi="Times New Roman" w:cs="Times New Roman"/>
          <w:bCs/>
          <w:iCs/>
          <w:spacing w:val="-3"/>
          <w:sz w:val="24"/>
          <w:szCs w:val="24"/>
        </w:rPr>
      </w:pPr>
      <w:r>
        <w:rPr>
          <w:rFonts w:ascii="Times New Roman" w:hAnsi="Times New Roman" w:cs="Times New Roman"/>
          <w:bCs/>
          <w:iCs/>
          <w:spacing w:val="-3"/>
          <w:sz w:val="24"/>
          <w:szCs w:val="24"/>
        </w:rPr>
        <w:t>3. Да, если в компании используется метод начисления по оплате</w:t>
      </w:r>
    </w:p>
    <w:p w:rsidR="00B55A13" w:rsidRDefault="00B55A13" w:rsidP="00B55A13">
      <w:pPr>
        <w:shd w:val="clear" w:color="auto" w:fill="FFFFFF"/>
        <w:tabs>
          <w:tab w:val="left" w:pos="284"/>
          <w:tab w:val="left" w:pos="529"/>
        </w:tabs>
        <w:rPr>
          <w:rFonts w:ascii="Times New Roman" w:hAnsi="Times New Roman" w:cs="Times New Roman"/>
          <w:bCs/>
          <w:iCs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4. Нет</w:t>
      </w:r>
    </w:p>
    <w:p w:rsidR="00B55A13" w:rsidRDefault="00B55A13" w:rsidP="00B55A13">
      <w:pPr>
        <w:shd w:val="clear" w:color="auto" w:fill="FFFFFF"/>
        <w:tabs>
          <w:tab w:val="left" w:pos="28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Тест 3.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Cs/>
          <w:spacing w:val="-1"/>
          <w:sz w:val="24"/>
          <w:szCs w:val="24"/>
        </w:rPr>
        <w:t xml:space="preserve">Прогноз </w:t>
      </w:r>
      <w:r>
        <w:rPr>
          <w:rFonts w:ascii="Times New Roman" w:hAnsi="Times New Roman" w:cs="Times New Roman"/>
          <w:b/>
          <w:bCs/>
          <w:iCs/>
          <w:spacing w:val="-3"/>
          <w:sz w:val="24"/>
          <w:szCs w:val="24"/>
        </w:rPr>
        <w:t xml:space="preserve">прибылей и убытков является документом, содержащим следующие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плановые показатели:</w:t>
      </w:r>
    </w:p>
    <w:p w:rsidR="00B55A13" w:rsidRDefault="00B55A13" w:rsidP="00B55A13">
      <w:pPr>
        <w:shd w:val="clear" w:color="auto" w:fill="FFFFFF"/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1.Структуру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внеоборотных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и текущих активов </w:t>
      </w:r>
      <w:r>
        <w:rPr>
          <w:rFonts w:ascii="Times New Roman" w:hAnsi="Times New Roman" w:cs="Times New Roman"/>
          <w:sz w:val="24"/>
          <w:szCs w:val="24"/>
        </w:rPr>
        <w:t>и источников их обеспечения</w:t>
      </w:r>
    </w:p>
    <w:p w:rsidR="00B55A13" w:rsidRDefault="00B55A13" w:rsidP="00B55A13">
      <w:pPr>
        <w:shd w:val="clear" w:color="auto" w:fill="FFFFFF"/>
        <w:tabs>
          <w:tab w:val="left" w:pos="284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Прогноз потока </w:t>
      </w:r>
      <w:r>
        <w:rPr>
          <w:rFonts w:ascii="Times New Roman" w:hAnsi="Times New Roman" w:cs="Times New Roman"/>
          <w:bCs/>
          <w:sz w:val="24"/>
          <w:szCs w:val="24"/>
        </w:rPr>
        <w:t xml:space="preserve">движения </w:t>
      </w:r>
      <w:r>
        <w:rPr>
          <w:rFonts w:ascii="Times New Roman" w:hAnsi="Times New Roman" w:cs="Times New Roman"/>
          <w:sz w:val="24"/>
          <w:szCs w:val="24"/>
        </w:rPr>
        <w:t xml:space="preserve">денежных </w:t>
      </w:r>
      <w:r>
        <w:rPr>
          <w:rFonts w:ascii="Times New Roman" w:hAnsi="Times New Roman" w:cs="Times New Roman"/>
          <w:bCs/>
          <w:sz w:val="24"/>
          <w:szCs w:val="24"/>
        </w:rPr>
        <w:t>средств</w:t>
      </w:r>
    </w:p>
    <w:p w:rsidR="00B55A13" w:rsidRDefault="00B55A13" w:rsidP="00B55A13">
      <w:pPr>
        <w:shd w:val="clear" w:color="auto" w:fill="FFFFFF"/>
        <w:tabs>
          <w:tab w:val="left" w:pos="284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Объем выручки </w:t>
      </w:r>
      <w:r>
        <w:rPr>
          <w:rFonts w:ascii="Times New Roman" w:hAnsi="Times New Roman" w:cs="Times New Roman"/>
          <w:bCs/>
          <w:sz w:val="24"/>
          <w:szCs w:val="24"/>
        </w:rPr>
        <w:t>от реализации</w:t>
      </w:r>
    </w:p>
    <w:p w:rsidR="00B55A13" w:rsidRDefault="00B55A13" w:rsidP="00B55A13">
      <w:pPr>
        <w:shd w:val="clear" w:color="auto" w:fill="FFFFFF"/>
        <w:tabs>
          <w:tab w:val="left" w:pos="284"/>
        </w:tabs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Себестоимость </w:t>
      </w:r>
      <w:r>
        <w:rPr>
          <w:rFonts w:ascii="Times New Roman" w:hAnsi="Times New Roman" w:cs="Times New Roman"/>
          <w:bCs/>
          <w:sz w:val="24"/>
          <w:szCs w:val="24"/>
        </w:rPr>
        <w:t>продукции</w:t>
      </w:r>
    </w:p>
    <w:p w:rsidR="00B55A13" w:rsidRDefault="00B55A13" w:rsidP="00B55A13">
      <w:pPr>
        <w:shd w:val="clear" w:color="auto" w:fill="FFFFFF"/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Прибыль (убыток)</w:t>
      </w:r>
    </w:p>
    <w:p w:rsidR="00B55A13" w:rsidRDefault="00B55A13" w:rsidP="00B55A13">
      <w:pPr>
        <w:pStyle w:val="a7"/>
        <w:spacing w:line="240" w:lineRule="auto"/>
        <w:ind w:hanging="720"/>
        <w:rPr>
          <w:rFonts w:ascii="Times New Roman" w:hAnsi="Times New Roman"/>
          <w:b/>
          <w:sz w:val="24"/>
          <w:szCs w:val="24"/>
          <w:lang w:val="ru-RU"/>
        </w:rPr>
      </w:pPr>
      <w:r w:rsidRPr="00B55A13">
        <w:rPr>
          <w:rFonts w:ascii="Times New Roman" w:hAnsi="Times New Roman"/>
          <w:b/>
          <w:sz w:val="24"/>
          <w:szCs w:val="24"/>
          <w:lang w:val="ru-RU"/>
        </w:rPr>
        <w:t xml:space="preserve">Тест 4. </w:t>
      </w:r>
      <w:r>
        <w:rPr>
          <w:rFonts w:ascii="Times New Roman" w:hAnsi="Times New Roman"/>
          <w:b/>
          <w:sz w:val="24"/>
          <w:szCs w:val="24"/>
          <w:lang w:val="ru-RU"/>
        </w:rPr>
        <w:t>Бюджет продаж является основой для формирования:</w:t>
      </w:r>
    </w:p>
    <w:p w:rsidR="00B55A13" w:rsidRDefault="00B55A13" w:rsidP="00B55A13">
      <w:pPr>
        <w:pStyle w:val="a7"/>
        <w:spacing w:line="240" w:lineRule="auto"/>
        <w:ind w:left="360" w:hanging="36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1. Бюджета заимствований</w:t>
      </w:r>
    </w:p>
    <w:p w:rsidR="00B55A13" w:rsidRDefault="00B55A13" w:rsidP="00B55A13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 Производственной программы</w:t>
      </w:r>
    </w:p>
    <w:p w:rsidR="00B55A13" w:rsidRDefault="00B55A13" w:rsidP="00B55A13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 Бюджета капиталовложений</w:t>
      </w:r>
    </w:p>
    <w:p w:rsidR="00B55A13" w:rsidRDefault="00B55A13" w:rsidP="00B55A13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4. Бюджета прямых затрат труда</w:t>
      </w:r>
    </w:p>
    <w:p w:rsidR="00B55A13" w:rsidRDefault="00B55A13" w:rsidP="00B55A13">
      <w:pPr>
        <w:tabs>
          <w:tab w:val="left" w:pos="284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Тест 5.</w:t>
      </w:r>
      <w:r>
        <w:rPr>
          <w:rFonts w:ascii="Times New Roman" w:hAnsi="Times New Roman" w:cs="Times New Roman"/>
          <w:i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Основная цель Производственной программы - это:</w:t>
      </w:r>
    </w:p>
    <w:p w:rsidR="00B55A13" w:rsidRDefault="00B55A13" w:rsidP="00B55A13">
      <w:pPr>
        <w:shd w:val="clear" w:color="auto" w:fill="FFFFFF"/>
        <w:tabs>
          <w:tab w:val="left" w:pos="284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 Рассчитать объемы реализации</w:t>
      </w:r>
    </w:p>
    <w:p w:rsidR="00B55A13" w:rsidRDefault="00B55A13" w:rsidP="00B55A13">
      <w:pPr>
        <w:shd w:val="clear" w:color="auto" w:fill="FFFFFF"/>
        <w:tabs>
          <w:tab w:val="left" w:pos="284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 Рассчитать объемы производства и остатки готовой продукции на конец планируемого года</w:t>
      </w:r>
    </w:p>
    <w:p w:rsidR="00B55A13" w:rsidRDefault="00B55A13" w:rsidP="00B55A13">
      <w:pPr>
        <w:shd w:val="clear" w:color="auto" w:fill="FFFFFF"/>
        <w:tabs>
          <w:tab w:val="left" w:pos="284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 Рассчитать объемы производства</w:t>
      </w:r>
    </w:p>
    <w:p w:rsidR="00B55A13" w:rsidRDefault="00B55A13" w:rsidP="00B55A13">
      <w:pPr>
        <w:shd w:val="clear" w:color="auto" w:fill="FFFFFF"/>
        <w:tabs>
          <w:tab w:val="left" w:pos="284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 Рассчитать объемы реализации и выручку от реализации</w:t>
      </w:r>
    </w:p>
    <w:p w:rsidR="000A7104" w:rsidRPr="000054E2" w:rsidRDefault="000A7104" w:rsidP="000054E2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A7104" w:rsidRPr="000054E2" w:rsidSect="0064126A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3E43"/>
    <w:multiLevelType w:val="hybridMultilevel"/>
    <w:tmpl w:val="94CA99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6FB"/>
    <w:rsid w:val="000054E2"/>
    <w:rsid w:val="000A7104"/>
    <w:rsid w:val="0013023D"/>
    <w:rsid w:val="001734C5"/>
    <w:rsid w:val="002946FB"/>
    <w:rsid w:val="003E62EE"/>
    <w:rsid w:val="0064126A"/>
    <w:rsid w:val="008E2AC5"/>
    <w:rsid w:val="009113C7"/>
    <w:rsid w:val="00B55A13"/>
    <w:rsid w:val="00B62EC3"/>
    <w:rsid w:val="00B85C52"/>
    <w:rsid w:val="00E5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6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5">
    <w:name w:val="d 5"/>
    <w:rsid w:val="0013023D"/>
    <w:pPr>
      <w:widowControl w:val="0"/>
      <w:autoSpaceDE w:val="0"/>
      <w:autoSpaceDN w:val="0"/>
      <w:adjustRightInd w:val="0"/>
      <w:spacing w:after="120" w:line="228" w:lineRule="atLeast"/>
      <w:ind w:firstLine="300"/>
    </w:pPr>
    <w:rPr>
      <w:rFonts w:ascii="TimesET" w:eastAsia="Times New Roman" w:hAnsi="TimesET" w:cs="TimesET"/>
      <w:noProof/>
      <w:sz w:val="20"/>
      <w:szCs w:val="20"/>
      <w:lang w:eastAsia="ru-RU"/>
    </w:rPr>
  </w:style>
  <w:style w:type="paragraph" w:customStyle="1" w:styleId="ConsPlusNonformat">
    <w:name w:val="ConsPlusNonformat"/>
    <w:rsid w:val="000A7104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A7104"/>
    <w:rPr>
      <w:color w:val="0000FF" w:themeColor="hyperlink"/>
      <w:u w:val="single"/>
    </w:rPr>
  </w:style>
  <w:style w:type="paragraph" w:customStyle="1" w:styleId="BodyText--">
    <w:name w:val="Body Text --"/>
    <w:rsid w:val="000A7104"/>
    <w:pPr>
      <w:widowControl w:val="0"/>
      <w:autoSpaceDE w:val="0"/>
      <w:autoSpaceDN w:val="0"/>
      <w:adjustRightInd w:val="0"/>
      <w:spacing w:line="224" w:lineRule="atLeast"/>
      <w:ind w:firstLine="300"/>
    </w:pPr>
    <w:rPr>
      <w:rFonts w:ascii="TimesET" w:eastAsia="Times New Roman" w:hAnsi="TimesET" w:cs="TimesET"/>
      <w:noProof/>
      <w:sz w:val="20"/>
      <w:szCs w:val="20"/>
      <w:lang w:eastAsia="ru-RU"/>
    </w:rPr>
  </w:style>
  <w:style w:type="paragraph" w:styleId="a4">
    <w:name w:val="Body Text"/>
    <w:basedOn w:val="a"/>
    <w:link w:val="a5"/>
    <w:rsid w:val="003E62EE"/>
    <w:pPr>
      <w:widowControl w:val="0"/>
      <w:autoSpaceDE w:val="0"/>
      <w:autoSpaceDN w:val="0"/>
      <w:adjustRightInd w:val="0"/>
      <w:spacing w:line="228" w:lineRule="atLeast"/>
      <w:ind w:firstLine="300"/>
    </w:pPr>
    <w:rPr>
      <w:rFonts w:ascii="TimesET" w:eastAsia="Times New Roman" w:hAnsi="TimesET" w:cs="TimesET"/>
      <w:noProof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3E62EE"/>
    <w:rPr>
      <w:rFonts w:ascii="TimesET" w:eastAsia="Times New Roman" w:hAnsi="TimesET" w:cs="TimesET"/>
      <w:noProof/>
      <w:sz w:val="20"/>
      <w:szCs w:val="20"/>
      <w:lang w:eastAsia="ru-RU"/>
    </w:rPr>
  </w:style>
  <w:style w:type="paragraph" w:styleId="a6">
    <w:name w:val="Normal (Web)"/>
    <w:basedOn w:val="a"/>
    <w:rsid w:val="001734C5"/>
    <w:pPr>
      <w:spacing w:before="100" w:beforeAutospacing="1" w:after="100" w:afterAutospacing="1"/>
      <w:ind w:left="75" w:right="75"/>
    </w:pPr>
    <w:rPr>
      <w:rFonts w:ascii="Times New Roman" w:eastAsia="Times New Roman" w:hAnsi="Times New Roman" w:cs="Times New Roman"/>
      <w:color w:val="1B1A64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55A13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6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5">
    <w:name w:val="d 5"/>
    <w:rsid w:val="0013023D"/>
    <w:pPr>
      <w:widowControl w:val="0"/>
      <w:autoSpaceDE w:val="0"/>
      <w:autoSpaceDN w:val="0"/>
      <w:adjustRightInd w:val="0"/>
      <w:spacing w:after="120" w:line="228" w:lineRule="atLeast"/>
      <w:ind w:firstLine="300"/>
    </w:pPr>
    <w:rPr>
      <w:rFonts w:ascii="TimesET" w:eastAsia="Times New Roman" w:hAnsi="TimesET" w:cs="TimesET"/>
      <w:noProof/>
      <w:sz w:val="20"/>
      <w:szCs w:val="20"/>
      <w:lang w:eastAsia="ru-RU"/>
    </w:rPr>
  </w:style>
  <w:style w:type="paragraph" w:customStyle="1" w:styleId="ConsPlusNonformat">
    <w:name w:val="ConsPlusNonformat"/>
    <w:rsid w:val="000A7104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A7104"/>
    <w:rPr>
      <w:color w:val="0000FF" w:themeColor="hyperlink"/>
      <w:u w:val="single"/>
    </w:rPr>
  </w:style>
  <w:style w:type="paragraph" w:customStyle="1" w:styleId="BodyText--">
    <w:name w:val="Body Text --"/>
    <w:rsid w:val="000A7104"/>
    <w:pPr>
      <w:widowControl w:val="0"/>
      <w:autoSpaceDE w:val="0"/>
      <w:autoSpaceDN w:val="0"/>
      <w:adjustRightInd w:val="0"/>
      <w:spacing w:line="224" w:lineRule="atLeast"/>
      <w:ind w:firstLine="300"/>
    </w:pPr>
    <w:rPr>
      <w:rFonts w:ascii="TimesET" w:eastAsia="Times New Roman" w:hAnsi="TimesET" w:cs="TimesET"/>
      <w:noProof/>
      <w:sz w:val="20"/>
      <w:szCs w:val="20"/>
      <w:lang w:eastAsia="ru-RU"/>
    </w:rPr>
  </w:style>
  <w:style w:type="paragraph" w:styleId="a4">
    <w:name w:val="Body Text"/>
    <w:basedOn w:val="a"/>
    <w:link w:val="a5"/>
    <w:rsid w:val="003E62EE"/>
    <w:pPr>
      <w:widowControl w:val="0"/>
      <w:autoSpaceDE w:val="0"/>
      <w:autoSpaceDN w:val="0"/>
      <w:adjustRightInd w:val="0"/>
      <w:spacing w:line="228" w:lineRule="atLeast"/>
      <w:ind w:firstLine="300"/>
    </w:pPr>
    <w:rPr>
      <w:rFonts w:ascii="TimesET" w:eastAsia="Times New Roman" w:hAnsi="TimesET" w:cs="TimesET"/>
      <w:noProof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3E62EE"/>
    <w:rPr>
      <w:rFonts w:ascii="TimesET" w:eastAsia="Times New Roman" w:hAnsi="TimesET" w:cs="TimesET"/>
      <w:noProof/>
      <w:sz w:val="20"/>
      <w:szCs w:val="20"/>
      <w:lang w:eastAsia="ru-RU"/>
    </w:rPr>
  </w:style>
  <w:style w:type="paragraph" w:styleId="a6">
    <w:name w:val="Normal (Web)"/>
    <w:basedOn w:val="a"/>
    <w:rsid w:val="001734C5"/>
    <w:pPr>
      <w:spacing w:before="100" w:beforeAutospacing="1" w:after="100" w:afterAutospacing="1"/>
      <w:ind w:left="75" w:right="75"/>
    </w:pPr>
    <w:rPr>
      <w:rFonts w:ascii="Times New Roman" w:eastAsia="Times New Roman" w:hAnsi="Times New Roman" w:cs="Times New Roman"/>
      <w:color w:val="1B1A64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55A13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2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56F8C7BFCBE836207DEF5CCC9C66ABA95BB1165555E2AEBDC5C180EE6742C1A975CC22C56602C28d0yD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5EB644C4AB3E0FDBC7C17172CE3885F6589CAA20C1C674C4CA021135AB2w2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1206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2015-12-26T20:27:00Z</dcterms:created>
  <dcterms:modified xsi:type="dcterms:W3CDTF">2015-12-26T20:31:00Z</dcterms:modified>
</cp:coreProperties>
</file>