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7C" w:rsidRDefault="00E5237C"/>
    <w:sectPr w:rsidR="00E52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EF" w:rsidRDefault="00495BEF" w:rsidP="00477B73">
      <w:pPr>
        <w:spacing w:after="0" w:line="240" w:lineRule="auto"/>
      </w:pPr>
      <w:r>
        <w:separator/>
      </w:r>
    </w:p>
  </w:endnote>
  <w:endnote w:type="continuationSeparator" w:id="0">
    <w:p w:rsidR="00495BEF" w:rsidRDefault="00495BEF" w:rsidP="0047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3" w:rsidRDefault="00477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3" w:rsidRDefault="00477B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3" w:rsidRDefault="00477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EF" w:rsidRDefault="00495BEF" w:rsidP="00477B73">
      <w:pPr>
        <w:spacing w:after="0" w:line="240" w:lineRule="auto"/>
      </w:pPr>
      <w:r>
        <w:separator/>
      </w:r>
    </w:p>
  </w:footnote>
  <w:footnote w:type="continuationSeparator" w:id="0">
    <w:p w:rsidR="00495BEF" w:rsidRDefault="00495BEF" w:rsidP="0047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3" w:rsidRDefault="00477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3" w:rsidRPr="00477B73" w:rsidRDefault="00477B73" w:rsidP="00477B73">
    <w:pPr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477B73" w:rsidRPr="00477B73" w:rsidRDefault="00477B73" w:rsidP="00477B73">
    <w:pPr>
      <w:widowControl w:val="0"/>
      <w:spacing w:after="0" w:line="240" w:lineRule="auto"/>
      <w:jc w:val="both"/>
      <w:rPr>
        <w:rFonts w:ascii="Times New Roman" w:eastAsia="Times New Roman" w:hAnsi="Times New Roman" w:cs="Times New Roman"/>
        <w:snapToGrid w:val="0"/>
        <w:sz w:val="28"/>
        <w:szCs w:val="20"/>
        <w:lang w:eastAsia="ru-RU"/>
      </w:rPr>
    </w:pPr>
    <w:r w:rsidRPr="00477B73">
      <w:rPr>
        <w:rFonts w:ascii="Times New Roman" w:eastAsia="Times New Roman" w:hAnsi="Times New Roman" w:cs="Times New Roman"/>
        <w:snapToGrid w:val="0"/>
        <w:sz w:val="28"/>
        <w:szCs w:val="20"/>
        <w:u w:val="single"/>
        <w:lang w:eastAsia="ru-RU"/>
      </w:rPr>
      <w:t>Вариант 8</w:t>
    </w:r>
  </w:p>
  <w:p w:rsidR="00477B73" w:rsidRPr="00477B73" w:rsidRDefault="00477B73" w:rsidP="00477B73">
    <w:pPr>
      <w:widowControl w:val="0"/>
      <w:spacing w:after="0" w:line="240" w:lineRule="auto"/>
      <w:jc w:val="both"/>
      <w:rPr>
        <w:rFonts w:ascii="Times New Roman" w:eastAsia="Times New Roman" w:hAnsi="Times New Roman" w:cs="Times New Roman"/>
        <w:snapToGrid w:val="0"/>
        <w:sz w:val="28"/>
        <w:szCs w:val="20"/>
        <w:lang w:eastAsia="ru-RU"/>
      </w:rPr>
    </w:pPr>
    <w:r w:rsidRPr="00477B73">
      <w:rPr>
        <w:rFonts w:ascii="Times New Roman" w:eastAsia="Times New Roman" w:hAnsi="Times New Roman" w:cs="Times New Roman"/>
        <w:snapToGrid w:val="0"/>
        <w:sz w:val="28"/>
        <w:szCs w:val="20"/>
        <w:lang w:eastAsia="ru-RU"/>
      </w:rPr>
      <w:t xml:space="preserve">1 Случайные погрешности и законы их распределения. Числовые характеристики и их оценка. Причины возникновения случайных погрешностей и методы их уменьшения </w:t>
    </w:r>
  </w:p>
  <w:p w:rsidR="00477B73" w:rsidRPr="00477B73" w:rsidRDefault="00477B73" w:rsidP="00477B73">
    <w:pPr>
      <w:tabs>
        <w:tab w:val="left" w:pos="42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0"/>
        <w:lang w:eastAsia="ru-RU"/>
      </w:rPr>
    </w:pPr>
    <w:r w:rsidRPr="00477B73">
      <w:rPr>
        <w:rFonts w:ascii="Times New Roman" w:eastAsia="Times New Roman" w:hAnsi="Times New Roman" w:cs="Times New Roman"/>
        <w:sz w:val="28"/>
        <w:szCs w:val="20"/>
        <w:lang w:eastAsia="ru-RU"/>
      </w:rPr>
      <w:t>2 Национальная стандартизация. Дать определение: национальной, международной, региональной стандартизации. Привести примеры. Особенности Российской стандартизации</w:t>
    </w:r>
    <w:r w:rsidRPr="00477B73">
      <w:rPr>
        <w:rFonts w:ascii="Times New Roman" w:eastAsia="Times New Roman" w:hAnsi="Times New Roman" w:cs="Times New Roman"/>
        <w:color w:val="000000"/>
        <w:sz w:val="28"/>
        <w:szCs w:val="20"/>
        <w:lang w:eastAsia="ru-RU"/>
      </w:rPr>
      <w:t xml:space="preserve"> </w:t>
    </w:r>
  </w:p>
  <w:p w:rsidR="00477B73" w:rsidRPr="00477B73" w:rsidRDefault="00477B73" w:rsidP="00477B73">
    <w:pPr>
      <w:tabs>
        <w:tab w:val="left" w:pos="42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0"/>
        <w:lang w:eastAsia="ru-RU"/>
      </w:rPr>
    </w:pPr>
    <w:r w:rsidRPr="00477B73">
      <w:rPr>
        <w:rFonts w:ascii="Times New Roman" w:eastAsia="Times New Roman" w:hAnsi="Times New Roman" w:cs="Times New Roman"/>
        <w:color w:val="000000"/>
        <w:sz w:val="28"/>
        <w:szCs w:val="20"/>
        <w:lang w:eastAsia="ru-RU"/>
      </w:rPr>
      <w:t xml:space="preserve">3 Основные положения закона РФ  “О техническом регулировании” в  области сертификации. </w:t>
    </w:r>
    <w:proofErr w:type="gramStart"/>
    <w:r w:rsidRPr="00477B73">
      <w:rPr>
        <w:rFonts w:ascii="Times New Roman" w:eastAsia="Times New Roman" w:hAnsi="Times New Roman" w:cs="Times New Roman"/>
        <w:color w:val="000000"/>
        <w:sz w:val="28"/>
        <w:szCs w:val="20"/>
        <w:lang w:eastAsia="ru-RU"/>
      </w:rPr>
      <w:t>Основные понятия: аккредитованная испытательная лаборатория, область аккредитации, сертификация, орган по сертификации и т.д.)</w:t>
    </w:r>
    <w:proofErr w:type="gramEnd"/>
  </w:p>
  <w:p w:rsidR="00477B73" w:rsidRDefault="00477B7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3" w:rsidRDefault="00477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15"/>
    <w:rsid w:val="00101412"/>
    <w:rsid w:val="00477B73"/>
    <w:rsid w:val="00495BEF"/>
    <w:rsid w:val="00635215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B73"/>
  </w:style>
  <w:style w:type="paragraph" w:styleId="a5">
    <w:name w:val="footer"/>
    <w:basedOn w:val="a"/>
    <w:link w:val="a6"/>
    <w:uiPriority w:val="99"/>
    <w:unhideWhenUsed/>
    <w:rsid w:val="0047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B73"/>
  </w:style>
  <w:style w:type="paragraph" w:styleId="a5">
    <w:name w:val="footer"/>
    <w:basedOn w:val="a"/>
    <w:link w:val="a6"/>
    <w:uiPriority w:val="99"/>
    <w:unhideWhenUsed/>
    <w:rsid w:val="0047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2015-12-16T09:15:00Z</dcterms:created>
  <dcterms:modified xsi:type="dcterms:W3CDTF">2015-12-16T09:57:00Z</dcterms:modified>
</cp:coreProperties>
</file>