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8A" w:rsidRDefault="007D708A">
      <w:pPr>
        <w:rPr>
          <w:rStyle w:val="FontStyle129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0" cy="187642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545" t="-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29"/>
          <w:b/>
          <w:sz w:val="28"/>
          <w:szCs w:val="28"/>
        </w:rPr>
        <w:br w:type="page"/>
      </w:r>
    </w:p>
    <w:p w:rsidR="00B71E02" w:rsidRDefault="00B71E02" w:rsidP="00B71E02">
      <w:pPr>
        <w:pStyle w:val="Style4"/>
        <w:widowControl/>
        <w:spacing w:before="235" w:line="360" w:lineRule="auto"/>
        <w:ind w:firstLine="317"/>
        <w:rPr>
          <w:rStyle w:val="FontStyle129"/>
          <w:sz w:val="28"/>
          <w:szCs w:val="28"/>
        </w:rPr>
      </w:pPr>
      <w:r w:rsidRPr="00D62902">
        <w:rPr>
          <w:rStyle w:val="FontStyle129"/>
          <w:b/>
          <w:sz w:val="28"/>
          <w:szCs w:val="28"/>
        </w:rPr>
        <w:lastRenderedPageBreak/>
        <w:t>Задача</w:t>
      </w:r>
      <w:r w:rsidRPr="00E07600">
        <w:rPr>
          <w:rStyle w:val="FontStyle129"/>
          <w:sz w:val="28"/>
          <w:szCs w:val="28"/>
        </w:rPr>
        <w:t xml:space="preserve"> 6.19. Манипулятор с гидроприводом рабочих ор</w:t>
      </w:r>
      <w:r w:rsidRPr="00E07600">
        <w:rPr>
          <w:rStyle w:val="FontStyle129"/>
          <w:sz w:val="28"/>
          <w:szCs w:val="28"/>
        </w:rPr>
        <w:softHyphen/>
        <w:t xml:space="preserve">ганов обеспечивает процесс обработки детали А. Привод рабочих органов осуществляется тремя гидроцилиндрами </w:t>
      </w:r>
      <w:r w:rsidRPr="00D62902">
        <w:rPr>
          <w:rStyle w:val="FontStyle129"/>
          <w:sz w:val="28"/>
          <w:szCs w:val="28"/>
        </w:rPr>
        <w:t>1</w:t>
      </w:r>
      <w:r w:rsidRPr="00E07600">
        <w:rPr>
          <w:rStyle w:val="FontStyle129"/>
          <w:sz w:val="28"/>
          <w:szCs w:val="28"/>
        </w:rPr>
        <w:t xml:space="preserve">, </w:t>
      </w:r>
      <w:r w:rsidRPr="00E07600">
        <w:rPr>
          <w:rStyle w:val="FontStyle126"/>
          <w:sz w:val="28"/>
          <w:szCs w:val="28"/>
        </w:rPr>
        <w:t xml:space="preserve">2 и 3, </w:t>
      </w:r>
      <w:r w:rsidRPr="00E07600">
        <w:rPr>
          <w:rStyle w:val="FontStyle129"/>
          <w:sz w:val="28"/>
          <w:szCs w:val="28"/>
        </w:rPr>
        <w:t xml:space="preserve">площади поршней которых одинаковы и равны </w:t>
      </w:r>
      <w:r w:rsidRPr="00E07600">
        <w:rPr>
          <w:rStyle w:val="FontStyle129"/>
          <w:sz w:val="28"/>
          <w:szCs w:val="28"/>
          <w:lang w:val="en-US"/>
        </w:rPr>
        <w:t>S</w:t>
      </w:r>
      <w:proofErr w:type="spellStart"/>
      <w:r>
        <w:rPr>
          <w:rStyle w:val="FontStyle129"/>
          <w:sz w:val="28"/>
          <w:szCs w:val="28"/>
          <w:vertAlign w:val="subscript"/>
        </w:rPr>
        <w:t>п</w:t>
      </w:r>
      <w:proofErr w:type="spellEnd"/>
      <w:r w:rsidRPr="00E07600">
        <w:rPr>
          <w:rStyle w:val="FontStyle129"/>
          <w:sz w:val="28"/>
          <w:szCs w:val="28"/>
        </w:rPr>
        <w:t xml:space="preserve"> = 40 см</w:t>
      </w:r>
      <w:proofErr w:type="gramStart"/>
      <w:r w:rsidRPr="00E07600">
        <w:rPr>
          <w:rStyle w:val="FontStyle129"/>
          <w:sz w:val="28"/>
          <w:szCs w:val="28"/>
          <w:vertAlign w:val="superscript"/>
        </w:rPr>
        <w:t>2</w:t>
      </w:r>
      <w:proofErr w:type="gramEnd"/>
      <w:r w:rsidRPr="00E07600">
        <w:rPr>
          <w:rStyle w:val="FontStyle129"/>
          <w:sz w:val="28"/>
          <w:szCs w:val="28"/>
        </w:rPr>
        <w:t xml:space="preserve">. При выполнении одного цикла технологического процесса штоки гидроцилиндров должны совершить </w:t>
      </w:r>
      <w:proofErr w:type="gramStart"/>
      <w:r w:rsidRPr="00E07600">
        <w:rPr>
          <w:rStyle w:val="FontStyle129"/>
          <w:sz w:val="28"/>
          <w:szCs w:val="28"/>
        </w:rPr>
        <w:t>ходы</w:t>
      </w:r>
      <w:proofErr w:type="gramEnd"/>
      <w:r w:rsidRPr="00E07600">
        <w:rPr>
          <w:rStyle w:val="FontStyle129"/>
          <w:sz w:val="28"/>
          <w:szCs w:val="28"/>
        </w:rPr>
        <w:t xml:space="preserve"> согласно приведенной циклограмме. Питание гидроцилиндров рабочей жидкостью осуществляется от насоса постоянной по</w:t>
      </w:r>
      <w:r w:rsidRPr="00E07600">
        <w:rPr>
          <w:rStyle w:val="FontStyle129"/>
          <w:sz w:val="28"/>
          <w:szCs w:val="28"/>
        </w:rPr>
        <w:softHyphen/>
        <w:t xml:space="preserve">дачи и </w:t>
      </w:r>
      <w:proofErr w:type="spellStart"/>
      <w:r w:rsidRPr="00E07600">
        <w:rPr>
          <w:rStyle w:val="FontStyle129"/>
          <w:sz w:val="28"/>
          <w:szCs w:val="28"/>
        </w:rPr>
        <w:t>пневмог</w:t>
      </w:r>
      <w:r>
        <w:rPr>
          <w:rStyle w:val="FontStyle129"/>
          <w:sz w:val="28"/>
          <w:szCs w:val="28"/>
        </w:rPr>
        <w:t>и</w:t>
      </w:r>
      <w:r w:rsidRPr="00E07600">
        <w:rPr>
          <w:rStyle w:val="FontStyle129"/>
          <w:sz w:val="28"/>
          <w:szCs w:val="28"/>
        </w:rPr>
        <w:t>дроаккумулятора</w:t>
      </w:r>
      <w:proofErr w:type="spellEnd"/>
      <w:r w:rsidRPr="00E07600">
        <w:rPr>
          <w:rStyle w:val="FontStyle129"/>
          <w:sz w:val="28"/>
          <w:szCs w:val="28"/>
        </w:rPr>
        <w:t xml:space="preserve">. Определить минимальную подачу насоса и объем воздушной полости </w:t>
      </w:r>
      <w:proofErr w:type="spellStart"/>
      <w:r w:rsidRPr="00E07600">
        <w:rPr>
          <w:rStyle w:val="FontStyle129"/>
          <w:sz w:val="28"/>
          <w:szCs w:val="28"/>
        </w:rPr>
        <w:t>гидроаккумулято</w:t>
      </w:r>
      <w:r w:rsidRPr="00E07600">
        <w:rPr>
          <w:rStyle w:val="FontStyle129"/>
          <w:sz w:val="28"/>
          <w:szCs w:val="28"/>
        </w:rPr>
        <w:softHyphen/>
        <w:t>ра</w:t>
      </w:r>
      <w:proofErr w:type="spellEnd"/>
      <w:r w:rsidRPr="00E07600">
        <w:rPr>
          <w:rStyle w:val="FontStyle129"/>
          <w:sz w:val="28"/>
          <w:szCs w:val="28"/>
        </w:rPr>
        <w:t>, если допустимый диапазон давлений для нормальной работы манипулятора</w:t>
      </w:r>
      <w:r>
        <w:rPr>
          <w:rStyle w:val="FontStyle129"/>
          <w:sz w:val="28"/>
          <w:szCs w:val="28"/>
        </w:rPr>
        <w:t xml:space="preserve"> </w:t>
      </w:r>
      <w:proofErr w:type="spellStart"/>
      <w:r>
        <w:rPr>
          <w:rStyle w:val="FontStyle129"/>
          <w:sz w:val="28"/>
          <w:szCs w:val="28"/>
          <w:lang w:val="en-US"/>
        </w:rPr>
        <w:t>p</w:t>
      </w:r>
      <w:r>
        <w:rPr>
          <w:rStyle w:val="FontStyle129"/>
          <w:sz w:val="28"/>
          <w:szCs w:val="28"/>
          <w:vertAlign w:val="subscript"/>
          <w:lang w:val="en-US"/>
        </w:rPr>
        <w:t>max</w:t>
      </w:r>
      <w:proofErr w:type="spellEnd"/>
      <w:r w:rsidRPr="00D62902">
        <w:rPr>
          <w:rStyle w:val="FontStyle129"/>
          <w:sz w:val="28"/>
          <w:szCs w:val="28"/>
          <w:vertAlign w:val="subscript"/>
        </w:rPr>
        <w:t xml:space="preserve"> </w:t>
      </w:r>
      <w:r w:rsidRPr="00D62902">
        <w:rPr>
          <w:rStyle w:val="FontStyle129"/>
          <w:sz w:val="28"/>
          <w:szCs w:val="28"/>
        </w:rPr>
        <w:t xml:space="preserve">= 21 </w:t>
      </w:r>
      <w:r>
        <w:rPr>
          <w:rStyle w:val="FontStyle129"/>
          <w:sz w:val="28"/>
          <w:szCs w:val="28"/>
        </w:rPr>
        <w:t xml:space="preserve">МПа, </w:t>
      </w:r>
      <w:proofErr w:type="spellStart"/>
      <w:r>
        <w:rPr>
          <w:rStyle w:val="FontStyle129"/>
          <w:sz w:val="28"/>
          <w:szCs w:val="28"/>
          <w:lang w:val="en-US"/>
        </w:rPr>
        <w:t>p</w:t>
      </w:r>
      <w:r>
        <w:rPr>
          <w:rStyle w:val="FontStyle129"/>
          <w:sz w:val="28"/>
          <w:szCs w:val="28"/>
          <w:vertAlign w:val="subscript"/>
          <w:lang w:val="en-US"/>
        </w:rPr>
        <w:t>min</w:t>
      </w:r>
      <w:proofErr w:type="spellEnd"/>
      <w:r w:rsidRPr="00D62902">
        <w:rPr>
          <w:rStyle w:val="FontStyle129"/>
          <w:sz w:val="28"/>
          <w:szCs w:val="28"/>
          <w:vertAlign w:val="subscript"/>
        </w:rPr>
        <w:t xml:space="preserve"> </w:t>
      </w:r>
      <w:r w:rsidRPr="00D62902">
        <w:rPr>
          <w:rStyle w:val="FontStyle129"/>
          <w:sz w:val="28"/>
          <w:szCs w:val="28"/>
        </w:rPr>
        <w:t xml:space="preserve">= 15 </w:t>
      </w:r>
      <w:r>
        <w:rPr>
          <w:rStyle w:val="FontStyle129"/>
          <w:sz w:val="28"/>
          <w:szCs w:val="28"/>
        </w:rPr>
        <w:t>МПа.</w:t>
      </w:r>
    </w:p>
    <w:p w:rsidR="00B71E02" w:rsidRPr="007D708A" w:rsidRDefault="00B71E02" w:rsidP="00B71E02">
      <w:pPr>
        <w:pStyle w:val="Style4"/>
        <w:widowControl/>
        <w:spacing w:before="235" w:line="360" w:lineRule="auto"/>
        <w:ind w:firstLine="317"/>
        <w:rPr>
          <w:rStyle w:val="FontStyle129"/>
          <w:i/>
          <w:sz w:val="28"/>
          <w:szCs w:val="28"/>
        </w:rPr>
      </w:pPr>
      <w:r>
        <w:rPr>
          <w:rStyle w:val="FontStyle129"/>
          <w:sz w:val="28"/>
          <w:szCs w:val="28"/>
        </w:rPr>
        <w:t xml:space="preserve">Процесс расширения газа в </w:t>
      </w:r>
      <w:proofErr w:type="spellStart"/>
      <w:r>
        <w:rPr>
          <w:rStyle w:val="FontStyle129"/>
          <w:sz w:val="28"/>
          <w:szCs w:val="28"/>
        </w:rPr>
        <w:t>гидроаккумуляторе</w:t>
      </w:r>
      <w:proofErr w:type="spellEnd"/>
      <w:r>
        <w:rPr>
          <w:rStyle w:val="FontStyle129"/>
          <w:sz w:val="28"/>
          <w:szCs w:val="28"/>
        </w:rPr>
        <w:t xml:space="preserve"> принять изотермическим. Построить график изменения давления в </w:t>
      </w:r>
      <w:proofErr w:type="spellStart"/>
      <w:r>
        <w:rPr>
          <w:rStyle w:val="FontStyle129"/>
          <w:sz w:val="28"/>
          <w:szCs w:val="28"/>
        </w:rPr>
        <w:t>гидросистеме</w:t>
      </w:r>
      <w:proofErr w:type="spellEnd"/>
      <w:r>
        <w:rPr>
          <w:rStyle w:val="FontStyle129"/>
          <w:sz w:val="28"/>
          <w:szCs w:val="28"/>
        </w:rPr>
        <w:t>.</w:t>
      </w:r>
    </w:p>
    <w:p w:rsidR="007D708A" w:rsidRDefault="007D708A" w:rsidP="00931E76">
      <w:pPr>
        <w:spacing w:after="0" w:line="490" w:lineRule="exact"/>
        <w:ind w:firstLine="800"/>
        <w:jc w:val="both"/>
        <w:rPr>
          <w:noProof/>
          <w:sz w:val="28"/>
          <w:szCs w:val="28"/>
        </w:rPr>
      </w:pPr>
    </w:p>
    <w:p w:rsidR="007D708A" w:rsidRDefault="007D708A" w:rsidP="00931E76">
      <w:pPr>
        <w:spacing w:after="0" w:line="490" w:lineRule="exact"/>
        <w:ind w:firstLine="800"/>
        <w:jc w:val="both"/>
        <w:rPr>
          <w:noProof/>
          <w:sz w:val="28"/>
          <w:szCs w:val="28"/>
        </w:rPr>
      </w:pPr>
    </w:p>
    <w:p w:rsidR="007D708A" w:rsidRDefault="007D708A" w:rsidP="00931E76">
      <w:pPr>
        <w:spacing w:after="0" w:line="490" w:lineRule="exact"/>
        <w:ind w:firstLine="800"/>
        <w:jc w:val="both"/>
        <w:rPr>
          <w:noProof/>
          <w:sz w:val="28"/>
          <w:szCs w:val="28"/>
        </w:rPr>
      </w:pPr>
    </w:p>
    <w:p w:rsidR="007D708A" w:rsidRDefault="007D708A" w:rsidP="00931E76">
      <w:pPr>
        <w:spacing w:after="0" w:line="490" w:lineRule="exact"/>
        <w:ind w:firstLine="800"/>
        <w:jc w:val="both"/>
        <w:rPr>
          <w:noProof/>
          <w:sz w:val="28"/>
          <w:szCs w:val="28"/>
        </w:rPr>
      </w:pPr>
    </w:p>
    <w:p w:rsidR="007D708A" w:rsidRDefault="007D708A" w:rsidP="00931E76">
      <w:pPr>
        <w:spacing w:after="0" w:line="490" w:lineRule="exact"/>
        <w:ind w:firstLine="800"/>
        <w:jc w:val="both"/>
        <w:rPr>
          <w:noProof/>
          <w:sz w:val="28"/>
          <w:szCs w:val="28"/>
        </w:rPr>
      </w:pPr>
    </w:p>
    <w:p w:rsidR="007D708A" w:rsidRDefault="007D708A" w:rsidP="00931E76">
      <w:pPr>
        <w:spacing w:after="0" w:line="490" w:lineRule="exact"/>
        <w:ind w:firstLine="800"/>
        <w:jc w:val="both"/>
        <w:rPr>
          <w:noProof/>
          <w:sz w:val="28"/>
          <w:szCs w:val="28"/>
        </w:rPr>
      </w:pPr>
    </w:p>
    <w:p w:rsidR="007D708A" w:rsidRDefault="007D708A" w:rsidP="00931E76">
      <w:pPr>
        <w:spacing w:after="0" w:line="490" w:lineRule="exact"/>
        <w:ind w:firstLine="800"/>
        <w:jc w:val="both"/>
        <w:rPr>
          <w:noProof/>
          <w:sz w:val="28"/>
          <w:szCs w:val="28"/>
        </w:rPr>
      </w:pPr>
    </w:p>
    <w:p w:rsidR="0071242A" w:rsidRPr="00931E76" w:rsidRDefault="0071242A" w:rsidP="00931E76">
      <w:pPr>
        <w:spacing w:after="0" w:line="490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sectPr w:rsidR="0071242A" w:rsidRPr="00931E76" w:rsidSect="0039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E76"/>
    <w:rsid w:val="00025575"/>
    <w:rsid w:val="000C71FB"/>
    <w:rsid w:val="00396C43"/>
    <w:rsid w:val="00645D7E"/>
    <w:rsid w:val="0071242A"/>
    <w:rsid w:val="007D708A"/>
    <w:rsid w:val="00931E76"/>
    <w:rsid w:val="00A13586"/>
    <w:rsid w:val="00B71E02"/>
    <w:rsid w:val="00B9626B"/>
    <w:rsid w:val="00E9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31E76"/>
    <w:pPr>
      <w:widowControl w:val="0"/>
      <w:autoSpaceDE w:val="0"/>
      <w:autoSpaceDN w:val="0"/>
      <w:adjustRightInd w:val="0"/>
      <w:spacing w:after="0" w:line="21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uiPriority w:val="99"/>
    <w:rsid w:val="00931E7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96">
    <w:name w:val="Font Style96"/>
    <w:uiPriority w:val="99"/>
    <w:rsid w:val="00931E76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87">
    <w:name w:val="Font Style87"/>
    <w:uiPriority w:val="99"/>
    <w:rsid w:val="00931E76"/>
    <w:rPr>
      <w:rFonts w:ascii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rsid w:val="00931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31E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931E7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931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;Курсив"/>
    <w:basedOn w:val="2"/>
    <w:rsid w:val="00931E76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31E7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75pt">
    <w:name w:val="Основной текст (2) + 7;5 pt"/>
    <w:basedOn w:val="2"/>
    <w:rsid w:val="00931E76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931E76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9pt">
    <w:name w:val="Основной текст (2) + 9 pt"/>
    <w:basedOn w:val="2"/>
    <w:rsid w:val="00931E7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2">
    <w:name w:val="Заголовок №12_"/>
    <w:basedOn w:val="a0"/>
    <w:link w:val="120"/>
    <w:rsid w:val="00931E7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1E76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Заголовок №12"/>
    <w:basedOn w:val="a"/>
    <w:link w:val="12"/>
    <w:rsid w:val="00931E76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Placeholder Text"/>
    <w:basedOn w:val="a0"/>
    <w:uiPriority w:val="99"/>
    <w:semiHidden/>
    <w:rsid w:val="00931E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7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71E0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B71E02"/>
    <w:rPr>
      <w:rFonts w:ascii="Constantia" w:hAnsi="Constantia" w:cs="Constantia"/>
      <w:b/>
      <w:bCs/>
      <w:sz w:val="12"/>
      <w:szCs w:val="12"/>
    </w:rPr>
  </w:style>
  <w:style w:type="character" w:customStyle="1" w:styleId="FontStyle129">
    <w:name w:val="Font Style129"/>
    <w:uiPriority w:val="99"/>
    <w:rsid w:val="00B71E0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26">
    <w:name w:val="Font Style126"/>
    <w:uiPriority w:val="99"/>
    <w:rsid w:val="00B71E02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133">
    <w:name w:val="Font Style133"/>
    <w:uiPriority w:val="99"/>
    <w:rsid w:val="00B71E02"/>
    <w:rPr>
      <w:rFonts w:ascii="Constantia" w:hAnsi="Constantia" w:cs="Constantia"/>
      <w:b/>
      <w:bCs/>
      <w:spacing w:val="10"/>
      <w:sz w:val="12"/>
      <w:szCs w:val="12"/>
    </w:rPr>
  </w:style>
  <w:style w:type="character" w:customStyle="1" w:styleId="FontStyle143">
    <w:name w:val="Font Style143"/>
    <w:uiPriority w:val="99"/>
    <w:rsid w:val="00B71E02"/>
    <w:rPr>
      <w:rFonts w:ascii="Constantia" w:hAnsi="Constantia" w:cs="Constantia"/>
      <w:sz w:val="12"/>
      <w:szCs w:val="12"/>
    </w:rPr>
  </w:style>
  <w:style w:type="character" w:customStyle="1" w:styleId="FontStyle114">
    <w:name w:val="Font Style114"/>
    <w:uiPriority w:val="99"/>
    <w:rsid w:val="00B71E02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88">
    <w:name w:val="Font Style88"/>
    <w:uiPriority w:val="99"/>
    <w:rsid w:val="000C71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uiPriority w:val="99"/>
    <w:rsid w:val="000C71FB"/>
    <w:rPr>
      <w:rFonts w:ascii="Constantia" w:hAnsi="Constantia" w:cs="Constantia"/>
      <w:b/>
      <w:bCs/>
      <w:spacing w:val="20"/>
      <w:sz w:val="18"/>
      <w:szCs w:val="18"/>
    </w:rPr>
  </w:style>
  <w:style w:type="paragraph" w:customStyle="1" w:styleId="Style10">
    <w:name w:val="Style10"/>
    <w:basedOn w:val="a"/>
    <w:uiPriority w:val="99"/>
    <w:rsid w:val="000C7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2015-11-17T14:14:00Z</dcterms:created>
  <dcterms:modified xsi:type="dcterms:W3CDTF">2015-12-15T19:42:00Z</dcterms:modified>
</cp:coreProperties>
</file>