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t>1.</w:t>
      </w:r>
      <w:r w:rsidRPr="005E5C54">
        <w:rPr>
          <w:sz w:val="28"/>
          <w:szCs w:val="28"/>
        </w:rPr>
        <w:tab/>
        <w:t>Раскрыть сущность:</w:t>
      </w:r>
    </w:p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t>1.1</w:t>
      </w:r>
      <w:r w:rsidRPr="005E5C54">
        <w:rPr>
          <w:sz w:val="28"/>
          <w:szCs w:val="28"/>
        </w:rPr>
        <w:tab/>
        <w:t>Фирма и предоставление информации о фирме.</w:t>
      </w:r>
    </w:p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t>1.2</w:t>
      </w:r>
      <w:r w:rsidRPr="005E5C54">
        <w:rPr>
          <w:sz w:val="28"/>
          <w:szCs w:val="28"/>
        </w:rPr>
        <w:tab/>
        <w:t>Налоги и система налогообложения предприятия.</w:t>
      </w:r>
    </w:p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t>1.3</w:t>
      </w:r>
      <w:r w:rsidRPr="005E5C54">
        <w:rPr>
          <w:sz w:val="28"/>
          <w:szCs w:val="28"/>
        </w:rPr>
        <w:tab/>
        <w:t>Нормирование труда. Основные виды норм.</w:t>
      </w:r>
    </w:p>
    <w:p w:rsidR="005E5C54" w:rsidRPr="005E5C54" w:rsidRDefault="005E5C54" w:rsidP="005E5C54">
      <w:pPr>
        <w:rPr>
          <w:sz w:val="28"/>
          <w:szCs w:val="28"/>
        </w:rPr>
      </w:pPr>
    </w:p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t>2.</w:t>
      </w:r>
      <w:r w:rsidRPr="005E5C54">
        <w:rPr>
          <w:sz w:val="28"/>
          <w:szCs w:val="28"/>
        </w:rPr>
        <w:tab/>
        <w:t>Выбрать наиболее правильный ответ:</w:t>
      </w:r>
    </w:p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t>2.1</w:t>
      </w:r>
      <w:r w:rsidRPr="005E5C54">
        <w:rPr>
          <w:sz w:val="28"/>
          <w:szCs w:val="28"/>
        </w:rPr>
        <w:tab/>
        <w:t>Уровень производительности труда характеризуют:</w:t>
      </w:r>
    </w:p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t>а)  фондоотдача, фондоемкость;</w:t>
      </w:r>
    </w:p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t>б)  выработка на одного работающего, (рабочего);</w:t>
      </w:r>
    </w:p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t>в)  трудоемкость продукции;</w:t>
      </w:r>
    </w:p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t>г)  фондовооруженность;</w:t>
      </w:r>
    </w:p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t>д)  прибыль.</w:t>
      </w:r>
    </w:p>
    <w:p w:rsidR="005E5C54" w:rsidRPr="005E5C54" w:rsidRDefault="005E5C54" w:rsidP="005E5C54">
      <w:pPr>
        <w:rPr>
          <w:sz w:val="28"/>
          <w:szCs w:val="28"/>
        </w:rPr>
      </w:pPr>
    </w:p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t>2.2</w:t>
      </w:r>
      <w:r w:rsidRPr="005E5C54">
        <w:rPr>
          <w:sz w:val="28"/>
          <w:szCs w:val="28"/>
        </w:rPr>
        <w:tab/>
        <w:t xml:space="preserve"> К переменным расходам относятся:</w:t>
      </w:r>
    </w:p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t>а)  материальные затраты;</w:t>
      </w:r>
    </w:p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t>б)  расходы на реализацию продукции;</w:t>
      </w:r>
    </w:p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t>в)  амортизационные отчисления;</w:t>
      </w:r>
    </w:p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t>г)  заработная плата производственного персонала;</w:t>
      </w:r>
    </w:p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t>д)  административные и управленческие расходы.</w:t>
      </w:r>
    </w:p>
    <w:p w:rsidR="005E5C54" w:rsidRPr="005E5C54" w:rsidRDefault="005E5C54" w:rsidP="005E5C54">
      <w:pPr>
        <w:rPr>
          <w:sz w:val="28"/>
          <w:szCs w:val="28"/>
        </w:rPr>
      </w:pPr>
    </w:p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t>3.</w:t>
      </w:r>
      <w:r w:rsidRPr="005E5C54">
        <w:rPr>
          <w:sz w:val="28"/>
          <w:szCs w:val="28"/>
        </w:rPr>
        <w:tab/>
        <w:t>Решить задачи:</w:t>
      </w:r>
    </w:p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t>3.1 По отчетным данным установлена экономия материалов за счет снижения норм на 8% и за счет снижения цен на 3%. Себестоимость товарной продукции по отчету составила 120,6 тыс. руб., затраты на сырье и материалы  –0,8 тыс. руб. Определить влияние указанных факторов на себестоимость продукции.</w:t>
      </w:r>
    </w:p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lastRenderedPageBreak/>
        <w:t xml:space="preserve">3.2 Средний остаток оборотных средств предприятия за квартал – 500 тыс.руб. Объем реализованной продукции за квартал – 9800 тыс.руб. Определить, коэффициент оборачиваемости за квартал; период одного оборота в днях; какая сумма оборотных средств высвободится, если сократить длительность одного оборота на 1 день.   </w:t>
      </w:r>
    </w:p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t xml:space="preserve">3.3 Запланировано на заводе увеличить выпуск продукции по сравнению с прошлым годом  на 12%, а численность работающих – на 2,4 %. </w:t>
      </w:r>
    </w:p>
    <w:p w:rsidR="005E5C54" w:rsidRPr="005E5C54" w:rsidRDefault="005E5C54" w:rsidP="005E5C54">
      <w:pPr>
        <w:rPr>
          <w:sz w:val="28"/>
          <w:szCs w:val="28"/>
        </w:rPr>
      </w:pPr>
      <w:r w:rsidRPr="005E5C54">
        <w:rPr>
          <w:sz w:val="28"/>
          <w:szCs w:val="28"/>
        </w:rPr>
        <w:t>Определить планируемый рост производительности труда и увеличение выпуска продукции за счет повышения производительности труда.</w:t>
      </w:r>
    </w:p>
    <w:p w:rsidR="00F41747" w:rsidRPr="005E5C54" w:rsidRDefault="00F41747">
      <w:pPr>
        <w:rPr>
          <w:sz w:val="28"/>
          <w:szCs w:val="28"/>
        </w:rPr>
      </w:pPr>
      <w:bookmarkStart w:id="0" w:name="_GoBack"/>
      <w:bookmarkEnd w:id="0"/>
    </w:p>
    <w:sectPr w:rsidR="00F41747" w:rsidRPr="005E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54"/>
    <w:rsid w:val="005E5C54"/>
    <w:rsid w:val="00F4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2015-12-12T21:08:00Z</dcterms:created>
  <dcterms:modified xsi:type="dcterms:W3CDTF">2015-12-12T21:10:00Z</dcterms:modified>
</cp:coreProperties>
</file>