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00" w:rsidRDefault="00FF6236">
      <w:r>
        <w:t>ТЕМА: КРАТКИЙ ЮРИДИЧЕСКИЙ АНАЛИЗ ПО ЛЮБОЙ СТАТЬЕ ОСОБОЙ ЧАСТИ УГОЛОВНОГО КОДЕКСА РФ.</w:t>
      </w:r>
    </w:p>
    <w:sectPr w:rsidR="001C2A00" w:rsidSect="001C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6236"/>
    <w:rsid w:val="001C2A00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Remonline</dc:creator>
  <cp:keywords/>
  <dc:description/>
  <cp:lastModifiedBy>Remonline</cp:lastModifiedBy>
  <cp:revision>3</cp:revision>
  <dcterms:created xsi:type="dcterms:W3CDTF">2015-12-10T07:01:00Z</dcterms:created>
  <dcterms:modified xsi:type="dcterms:W3CDTF">2015-12-10T07:02:00Z</dcterms:modified>
</cp:coreProperties>
</file>