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400B8">
        <w:rPr>
          <w:rFonts w:ascii="Times New Roman" w:hAnsi="Times New Roman"/>
          <w:sz w:val="28"/>
          <w:szCs w:val="28"/>
        </w:rPr>
        <w:t xml:space="preserve"> </w:t>
      </w: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>Федеральное государственное образовательное бюджетное учреждение высшего профессионального образования</w:t>
      </w:r>
    </w:p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>«ФИНАНСОВЫЙ УНИВЕРСИТЕТ</w:t>
      </w:r>
    </w:p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>ПРИ ПРАВИТЕЛЬСТВЕ РОССИЙСКОЙ ФЕДЕРАЦИИ»</w:t>
      </w: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7377" w:rsidRDefault="00A47377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7377" w:rsidRPr="00052971" w:rsidRDefault="00A47377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>Заочный факультет экономики</w:t>
      </w:r>
    </w:p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>Кафедра экономики и финансов</w:t>
      </w: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052971" w:rsidRDefault="002134BF" w:rsidP="00A47377">
      <w:pPr>
        <w:pStyle w:val="Pa0"/>
        <w:spacing w:line="240" w:lineRule="auto"/>
        <w:jc w:val="center"/>
        <w:rPr>
          <w:rStyle w:val="A10"/>
          <w:rFonts w:ascii="Times New Roman" w:hAnsi="Times New Roman"/>
          <w:sz w:val="28"/>
          <w:szCs w:val="28"/>
        </w:rPr>
      </w:pPr>
      <w:r>
        <w:rPr>
          <w:rStyle w:val="A10"/>
          <w:rFonts w:ascii="Times New Roman" w:hAnsi="Times New Roman"/>
          <w:sz w:val="28"/>
          <w:szCs w:val="28"/>
        </w:rPr>
        <w:t>А.Ю. Тарасова</w:t>
      </w:r>
    </w:p>
    <w:p w:rsidR="002134BF" w:rsidRPr="00052971" w:rsidRDefault="002134BF" w:rsidP="00A47377">
      <w:pPr>
        <w:pStyle w:val="Default"/>
      </w:pPr>
    </w:p>
    <w:p w:rsidR="002134BF" w:rsidRPr="00A400B8" w:rsidRDefault="00026678" w:rsidP="00A47377">
      <w:pPr>
        <w:pStyle w:val="Pa0"/>
        <w:spacing w:line="240" w:lineRule="auto"/>
        <w:jc w:val="center"/>
        <w:rPr>
          <w:rStyle w:val="A20"/>
          <w:rFonts w:ascii="Times New Roman" w:hAnsi="Times New Roman"/>
        </w:rPr>
      </w:pPr>
      <w:r>
        <w:rPr>
          <w:rStyle w:val="A20"/>
          <w:rFonts w:ascii="Times New Roman" w:hAnsi="Times New Roman"/>
        </w:rPr>
        <w:t>БАНКОВСКОЕ ДЕЛО</w:t>
      </w: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>Методические указания</w:t>
      </w:r>
    </w:p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>по выполнению контрольной работы</w:t>
      </w:r>
    </w:p>
    <w:p w:rsidR="002134BF" w:rsidRPr="00A400B8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>для студентов, обучающихся по направлению</w:t>
      </w:r>
    </w:p>
    <w:p w:rsidR="002134BF" w:rsidRDefault="002134BF" w:rsidP="00A47377">
      <w:pPr>
        <w:pStyle w:val="Pa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>080100.62 «Экономика»</w:t>
      </w:r>
      <w:r w:rsidR="002C6262">
        <w:rPr>
          <w:rFonts w:ascii="Times New Roman" w:hAnsi="Times New Roman"/>
          <w:color w:val="000000"/>
          <w:sz w:val="28"/>
          <w:szCs w:val="28"/>
        </w:rPr>
        <w:t>, профиль «Финансы и кредит»</w:t>
      </w:r>
    </w:p>
    <w:p w:rsidR="003C6493" w:rsidRPr="003C6493" w:rsidRDefault="003C6493" w:rsidP="003C6493">
      <w:pPr>
        <w:pStyle w:val="Default"/>
        <w:jc w:val="center"/>
      </w:pPr>
      <w:r>
        <w:t>(заочная форма обучения)</w:t>
      </w: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052971" w:rsidRDefault="002134BF" w:rsidP="00A4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134BF" w:rsidRPr="00052971" w:rsidRDefault="002134BF" w:rsidP="00A4737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>Квалификация (степень) бакалавр</w:t>
      </w:r>
    </w:p>
    <w:p w:rsidR="002134BF" w:rsidRPr="00A400B8" w:rsidRDefault="002134BF" w:rsidP="00A4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134BF" w:rsidRPr="00052971" w:rsidRDefault="002134BF" w:rsidP="00A4737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>Ярославль 201</w:t>
      </w:r>
      <w:r w:rsidR="003C649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:rsidR="002134BF" w:rsidRPr="00A400B8" w:rsidRDefault="002134BF" w:rsidP="00A473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134BF" w:rsidRPr="00A400B8" w:rsidRDefault="002134BF" w:rsidP="00A47377">
      <w:pPr>
        <w:pStyle w:val="Pa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lastRenderedPageBreak/>
        <w:t xml:space="preserve">УДК </w:t>
      </w:r>
    </w:p>
    <w:p w:rsidR="002134BF" w:rsidRPr="00A400B8" w:rsidRDefault="002134BF" w:rsidP="00A47377">
      <w:pPr>
        <w:pStyle w:val="Pa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 xml:space="preserve">ББК </w:t>
      </w:r>
    </w:p>
    <w:p w:rsidR="002134BF" w:rsidRPr="00A400B8" w:rsidRDefault="002134BF" w:rsidP="00A47377">
      <w:pPr>
        <w:pStyle w:val="Pa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 xml:space="preserve">Щ </w:t>
      </w:r>
    </w:p>
    <w:p w:rsidR="00D22826" w:rsidRPr="00026678" w:rsidRDefault="00D22826" w:rsidP="00A47377">
      <w:pPr>
        <w:pStyle w:val="Pa0"/>
        <w:widowControl w:val="0"/>
        <w:spacing w:line="240" w:lineRule="auto"/>
        <w:ind w:firstLine="72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26678">
        <w:rPr>
          <w:rFonts w:ascii="Times New Roman" w:hAnsi="Times New Roman"/>
          <w:b/>
          <w:color w:val="FF0000"/>
          <w:sz w:val="26"/>
          <w:szCs w:val="26"/>
        </w:rPr>
        <w:t>Рецензент</w:t>
      </w:r>
    </w:p>
    <w:p w:rsidR="00D22826" w:rsidRPr="00026678" w:rsidRDefault="00D22826" w:rsidP="00D22826">
      <w:pPr>
        <w:pStyle w:val="Default"/>
        <w:rPr>
          <w:color w:val="FF0000"/>
        </w:rPr>
      </w:pPr>
    </w:p>
    <w:p w:rsidR="00D22826" w:rsidRPr="00026678" w:rsidRDefault="002134BF" w:rsidP="00A47377">
      <w:pPr>
        <w:pStyle w:val="Pa0"/>
        <w:widowControl w:val="0"/>
        <w:spacing w:line="240" w:lineRule="auto"/>
        <w:ind w:firstLine="720"/>
        <w:jc w:val="center"/>
        <w:rPr>
          <w:rStyle w:val="FontStyle33"/>
          <w:color w:val="FF0000"/>
          <w:sz w:val="26"/>
          <w:szCs w:val="26"/>
        </w:rPr>
      </w:pPr>
      <w:r w:rsidRPr="00026678">
        <w:rPr>
          <w:rFonts w:ascii="Times New Roman" w:hAnsi="Times New Roman"/>
          <w:color w:val="FF0000"/>
          <w:sz w:val="26"/>
          <w:szCs w:val="26"/>
        </w:rPr>
        <w:t xml:space="preserve">Методические указания </w:t>
      </w:r>
      <w:r w:rsidRPr="00026678">
        <w:rPr>
          <w:rStyle w:val="FontStyle33"/>
          <w:color w:val="FF0000"/>
          <w:sz w:val="26"/>
          <w:szCs w:val="26"/>
        </w:rPr>
        <w:t xml:space="preserve">обсуждены </w:t>
      </w:r>
    </w:p>
    <w:p w:rsidR="002134BF" w:rsidRPr="00026678" w:rsidRDefault="002134BF" w:rsidP="00A47377">
      <w:pPr>
        <w:pStyle w:val="Pa0"/>
        <w:widowControl w:val="0"/>
        <w:spacing w:line="240" w:lineRule="auto"/>
        <w:ind w:firstLine="720"/>
        <w:jc w:val="center"/>
        <w:rPr>
          <w:rStyle w:val="FontStyle33"/>
          <w:color w:val="FF0000"/>
          <w:sz w:val="26"/>
          <w:szCs w:val="26"/>
        </w:rPr>
      </w:pPr>
      <w:r w:rsidRPr="00026678">
        <w:rPr>
          <w:rStyle w:val="FontStyle33"/>
          <w:color w:val="FF0000"/>
          <w:sz w:val="26"/>
          <w:szCs w:val="26"/>
        </w:rPr>
        <w:t xml:space="preserve">на заседании кафедры </w:t>
      </w:r>
      <w:r w:rsidR="00D22826" w:rsidRPr="00026678">
        <w:rPr>
          <w:rStyle w:val="FontStyle33"/>
          <w:color w:val="FF0000"/>
          <w:sz w:val="26"/>
          <w:szCs w:val="26"/>
        </w:rPr>
        <w:t>э</w:t>
      </w:r>
      <w:r w:rsidRPr="00026678">
        <w:rPr>
          <w:rStyle w:val="FontStyle33"/>
          <w:color w:val="FF0000"/>
          <w:sz w:val="26"/>
          <w:szCs w:val="26"/>
        </w:rPr>
        <w:t>кономика и финанс</w:t>
      </w:r>
      <w:r w:rsidR="00D22826" w:rsidRPr="00026678">
        <w:rPr>
          <w:rStyle w:val="FontStyle33"/>
          <w:color w:val="FF0000"/>
          <w:sz w:val="26"/>
          <w:szCs w:val="26"/>
        </w:rPr>
        <w:t>ов</w:t>
      </w:r>
      <w:r w:rsidRPr="00026678">
        <w:rPr>
          <w:rStyle w:val="FontStyle33"/>
          <w:color w:val="FF0000"/>
          <w:sz w:val="26"/>
          <w:szCs w:val="26"/>
        </w:rPr>
        <w:t xml:space="preserve"> Ярославского филиала Финуниверситета </w:t>
      </w:r>
    </w:p>
    <w:p w:rsidR="00D22826" w:rsidRPr="00026678" w:rsidRDefault="00D22826" w:rsidP="00A47377">
      <w:pPr>
        <w:pStyle w:val="Pa0"/>
        <w:widowControl w:val="0"/>
        <w:spacing w:line="240" w:lineRule="auto"/>
        <w:ind w:firstLine="720"/>
        <w:jc w:val="center"/>
        <w:rPr>
          <w:rStyle w:val="FontStyle33"/>
          <w:color w:val="FF0000"/>
          <w:sz w:val="26"/>
          <w:szCs w:val="26"/>
        </w:rPr>
      </w:pPr>
      <w:r w:rsidRPr="00026678">
        <w:rPr>
          <w:rStyle w:val="FontStyle33"/>
          <w:color w:val="FF0000"/>
          <w:sz w:val="26"/>
          <w:szCs w:val="26"/>
        </w:rPr>
        <w:t>Зав. Кафедрой кандидат экономических наук,</w:t>
      </w:r>
    </w:p>
    <w:p w:rsidR="002134BF" w:rsidRPr="00026678" w:rsidRDefault="00D22826" w:rsidP="00A47377">
      <w:pPr>
        <w:pStyle w:val="Pa0"/>
        <w:widowControl w:val="0"/>
        <w:spacing w:line="240" w:lineRule="auto"/>
        <w:ind w:firstLine="720"/>
        <w:jc w:val="center"/>
        <w:rPr>
          <w:rStyle w:val="FontStyle33"/>
          <w:color w:val="FF0000"/>
          <w:sz w:val="26"/>
          <w:szCs w:val="26"/>
        </w:rPr>
      </w:pPr>
      <w:r w:rsidRPr="00026678">
        <w:rPr>
          <w:rStyle w:val="FontStyle33"/>
          <w:color w:val="FF0000"/>
          <w:sz w:val="26"/>
          <w:szCs w:val="26"/>
        </w:rPr>
        <w:t>Доцент В.А.Неклюдов</w:t>
      </w:r>
      <w:r w:rsidR="002134BF" w:rsidRPr="00026678">
        <w:rPr>
          <w:rStyle w:val="FontStyle33"/>
          <w:color w:val="FF0000"/>
          <w:sz w:val="26"/>
          <w:szCs w:val="26"/>
        </w:rPr>
        <w:t xml:space="preserve"> </w:t>
      </w:r>
    </w:p>
    <w:p w:rsidR="002134BF" w:rsidRPr="00026678" w:rsidRDefault="002134BF" w:rsidP="00A47377">
      <w:pPr>
        <w:pStyle w:val="Pa0"/>
        <w:spacing w:line="240" w:lineRule="auto"/>
        <w:jc w:val="center"/>
        <w:rPr>
          <w:rStyle w:val="FontStyle33"/>
          <w:i/>
          <w:color w:val="FF0000"/>
          <w:sz w:val="26"/>
          <w:szCs w:val="26"/>
        </w:rPr>
      </w:pPr>
    </w:p>
    <w:p w:rsidR="00D22826" w:rsidRPr="00026678" w:rsidRDefault="00D22826" w:rsidP="00A47377">
      <w:pPr>
        <w:pStyle w:val="Pa0"/>
        <w:spacing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026678">
        <w:rPr>
          <w:rFonts w:ascii="Times New Roman" w:hAnsi="Times New Roman"/>
          <w:color w:val="FF0000"/>
          <w:sz w:val="26"/>
          <w:szCs w:val="26"/>
        </w:rPr>
        <w:t>Учебно-методическое издание одобрено</w:t>
      </w:r>
    </w:p>
    <w:p w:rsidR="002134BF" w:rsidRPr="00026678" w:rsidRDefault="00D22826" w:rsidP="00A47377">
      <w:pPr>
        <w:pStyle w:val="Pa0"/>
        <w:spacing w:line="240" w:lineRule="auto"/>
        <w:jc w:val="center"/>
        <w:rPr>
          <w:rStyle w:val="FontStyle33"/>
          <w:color w:val="FF0000"/>
          <w:sz w:val="26"/>
          <w:szCs w:val="26"/>
        </w:rPr>
      </w:pPr>
      <w:r w:rsidRPr="00026678">
        <w:rPr>
          <w:rFonts w:ascii="Times New Roman" w:hAnsi="Times New Roman"/>
          <w:color w:val="FF0000"/>
          <w:sz w:val="26"/>
          <w:szCs w:val="26"/>
        </w:rPr>
        <w:t>на заседании Учебно-методического совета</w:t>
      </w: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Pa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Тарасова А.</w:t>
      </w:r>
      <w:r w:rsidRPr="00A400B8">
        <w:rPr>
          <w:rFonts w:ascii="Times New Roman" w:hAnsi="Times New Roman"/>
          <w:b/>
          <w:bCs/>
          <w:color w:val="000000"/>
          <w:sz w:val="28"/>
          <w:szCs w:val="28"/>
        </w:rPr>
        <w:t xml:space="preserve">Ю. </w:t>
      </w:r>
      <w:r w:rsidR="003C6493">
        <w:rPr>
          <w:rFonts w:ascii="Times New Roman" w:hAnsi="Times New Roman"/>
          <w:color w:val="000000"/>
          <w:sz w:val="28"/>
          <w:szCs w:val="28"/>
        </w:rPr>
        <w:t>Банковское дело</w:t>
      </w:r>
      <w:r w:rsidRPr="00A400B8">
        <w:rPr>
          <w:rFonts w:ascii="Times New Roman" w:hAnsi="Times New Roman"/>
          <w:color w:val="000000"/>
          <w:sz w:val="28"/>
          <w:szCs w:val="28"/>
        </w:rPr>
        <w:t>: Методи</w:t>
      </w:r>
      <w:r w:rsidRPr="00A400B8">
        <w:rPr>
          <w:rFonts w:ascii="Times New Roman" w:hAnsi="Times New Roman"/>
          <w:color w:val="000000"/>
          <w:sz w:val="28"/>
          <w:szCs w:val="28"/>
        </w:rPr>
        <w:softHyphen/>
        <w:t>ческие указания по выполнению контрольной работы для студентов, обучающихся по направлению 080100.62 «Эконо</w:t>
      </w:r>
      <w:r w:rsidRPr="00A400B8">
        <w:rPr>
          <w:rFonts w:ascii="Times New Roman" w:hAnsi="Times New Roman"/>
          <w:color w:val="000000"/>
          <w:sz w:val="28"/>
          <w:szCs w:val="28"/>
        </w:rPr>
        <w:softHyphen/>
        <w:t>мика», квалификация (степень) бакалавр. — М.: Финансовый университет, 201</w:t>
      </w:r>
      <w:r w:rsidR="003C6493">
        <w:rPr>
          <w:rFonts w:ascii="Times New Roman" w:hAnsi="Times New Roman"/>
          <w:color w:val="000000"/>
          <w:sz w:val="28"/>
          <w:szCs w:val="28"/>
        </w:rPr>
        <w:t>5</w:t>
      </w:r>
      <w:r w:rsidRPr="00A400B8">
        <w:rPr>
          <w:rFonts w:ascii="Times New Roman" w:hAnsi="Times New Roman"/>
          <w:color w:val="000000"/>
          <w:sz w:val="28"/>
          <w:szCs w:val="28"/>
        </w:rPr>
        <w:t>.</w:t>
      </w:r>
    </w:p>
    <w:p w:rsidR="002134BF" w:rsidRPr="00A400B8" w:rsidRDefault="002134BF" w:rsidP="00A47377">
      <w:pPr>
        <w:pStyle w:val="Pa3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 xml:space="preserve">УДК </w:t>
      </w:r>
    </w:p>
    <w:p w:rsidR="002134BF" w:rsidRPr="00A400B8" w:rsidRDefault="002134BF" w:rsidP="00A47377">
      <w:pPr>
        <w:pStyle w:val="Pa3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 xml:space="preserve">ББК </w:t>
      </w: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134BF" w:rsidRPr="00A400B8" w:rsidRDefault="002134BF" w:rsidP="00A47377">
      <w:pPr>
        <w:pStyle w:val="Pa4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 xml:space="preserve">© </w:t>
      </w:r>
      <w:r>
        <w:rPr>
          <w:rFonts w:ascii="Times New Roman" w:hAnsi="Times New Roman"/>
          <w:color w:val="000000"/>
          <w:sz w:val="28"/>
          <w:szCs w:val="28"/>
        </w:rPr>
        <w:t>Тарасова А.Ю.</w:t>
      </w:r>
      <w:r w:rsidRPr="00A400B8">
        <w:rPr>
          <w:rFonts w:ascii="Times New Roman" w:hAnsi="Times New Roman"/>
          <w:color w:val="000000"/>
          <w:sz w:val="28"/>
          <w:szCs w:val="28"/>
        </w:rPr>
        <w:t>, 201</w:t>
      </w:r>
      <w:r w:rsidR="003C6493">
        <w:rPr>
          <w:rFonts w:ascii="Times New Roman" w:hAnsi="Times New Roman"/>
          <w:color w:val="000000"/>
          <w:sz w:val="28"/>
          <w:szCs w:val="28"/>
        </w:rPr>
        <w:t>5</w:t>
      </w:r>
    </w:p>
    <w:p w:rsidR="002134BF" w:rsidRPr="00A400B8" w:rsidRDefault="002134BF" w:rsidP="00A47377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A400B8">
        <w:rPr>
          <w:rFonts w:ascii="Times New Roman" w:hAnsi="Times New Roman"/>
          <w:color w:val="000000"/>
          <w:sz w:val="28"/>
          <w:szCs w:val="28"/>
        </w:rPr>
        <w:t>© Финансовый университет, 201</w:t>
      </w:r>
      <w:r w:rsidR="003C6493">
        <w:rPr>
          <w:rFonts w:ascii="Times New Roman" w:hAnsi="Times New Roman"/>
          <w:color w:val="000000"/>
          <w:sz w:val="28"/>
          <w:szCs w:val="28"/>
        </w:rPr>
        <w:t>5</w:t>
      </w:r>
    </w:p>
    <w:p w:rsidR="002134BF" w:rsidRPr="00A400B8" w:rsidRDefault="002134BF" w:rsidP="00A47377">
      <w:pPr>
        <w:rPr>
          <w:rFonts w:ascii="Times New Roman" w:hAnsi="Times New Roman"/>
          <w:color w:val="000000"/>
          <w:sz w:val="28"/>
          <w:szCs w:val="28"/>
        </w:rPr>
      </w:pPr>
    </w:p>
    <w:p w:rsidR="002134BF" w:rsidRPr="00A400B8" w:rsidRDefault="002134BF" w:rsidP="00A47377">
      <w:pPr>
        <w:rPr>
          <w:rFonts w:ascii="Times New Roman" w:hAnsi="Times New Roman"/>
          <w:color w:val="000000"/>
          <w:sz w:val="28"/>
          <w:szCs w:val="28"/>
        </w:rPr>
      </w:pPr>
    </w:p>
    <w:p w:rsidR="002134BF" w:rsidRPr="00A400B8" w:rsidRDefault="002134BF" w:rsidP="00A47377">
      <w:pPr>
        <w:rPr>
          <w:rFonts w:ascii="Times New Roman" w:hAnsi="Times New Roman"/>
          <w:color w:val="000000"/>
          <w:sz w:val="28"/>
          <w:szCs w:val="28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rPr>
          <w:rFonts w:cs="PetersburgC"/>
          <w:color w:val="000000"/>
          <w:sz w:val="21"/>
          <w:szCs w:val="21"/>
        </w:rPr>
      </w:pPr>
    </w:p>
    <w:p w:rsidR="002134BF" w:rsidRDefault="002134BF" w:rsidP="00A47377">
      <w:pPr>
        <w:spacing w:line="360" w:lineRule="auto"/>
        <w:ind w:firstLine="0"/>
        <w:jc w:val="left"/>
        <w:rPr>
          <w:rFonts w:cs="PetersburgC"/>
          <w:color w:val="000000"/>
          <w:sz w:val="21"/>
          <w:szCs w:val="21"/>
        </w:rPr>
      </w:pPr>
      <w:r>
        <w:rPr>
          <w:rFonts w:cs="PetersburgC"/>
          <w:color w:val="000000"/>
          <w:sz w:val="21"/>
          <w:szCs w:val="21"/>
        </w:rPr>
        <w:br w:type="page"/>
      </w:r>
    </w:p>
    <w:p w:rsidR="002134BF" w:rsidRPr="002134BF" w:rsidRDefault="002134BF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2134BF" w:rsidRPr="002134BF" w:rsidRDefault="002134BF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4BF">
        <w:rPr>
          <w:rFonts w:ascii="Times New Roman" w:hAnsi="Times New Roman" w:cs="Times New Roman"/>
          <w:sz w:val="28"/>
          <w:szCs w:val="28"/>
        </w:rPr>
        <w:t>Методические указания по выполнению контрольной работы разработаны в соответствии с рабочей программой учебной дисциплины «</w:t>
      </w:r>
      <w:r w:rsidR="003C6493">
        <w:rPr>
          <w:rFonts w:ascii="Times New Roman" w:hAnsi="Times New Roman" w:cs="Times New Roman"/>
          <w:sz w:val="28"/>
          <w:szCs w:val="28"/>
        </w:rPr>
        <w:t>Банковское дело</w:t>
      </w:r>
      <w:r w:rsidRPr="002134BF">
        <w:rPr>
          <w:rFonts w:ascii="Times New Roman" w:hAnsi="Times New Roman" w:cs="Times New Roman"/>
          <w:sz w:val="28"/>
          <w:szCs w:val="28"/>
        </w:rPr>
        <w:t xml:space="preserve">» для студентов, обучающихся по направлению 080100.62 «Экономика», </w:t>
      </w:r>
      <w:r w:rsidRPr="002C6262">
        <w:rPr>
          <w:rFonts w:ascii="Times New Roman" w:hAnsi="Times New Roman" w:cs="Times New Roman"/>
          <w:sz w:val="28"/>
          <w:szCs w:val="28"/>
        </w:rPr>
        <w:t xml:space="preserve">профиль «Финансы и Кредит», </w:t>
      </w:r>
      <w:r w:rsidRPr="002134BF">
        <w:rPr>
          <w:rFonts w:ascii="Times New Roman" w:hAnsi="Times New Roman" w:cs="Times New Roman"/>
          <w:sz w:val="28"/>
          <w:szCs w:val="28"/>
        </w:rPr>
        <w:t xml:space="preserve">квалификация (степень) бакалавр. </w:t>
      </w:r>
    </w:p>
    <w:p w:rsidR="002134BF" w:rsidRPr="002134BF" w:rsidRDefault="002134BF" w:rsidP="00D53D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4BF">
        <w:rPr>
          <w:rFonts w:ascii="Times New Roman" w:hAnsi="Times New Roman" w:cs="Times New Roman"/>
          <w:sz w:val="28"/>
          <w:szCs w:val="28"/>
        </w:rPr>
        <w:t xml:space="preserve">Целью выполнения контрольной работы является мониторинг усвоения студентами теоретических знаний в области </w:t>
      </w:r>
      <w:r w:rsidR="00D53DC2" w:rsidRPr="00D53DC2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знаний в области</w:t>
      </w:r>
      <w:r w:rsidR="00D53DC2">
        <w:rPr>
          <w:rFonts w:ascii="Times New Roman" w:hAnsi="Times New Roman" w:cs="Times New Roman"/>
          <w:sz w:val="28"/>
          <w:szCs w:val="28"/>
        </w:rPr>
        <w:t xml:space="preserve"> </w:t>
      </w:r>
      <w:r w:rsidR="003C6493">
        <w:rPr>
          <w:rFonts w:ascii="Times New Roman" w:hAnsi="Times New Roman" w:cs="Times New Roman"/>
          <w:sz w:val="28"/>
          <w:szCs w:val="28"/>
        </w:rPr>
        <w:t>организации деятельности банка, банковских операций и банковской ликвидности</w:t>
      </w:r>
      <w:r w:rsidR="00D53DC2" w:rsidRPr="00D53DC2">
        <w:rPr>
          <w:rFonts w:ascii="Times New Roman" w:hAnsi="Times New Roman" w:cs="Times New Roman"/>
          <w:sz w:val="28"/>
          <w:szCs w:val="28"/>
        </w:rPr>
        <w:t>.</w:t>
      </w:r>
    </w:p>
    <w:p w:rsidR="002134BF" w:rsidRPr="002134BF" w:rsidRDefault="002134BF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4BF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 направлено на закрепление у студентов: </w:t>
      </w:r>
    </w:p>
    <w:p w:rsidR="00D53DC2" w:rsidRPr="00D53DC2" w:rsidRDefault="00D53DC2" w:rsidP="00D53D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знаний об </w:t>
      </w:r>
      <w:r w:rsidRPr="00D53DC2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3DC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53DC2">
        <w:rPr>
          <w:rFonts w:ascii="Times New Roman" w:hAnsi="Times New Roman" w:cs="Times New Roman"/>
          <w:sz w:val="28"/>
          <w:szCs w:val="28"/>
        </w:rPr>
        <w:t xml:space="preserve"> </w:t>
      </w:r>
      <w:r w:rsidR="003C6493">
        <w:rPr>
          <w:rFonts w:ascii="Times New Roman" w:hAnsi="Times New Roman" w:cs="Times New Roman"/>
          <w:sz w:val="28"/>
          <w:szCs w:val="28"/>
        </w:rPr>
        <w:t>создания банка</w:t>
      </w:r>
      <w:r w:rsidRPr="00D53DC2">
        <w:rPr>
          <w:rFonts w:ascii="Times New Roman" w:hAnsi="Times New Roman" w:cs="Times New Roman"/>
          <w:sz w:val="28"/>
          <w:szCs w:val="28"/>
        </w:rPr>
        <w:t>;</w:t>
      </w:r>
    </w:p>
    <w:p w:rsidR="002134BF" w:rsidRDefault="0094409A" w:rsidP="00944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навыков </w:t>
      </w:r>
      <w:r w:rsidR="00D53DC2" w:rsidRPr="00D53DC2">
        <w:rPr>
          <w:rFonts w:ascii="Times New Roman" w:hAnsi="Times New Roman" w:cs="Times New Roman"/>
          <w:sz w:val="28"/>
          <w:szCs w:val="28"/>
        </w:rPr>
        <w:t xml:space="preserve"> </w:t>
      </w:r>
      <w:r w:rsidRPr="0094409A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Pr="0094409A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4409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4409A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4409A">
        <w:rPr>
          <w:rFonts w:ascii="Times New Roman" w:hAnsi="Times New Roman" w:cs="Times New Roman"/>
          <w:sz w:val="28"/>
          <w:szCs w:val="28"/>
        </w:rPr>
        <w:t>текущую финансовую деятельность кредитных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09A" w:rsidRPr="002134BF" w:rsidRDefault="0094409A" w:rsidP="00944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493">
        <w:rPr>
          <w:rFonts w:ascii="Times New Roman" w:hAnsi="Times New Roman" w:cs="Times New Roman"/>
          <w:sz w:val="28"/>
          <w:szCs w:val="28"/>
        </w:rPr>
        <w:t>знаний об основных операциях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4BF" w:rsidRPr="002134BF" w:rsidRDefault="002134BF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4BF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высшего профессионального образования (ФГОС-3) преподавание дисциплины «</w:t>
      </w:r>
      <w:r w:rsidR="003C6493">
        <w:rPr>
          <w:rFonts w:ascii="Times New Roman" w:hAnsi="Times New Roman" w:cs="Times New Roman"/>
          <w:sz w:val="28"/>
          <w:szCs w:val="28"/>
        </w:rPr>
        <w:t>Банковское дело</w:t>
      </w:r>
      <w:r w:rsidRPr="002134BF">
        <w:rPr>
          <w:rFonts w:ascii="Times New Roman" w:hAnsi="Times New Roman" w:cs="Times New Roman"/>
          <w:sz w:val="28"/>
          <w:szCs w:val="28"/>
        </w:rPr>
        <w:t>» направлено на формирование у студента</w:t>
      </w:r>
      <w:r w:rsidR="003C6493">
        <w:rPr>
          <w:rFonts w:ascii="Times New Roman" w:hAnsi="Times New Roman" w:cs="Times New Roman"/>
          <w:sz w:val="28"/>
          <w:szCs w:val="28"/>
        </w:rPr>
        <w:t xml:space="preserve"> следующих компетенций</w:t>
      </w:r>
      <w:r w:rsidRPr="002134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6493" w:rsidRPr="003C6493" w:rsidRDefault="003C6493" w:rsidP="003C6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6493">
        <w:rPr>
          <w:rFonts w:ascii="Times New Roman" w:hAnsi="Times New Roman" w:cs="Times New Roman"/>
          <w:sz w:val="28"/>
          <w:szCs w:val="28"/>
        </w:rPr>
        <w:t xml:space="preserve">способность применять знания для просветительской деятельности в области основ экономических знаний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6493">
        <w:rPr>
          <w:rFonts w:ascii="Times New Roman" w:hAnsi="Times New Roman" w:cs="Times New Roman"/>
          <w:sz w:val="28"/>
          <w:szCs w:val="28"/>
        </w:rPr>
        <w:t>ПКН-7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6493" w:rsidRPr="003C6493" w:rsidRDefault="003C6493" w:rsidP="003C6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6493">
        <w:rPr>
          <w:rFonts w:ascii="Times New Roman" w:hAnsi="Times New Roman" w:cs="Times New Roman"/>
          <w:sz w:val="28"/>
          <w:szCs w:val="28"/>
        </w:rPr>
        <w:t xml:space="preserve">способность выполнять профессиональные обязанности по осуществлению  текущей деятельности финансово-кредитных институтов, разрабатывать современные финансовые и кредитные услуги и продукты,  реализовывать их на российском и международном финансовых рынках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6493">
        <w:rPr>
          <w:rFonts w:ascii="Times New Roman" w:hAnsi="Times New Roman" w:cs="Times New Roman"/>
          <w:sz w:val="28"/>
          <w:szCs w:val="28"/>
        </w:rPr>
        <w:t>ПКП-1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C6493" w:rsidRPr="003C6493" w:rsidRDefault="003C6493" w:rsidP="003C6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6493">
        <w:rPr>
          <w:rFonts w:ascii="Times New Roman" w:hAnsi="Times New Roman" w:cs="Times New Roman"/>
          <w:sz w:val="28"/>
          <w:szCs w:val="28"/>
        </w:rPr>
        <w:t>способность готовить информационно-аналитическое обеспечение для разработки прогнозов, стратегий и планов деятельности финансово-</w:t>
      </w:r>
      <w:r w:rsidRPr="003C6493">
        <w:rPr>
          <w:rFonts w:ascii="Times New Roman" w:hAnsi="Times New Roman" w:cs="Times New Roman"/>
          <w:sz w:val="28"/>
          <w:szCs w:val="28"/>
        </w:rPr>
        <w:lastRenderedPageBreak/>
        <w:t xml:space="preserve">кредитных институтов; осуществлять их мониторинг, анализировать и контролировать ход их выполнения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6493">
        <w:rPr>
          <w:rFonts w:ascii="Times New Roman" w:hAnsi="Times New Roman" w:cs="Times New Roman"/>
          <w:sz w:val="28"/>
          <w:szCs w:val="28"/>
        </w:rPr>
        <w:t>ПКП-2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C6493" w:rsidRPr="003C6493" w:rsidRDefault="003C6493" w:rsidP="003C6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C6493">
        <w:rPr>
          <w:rFonts w:ascii="Times New Roman" w:hAnsi="Times New Roman" w:cs="Times New Roman"/>
          <w:sz w:val="28"/>
          <w:szCs w:val="28"/>
        </w:rPr>
        <w:t xml:space="preserve">пособности готовить мотивированные обоснования принятия управленческих решений по кругу операций, выполняемых финансово-кредитными институтами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6493">
        <w:rPr>
          <w:rFonts w:ascii="Times New Roman" w:hAnsi="Times New Roman" w:cs="Times New Roman"/>
          <w:sz w:val="28"/>
          <w:szCs w:val="28"/>
        </w:rPr>
        <w:t>ПКП-3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C6493" w:rsidRDefault="003C6493" w:rsidP="003C6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6493">
        <w:rPr>
          <w:rFonts w:ascii="Times New Roman" w:hAnsi="Times New Roman" w:cs="Times New Roman"/>
          <w:sz w:val="28"/>
          <w:szCs w:val="28"/>
        </w:rPr>
        <w:t>способность рассчитывать, анализировать и интерпретировать информацию необходимую для выявления тенденций в функционировании и развитии  финансового сектора и хозяйствующих субъектов (ПКП-4)</w:t>
      </w:r>
    </w:p>
    <w:p w:rsidR="00A47377" w:rsidRDefault="00A47377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E6E" w:rsidRPr="00A47377" w:rsidRDefault="00A47377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737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3E6E" w:rsidRPr="00A473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3E6E" w:rsidRPr="00893E6E" w:rsidRDefault="00893E6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E6E">
        <w:rPr>
          <w:rFonts w:ascii="Times New Roman" w:hAnsi="Times New Roman" w:cs="Times New Roman"/>
          <w:sz w:val="28"/>
          <w:szCs w:val="28"/>
        </w:rPr>
        <w:t>Выполнение контрольной работы осуществляется на основе знаний, полученных в результате лекционных, практических занятий и самостоятельного изучения курс</w:t>
      </w:r>
      <w:r>
        <w:rPr>
          <w:rFonts w:ascii="Times New Roman" w:hAnsi="Times New Roman" w:cs="Times New Roman"/>
          <w:sz w:val="28"/>
          <w:szCs w:val="28"/>
        </w:rPr>
        <w:t>а. Цель контрольной работы — за</w:t>
      </w:r>
      <w:r w:rsidRPr="00893E6E">
        <w:rPr>
          <w:rFonts w:ascii="Times New Roman" w:hAnsi="Times New Roman" w:cs="Times New Roman"/>
          <w:sz w:val="28"/>
          <w:szCs w:val="28"/>
        </w:rPr>
        <w:t>крепить знания, полученные студентами в результате лекционных и практических занятий, а также самостоятельного изучения учебной и специальной литературы, законодательных актов Российской Федерации и нормативных документов Банка России.</w:t>
      </w:r>
    </w:p>
    <w:p w:rsidR="007A1587" w:rsidRDefault="00893E6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E6E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 должно отразить качество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6E">
        <w:rPr>
          <w:rFonts w:ascii="Times New Roman" w:hAnsi="Times New Roman" w:cs="Times New Roman"/>
          <w:sz w:val="28"/>
          <w:szCs w:val="28"/>
        </w:rPr>
        <w:t>самостоятельного изучения студентами курса «</w:t>
      </w:r>
      <w:r w:rsidR="001362C5">
        <w:rPr>
          <w:rFonts w:ascii="Times New Roman" w:hAnsi="Times New Roman" w:cs="Times New Roman"/>
          <w:sz w:val="28"/>
          <w:szCs w:val="28"/>
        </w:rPr>
        <w:t xml:space="preserve">Банковское дело </w:t>
      </w:r>
      <w:r w:rsidRPr="00893E6E">
        <w:rPr>
          <w:rFonts w:ascii="Times New Roman" w:hAnsi="Times New Roman" w:cs="Times New Roman"/>
          <w:sz w:val="28"/>
          <w:szCs w:val="28"/>
        </w:rPr>
        <w:t xml:space="preserve">» и умение использовать полученные знания для решения практических задач. В целях закрепления формирования устойчивых понятий по теоретическим положениям дисциплины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6E">
        <w:rPr>
          <w:rFonts w:ascii="Times New Roman" w:hAnsi="Times New Roman" w:cs="Times New Roman"/>
          <w:sz w:val="28"/>
          <w:szCs w:val="28"/>
        </w:rPr>
        <w:t>и навыков по их практическому использованию контрольная работ</w:t>
      </w:r>
      <w:r>
        <w:rPr>
          <w:rFonts w:ascii="Times New Roman" w:hAnsi="Times New Roman" w:cs="Times New Roman"/>
          <w:sz w:val="28"/>
          <w:szCs w:val="28"/>
        </w:rPr>
        <w:t xml:space="preserve">а содержит теоретический вопрос </w:t>
      </w:r>
      <w:r w:rsidRPr="00893E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задачу</w:t>
      </w:r>
      <w:r w:rsidRPr="00893E6E">
        <w:rPr>
          <w:rFonts w:ascii="Times New Roman" w:hAnsi="Times New Roman" w:cs="Times New Roman"/>
          <w:sz w:val="28"/>
          <w:szCs w:val="28"/>
        </w:rPr>
        <w:t>.</w:t>
      </w:r>
    </w:p>
    <w:p w:rsidR="0073180C" w:rsidRDefault="0073180C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80C" w:rsidRDefault="0073180C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180C">
        <w:rPr>
          <w:rFonts w:ascii="Times New Roman" w:hAnsi="Times New Roman" w:cs="Times New Roman"/>
          <w:b/>
          <w:sz w:val="28"/>
          <w:szCs w:val="28"/>
        </w:rPr>
        <w:t>2. Методика выполнения контрольной работы</w:t>
      </w:r>
    </w:p>
    <w:p w:rsidR="0073180C" w:rsidRPr="0073180C" w:rsidRDefault="0073180C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180C">
        <w:rPr>
          <w:rFonts w:ascii="Times New Roman" w:hAnsi="Times New Roman" w:cs="Times New Roman"/>
          <w:b/>
          <w:sz w:val="28"/>
          <w:szCs w:val="28"/>
        </w:rPr>
        <w:t>2.1. Выбор варианта контрольной работы</w:t>
      </w:r>
    </w:p>
    <w:p w:rsidR="0073180C" w:rsidRPr="0073180C" w:rsidRDefault="0073180C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80C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 начинается с выбора варианта.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80C">
        <w:rPr>
          <w:rFonts w:ascii="Times New Roman" w:hAnsi="Times New Roman" w:cs="Times New Roman"/>
          <w:sz w:val="28"/>
          <w:szCs w:val="28"/>
        </w:rPr>
        <w:t xml:space="preserve">Номер варианта соответствует </w:t>
      </w:r>
      <w:r>
        <w:rPr>
          <w:rFonts w:ascii="Times New Roman" w:hAnsi="Times New Roman" w:cs="Times New Roman"/>
          <w:sz w:val="28"/>
          <w:szCs w:val="28"/>
        </w:rPr>
        <w:t>последней цифре в номере зачетной книжки студента</w:t>
      </w:r>
      <w:r w:rsidRPr="0073180C">
        <w:rPr>
          <w:rFonts w:ascii="Times New Roman" w:hAnsi="Times New Roman" w:cs="Times New Roman"/>
          <w:sz w:val="28"/>
          <w:szCs w:val="28"/>
        </w:rPr>
        <w:t xml:space="preserve">. Задания контрольной работы для каждого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80C">
        <w:rPr>
          <w:rFonts w:ascii="Times New Roman" w:hAnsi="Times New Roman" w:cs="Times New Roman"/>
          <w:sz w:val="28"/>
          <w:szCs w:val="28"/>
        </w:rPr>
        <w:t>варианта приведены в разделе 3 «Варианты контрольных работ».</w:t>
      </w:r>
    </w:p>
    <w:p w:rsidR="0073180C" w:rsidRDefault="0073180C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80C" w:rsidRPr="007C21E4" w:rsidRDefault="0073180C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21E4">
        <w:rPr>
          <w:rFonts w:ascii="Times New Roman" w:hAnsi="Times New Roman" w:cs="Times New Roman"/>
          <w:b/>
          <w:sz w:val="28"/>
          <w:szCs w:val="28"/>
        </w:rPr>
        <w:t>2.2. Рекомен</w:t>
      </w:r>
      <w:r w:rsidR="007C21E4" w:rsidRPr="007C21E4">
        <w:rPr>
          <w:rFonts w:ascii="Times New Roman" w:hAnsi="Times New Roman" w:cs="Times New Roman"/>
          <w:b/>
          <w:sz w:val="28"/>
          <w:szCs w:val="28"/>
        </w:rPr>
        <w:t xml:space="preserve">дуемая литература, нормативные </w:t>
      </w:r>
      <w:r w:rsidRPr="007C21E4">
        <w:rPr>
          <w:rFonts w:ascii="Times New Roman" w:hAnsi="Times New Roman" w:cs="Times New Roman"/>
          <w:b/>
          <w:sz w:val="28"/>
          <w:szCs w:val="28"/>
        </w:rPr>
        <w:t>документы и электронные ресурсы для выполнения контрольной работы</w:t>
      </w:r>
    </w:p>
    <w:p w:rsidR="0073180C" w:rsidRPr="00C30D5D" w:rsidRDefault="0073180C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0D5D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="002136F4" w:rsidRPr="00C30D5D">
        <w:rPr>
          <w:rFonts w:ascii="Times New Roman" w:hAnsi="Times New Roman" w:cs="Times New Roman"/>
          <w:b/>
          <w:sz w:val="28"/>
          <w:szCs w:val="28"/>
        </w:rPr>
        <w:t>: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b/>
          <w:sz w:val="28"/>
          <w:szCs w:val="28"/>
          <w:lang w:eastAsia="ru-RU"/>
        </w:rPr>
        <w:t>а) основная:</w:t>
      </w:r>
    </w:p>
    <w:p w:rsidR="001362C5" w:rsidRPr="001362C5" w:rsidRDefault="001362C5" w:rsidP="001362C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62C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362C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Банковское дело: Учебник / Под ред. О.И.Лаврушина. - 10-е изд.; перераб. и доп. - М.: КноРус, 2014. </w:t>
      </w:r>
    </w:p>
    <w:p w:rsidR="001362C5" w:rsidRPr="001362C5" w:rsidRDefault="001362C5" w:rsidP="001362C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62C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362C5">
        <w:rPr>
          <w:rFonts w:ascii="Times New Roman" w:hAnsi="Times New Roman" w:cs="Times New Roman"/>
          <w:sz w:val="28"/>
          <w:szCs w:val="28"/>
          <w:lang w:eastAsia="ru-RU"/>
        </w:rPr>
        <w:tab/>
        <w:t>Банки и банковские операции : Учебник для студ., обуч. по напр. "Экономика" (степень - бакалавр) и спец./профилю "Финансы и кредит" / О.И. Лаврушин [и др.] ; под ред. О.И. Лаврушина .— М. : Кнорус, 2012 .— 268 с.</w:t>
      </w:r>
    </w:p>
    <w:p w:rsidR="001362C5" w:rsidRPr="001362C5" w:rsidRDefault="001362C5" w:rsidP="001362C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62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362C5">
        <w:rPr>
          <w:rFonts w:ascii="Times New Roman" w:hAnsi="Times New Roman" w:cs="Times New Roman"/>
          <w:sz w:val="28"/>
          <w:szCs w:val="28"/>
          <w:lang w:eastAsia="ru-RU"/>
        </w:rPr>
        <w:tab/>
        <w:t>Банки и небанковские кредитные организации и их операции: Учебник / Е.Ф. Жуков и др;  ВЗФЭИ. – М.: Вузовский учебник: ИНФРА-М, 2011.</w:t>
      </w:r>
    </w:p>
    <w:p w:rsidR="001362C5" w:rsidRDefault="001362C5" w:rsidP="001362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2C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362C5">
        <w:rPr>
          <w:rFonts w:ascii="Times New Roman" w:hAnsi="Times New Roman" w:cs="Times New Roman"/>
          <w:sz w:val="28"/>
          <w:szCs w:val="28"/>
          <w:lang w:eastAsia="ru-RU"/>
        </w:rPr>
        <w:tab/>
        <w:t>ЭБС Book.ru: Банковское дело: Учебник / Под ред. О.И.Лаврушина. - 10-е изд.; перераб. и доп. - М.: КноРус, 2014.</w:t>
      </w:r>
    </w:p>
    <w:p w:rsidR="00C30D5D" w:rsidRPr="00C30D5D" w:rsidRDefault="00C30D5D" w:rsidP="001362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b/>
          <w:sz w:val="28"/>
          <w:szCs w:val="28"/>
          <w:lang w:eastAsia="ru-RU"/>
        </w:rPr>
        <w:t>б) дополнительная: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t>Аникин А.В. История финансовых потрясений. От Джона Ло до Сергея Кириенко. М.: Олимп;бизнес,2010.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t>Банки и небанковские кредитные организации и их операции: Учебник 2;е изд. /Под ред. Жукова Е.Ф. М.: Вузовский учебник,2009.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t>Банковское дело. Учебник Под ред. проф. Лаврушина О.И. М.Финансы и статистика,2009 .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t>Банковское дело. Учебник под ред. Проф. Жукова Е.Ф. и Эриашвили Н.Д. М.:ЮНИТИ;Дана, 2010.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t>Банковское законодательство. Учебное пособие Под ред. проф. Жукова Е.Ф. М.:Вузовский учебник,2009.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t>Деньги</w:t>
      </w:r>
      <w:r w:rsidRPr="009C7884">
        <w:rPr>
          <w:rFonts w:ascii="Times New Roman" w:eastAsia="Calibri" w:hAnsi="Times New Roman"/>
          <w:i/>
          <w:iCs/>
          <w:sz w:val="28"/>
          <w:szCs w:val="28"/>
        </w:rPr>
        <w:t xml:space="preserve">, </w:t>
      </w:r>
      <w:r w:rsidRPr="009C7884">
        <w:rPr>
          <w:rFonts w:ascii="Times New Roman" w:eastAsia="Calibri" w:hAnsi="Times New Roman"/>
          <w:sz w:val="28"/>
          <w:szCs w:val="28"/>
        </w:rPr>
        <w:t>кредит, банки: Учебник. 4;е изд. /Под ред. Жукова Е.Ф. М. ЮНИТИ, 2009.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lastRenderedPageBreak/>
        <w:t>Деньги, кредит, банки, ценные бумаги. Практикум. Под ред проф. Жукова Е.Ф. М.ЮНИТИ,2008.</w:t>
      </w:r>
    </w:p>
    <w:p w:rsidR="001362C5" w:rsidRPr="009C7884" w:rsidRDefault="001362C5" w:rsidP="001362C5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eastAsia="Calibri" w:hAnsi="Times New Roman"/>
          <w:sz w:val="28"/>
          <w:szCs w:val="28"/>
        </w:rPr>
      </w:pPr>
      <w:r w:rsidRPr="009C7884">
        <w:rPr>
          <w:rFonts w:ascii="Times New Roman" w:eastAsia="Calibri" w:hAnsi="Times New Roman"/>
          <w:sz w:val="28"/>
          <w:szCs w:val="28"/>
        </w:rPr>
        <w:t>Рынок ценных бумаг. Учебник Под ред. проф. Жукова Е.Ф. М.:Проспект, 2009.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b/>
          <w:sz w:val="28"/>
          <w:szCs w:val="28"/>
          <w:lang w:eastAsia="ru-RU"/>
        </w:rPr>
        <w:t>Периодические издания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sz w:val="28"/>
          <w:szCs w:val="28"/>
          <w:lang w:eastAsia="ru-RU"/>
        </w:rPr>
        <w:t>1. Журнал «Деньги и кредит».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sz w:val="28"/>
          <w:szCs w:val="28"/>
          <w:lang w:eastAsia="ru-RU"/>
        </w:rPr>
        <w:t>2. Журнал «Банковское дело».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sz w:val="28"/>
          <w:szCs w:val="28"/>
          <w:lang w:eastAsia="ru-RU"/>
        </w:rPr>
        <w:t>3. Журнал «Проблемы национальной стратегии».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sz w:val="28"/>
          <w:szCs w:val="28"/>
          <w:lang w:eastAsia="ru-RU"/>
        </w:rPr>
        <w:t>4. Журнал «Стратегический менеджмент».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sz w:val="28"/>
          <w:szCs w:val="28"/>
          <w:lang w:eastAsia="ru-RU"/>
        </w:rPr>
        <w:t>5. Журнал «Проблемы экономики и менеджмента».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sz w:val="28"/>
          <w:szCs w:val="28"/>
          <w:lang w:eastAsia="ru-RU"/>
        </w:rPr>
        <w:t>6. Журнал «Менеджмент в России и за рубежом».</w:t>
      </w:r>
    </w:p>
    <w:p w:rsidR="00C30D5D" w:rsidRPr="00C30D5D" w:rsidRDefault="00C30D5D" w:rsidP="00C30D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0D5D">
        <w:rPr>
          <w:rFonts w:ascii="Times New Roman" w:hAnsi="Times New Roman" w:cs="Times New Roman"/>
          <w:sz w:val="28"/>
          <w:szCs w:val="28"/>
          <w:lang w:eastAsia="ru-RU"/>
        </w:rPr>
        <w:t>7. Журнал «Финансы. Экономика. Стратегия».</w:t>
      </w:r>
    </w:p>
    <w:p w:rsidR="002136F4" w:rsidRPr="00C30D5D" w:rsidRDefault="002136F4" w:rsidP="00C30D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0D5D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 xml:space="preserve">Федеральный закон от 02.12.90 N 395-1 "О банках и банковской деятельности" (с изменениями и дополнениями от 01.07.2012 г.) 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"Положение о правилах ведения бухгалтерского учета в кредитных организациях, расположенных на территории Российской Федерации" (утв. Банком России 16.07.2012 N 385-П)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 xml:space="preserve">Инструкция Банка России от 03.12.2012 N 139-И "Об обязательных нормативах банков" 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Федеральный закон от 27.06.2011 N 161-ФЗ "О национальной платежной системе"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Инструкция Банка России от 30.05.2014 N 153-И "Об открытии и закрытии банковских счетов, счетов по вкладам (депозитам), депозитных счетов"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Положение ЦБ РФ «О правилах осуществления перевода денежных средств» 19 июня 2012 г. N 383-П.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 xml:space="preserve">Положение ЦБ РФ № 318-П от 24 апреля 2008 г. «О порядке ведения кассовых операций и правилах хранения, перевозки и инкассации </w:t>
      </w:r>
      <w:r w:rsidRPr="00026678">
        <w:rPr>
          <w:rFonts w:ascii="Times New Roman" w:hAnsi="Times New Roman" w:cs="Times New Roman"/>
          <w:sz w:val="28"/>
          <w:szCs w:val="28"/>
        </w:rPr>
        <w:lastRenderedPageBreak/>
        <w:t>банкнот и монеты Банка России в кредитных организациях на территории РФ»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Положение ЦБ РФ от 31.08.98 № 54-П «О порядке предоставления (размещения) кредитными организациями денежных средств и их возврата (погашения)»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 xml:space="preserve">Положение ЦБ РФ «О порядке начисления процентов по операциям, связанным с привлечением и размещением денежных средств банками, и отражения указанных операций по счетам бухгалтерского учета» № 39-П от 26.06.1998г. </w:t>
      </w:r>
    </w:p>
    <w:p w:rsidR="00026678" w:rsidRPr="00026678" w:rsidRDefault="0002667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Положение ЦБ РФ от 26.03.2004 № 254-П «О порядке формирования кредитными организациями резервов на возможные потери по ссудам, по ссудной и приравненной к ней задолженности»</w:t>
      </w:r>
    </w:p>
    <w:p w:rsidR="00101A4B" w:rsidRPr="008D3DD7" w:rsidRDefault="00994EE7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3DD7">
        <w:rPr>
          <w:rFonts w:ascii="Times New Roman" w:hAnsi="Times New Roman" w:cs="Times New Roman"/>
          <w:sz w:val="28"/>
          <w:szCs w:val="28"/>
        </w:rPr>
        <w:t>Указание</w:t>
      </w:r>
      <w:r w:rsidR="008D3DD7" w:rsidRPr="008D3DD7">
        <w:rPr>
          <w:rFonts w:ascii="Times New Roman" w:hAnsi="Times New Roman" w:cs="Times New Roman"/>
          <w:sz w:val="28"/>
          <w:szCs w:val="28"/>
        </w:rPr>
        <w:t xml:space="preserve"> ЦБ РФ от 30 апреля 2008 г. № 2005-У </w:t>
      </w:r>
      <w:r w:rsidR="008D3DD7">
        <w:rPr>
          <w:rFonts w:ascii="Times New Roman" w:hAnsi="Times New Roman" w:cs="Times New Roman"/>
          <w:sz w:val="28"/>
          <w:szCs w:val="28"/>
        </w:rPr>
        <w:t>«О</w:t>
      </w:r>
      <w:r w:rsidR="008D3DD7" w:rsidRPr="008D3DD7">
        <w:rPr>
          <w:rFonts w:ascii="Times New Roman" w:hAnsi="Times New Roman" w:cs="Times New Roman"/>
          <w:sz w:val="28"/>
          <w:szCs w:val="28"/>
        </w:rPr>
        <w:t>б оценке экономического положения банков</w:t>
      </w:r>
      <w:r w:rsidR="008D3DD7">
        <w:rPr>
          <w:rFonts w:ascii="Times New Roman" w:hAnsi="Times New Roman" w:cs="Times New Roman"/>
          <w:sz w:val="28"/>
          <w:szCs w:val="28"/>
        </w:rPr>
        <w:t>»</w:t>
      </w:r>
      <w:r w:rsidR="00101A4B" w:rsidRPr="008D3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6F4" w:rsidRPr="00C207B8" w:rsidRDefault="00C207B8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07B8">
        <w:rPr>
          <w:rFonts w:ascii="Times New Roman" w:hAnsi="Times New Roman" w:cs="Times New Roman"/>
          <w:sz w:val="28"/>
          <w:szCs w:val="28"/>
        </w:rPr>
        <w:t>Указание Банка России от 31.03.2000 N 766-У (ред. от 21.12.2000)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07B8">
        <w:rPr>
          <w:rFonts w:ascii="Times New Roman" w:hAnsi="Times New Roman" w:cs="Times New Roman"/>
          <w:sz w:val="28"/>
          <w:szCs w:val="28"/>
        </w:rPr>
        <w:t>О критериях определения финансового состояния кредитных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2CCA" w:rsidRDefault="007C2CCA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2CCA">
        <w:rPr>
          <w:rFonts w:ascii="Times New Roman" w:hAnsi="Times New Roman" w:cs="Times New Roman"/>
          <w:sz w:val="28"/>
          <w:szCs w:val="28"/>
        </w:rPr>
        <w:t xml:space="preserve">Письмо Банка России от 13.09.2005 № 119-Т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2CCA">
        <w:rPr>
          <w:rFonts w:ascii="Times New Roman" w:hAnsi="Times New Roman" w:cs="Times New Roman"/>
          <w:sz w:val="28"/>
          <w:szCs w:val="28"/>
        </w:rPr>
        <w:t>О современных подходах к организации корпоративного управления в кредитных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4A0C" w:rsidRDefault="002E4A0C" w:rsidP="0002667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4A0C">
        <w:rPr>
          <w:rFonts w:ascii="Times New Roman" w:hAnsi="Times New Roman" w:cs="Times New Roman"/>
          <w:sz w:val="28"/>
          <w:szCs w:val="28"/>
        </w:rPr>
        <w:t xml:space="preserve">Письмо  Банка России от 06.12.2013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A0C">
        <w:rPr>
          <w:rFonts w:ascii="Times New Roman" w:hAnsi="Times New Roman" w:cs="Times New Roman"/>
          <w:sz w:val="28"/>
          <w:szCs w:val="28"/>
        </w:rPr>
        <w:t xml:space="preserve"> 234-Т  «О Методических рекомендациях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A0C">
        <w:rPr>
          <w:rFonts w:ascii="Times New Roman" w:hAnsi="Times New Roman" w:cs="Times New Roman"/>
          <w:sz w:val="28"/>
          <w:szCs w:val="28"/>
        </w:rPr>
        <w:t>О порядке составления кредитными организациями финансовой отчетности»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6F4" w:rsidRPr="002E4A0C" w:rsidRDefault="001362C5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="00530E19" w:rsidRPr="002E4A0C">
        <w:rPr>
          <w:rFonts w:ascii="Times New Roman" w:hAnsi="Times New Roman" w:cs="Times New Roman"/>
          <w:b/>
          <w:sz w:val="28"/>
          <w:szCs w:val="28"/>
        </w:rPr>
        <w:t>:</w:t>
      </w:r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>Компьютерная обучающая программа по дисциплине «Банки и небанковские кредитные организации и их операции» (КОПР5; БиО). Авторы: А.Н. Романов, В.С. Торопцов, Д.Б. Григорович, Л.А. Галкина, С.Н. Палов, Е.Ф. Жуков, В.Н. Сидоров, Л.М. Максимова, А.В. Печникова, Е.Б. Стародубцева, Л.Т. Литвиненко, Н.П. Нишатов, О.М. Маркова, Д.П. Удалищев. URL: http://repository.vzfei.ru/ Доступ по логину и паролю.</w:t>
      </w:r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>. Сайт ЦБ РФ URL: www.cbr.ru</w:t>
      </w:r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lastRenderedPageBreak/>
        <w:t>Журнал вестник Банка России. URL: www.cbr.ru/vesynik/</w:t>
      </w:r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 xml:space="preserve">Журнал бюллетень банковской статистики. </w:t>
      </w:r>
      <w:r w:rsidRPr="001362C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1362C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cbr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/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BBS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/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bank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_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bulletin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asp</w:t>
        </w:r>
      </w:hyperlink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>Сайт федеральной службы государственной статистики. URL:</w:t>
      </w:r>
      <w:hyperlink r:id="rId9" w:history="1"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www.gks.ru</w:t>
        </w:r>
      </w:hyperlink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>Сайт российского информационно-аналитического агентства «Росбизнесконсалтинг». URL: www.rbc.ru</w:t>
      </w:r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>Сайт российского информационного агентства «Интерфакс». URL: www.interfax.ru</w:t>
      </w:r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>Сайт компании «Консультант Плюс». URL: www.consultant.ru</w:t>
      </w:r>
    </w:p>
    <w:p w:rsidR="001362C5" w:rsidRPr="001362C5" w:rsidRDefault="001362C5" w:rsidP="001362C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362C5">
        <w:rPr>
          <w:rFonts w:ascii="Times New Roman" w:eastAsia="Calibri" w:hAnsi="Times New Roman" w:cs="Times New Roman"/>
          <w:sz w:val="28"/>
          <w:szCs w:val="28"/>
        </w:rPr>
        <w:t xml:space="preserve">Российский портал о банках. URL: </w:t>
      </w:r>
      <w:hyperlink r:id="rId10" w:history="1">
        <w:r w:rsidRPr="001362C5">
          <w:rPr>
            <w:rStyle w:val="aa"/>
            <w:rFonts w:ascii="Times New Roman" w:eastAsia="Calibri" w:hAnsi="Times New Roman" w:cs="Times New Roman"/>
            <w:sz w:val="28"/>
            <w:szCs w:val="28"/>
          </w:rPr>
          <w:t>www.banki.ru</w:t>
        </w:r>
      </w:hyperlink>
    </w:p>
    <w:p w:rsidR="002E4A0C" w:rsidRDefault="002E4A0C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3B94" w:rsidRDefault="00783B94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B94">
        <w:rPr>
          <w:rFonts w:ascii="Times New Roman" w:hAnsi="Times New Roman" w:cs="Times New Roman"/>
          <w:b/>
          <w:sz w:val="28"/>
          <w:szCs w:val="28"/>
        </w:rPr>
        <w:t>2.3. Порядок выполнения контрольной работы</w:t>
      </w:r>
    </w:p>
    <w:p w:rsidR="00783B94" w:rsidRPr="00783B94" w:rsidRDefault="00783B94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B94">
        <w:rPr>
          <w:rFonts w:ascii="Times New Roman" w:hAnsi="Times New Roman" w:cs="Times New Roman"/>
          <w:sz w:val="28"/>
          <w:szCs w:val="28"/>
        </w:rPr>
        <w:t>Ответ на теоретический вопрос должен показать глубину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94">
        <w:rPr>
          <w:rFonts w:ascii="Times New Roman" w:hAnsi="Times New Roman" w:cs="Times New Roman"/>
          <w:sz w:val="28"/>
          <w:szCs w:val="28"/>
        </w:rPr>
        <w:t xml:space="preserve">студентом существа вопроса и умение четко и кратко формулировать свой ответ. При этом студенту следует пользоваться соответствующими нормативными документами, </w:t>
      </w:r>
      <w:r w:rsidR="00C30693">
        <w:rPr>
          <w:rFonts w:ascii="Times New Roman" w:hAnsi="Times New Roman" w:cs="Times New Roman"/>
          <w:sz w:val="28"/>
          <w:szCs w:val="28"/>
        </w:rPr>
        <w:t xml:space="preserve">учебной и научной литературой, </w:t>
      </w:r>
      <w:r w:rsidRPr="00783B94">
        <w:rPr>
          <w:rFonts w:ascii="Times New Roman" w:hAnsi="Times New Roman" w:cs="Times New Roman"/>
          <w:sz w:val="28"/>
          <w:szCs w:val="28"/>
        </w:rPr>
        <w:t xml:space="preserve">и в работе обязательно должны быть ссылки по ходу изложения материала на используемые </w:t>
      </w:r>
      <w:r w:rsidR="00C30693">
        <w:rPr>
          <w:rFonts w:ascii="Times New Roman" w:hAnsi="Times New Roman" w:cs="Times New Roman"/>
          <w:sz w:val="28"/>
          <w:szCs w:val="28"/>
        </w:rPr>
        <w:t>источники</w:t>
      </w:r>
      <w:r w:rsidRPr="00783B94">
        <w:rPr>
          <w:rFonts w:ascii="Times New Roman" w:hAnsi="Times New Roman" w:cs="Times New Roman"/>
          <w:sz w:val="28"/>
          <w:szCs w:val="28"/>
        </w:rPr>
        <w:t>.</w:t>
      </w:r>
    </w:p>
    <w:p w:rsidR="00783B94" w:rsidRDefault="00783B94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CF9">
        <w:rPr>
          <w:rFonts w:ascii="Times New Roman" w:hAnsi="Times New Roman" w:cs="Times New Roman"/>
          <w:sz w:val="28"/>
          <w:szCs w:val="28"/>
        </w:rPr>
        <w:t xml:space="preserve">Решение задачи должно быть представлено в развернутом виде с пояснениями </w:t>
      </w:r>
      <w:r w:rsidR="00297EA3" w:rsidRPr="00A67CF9">
        <w:rPr>
          <w:rFonts w:ascii="Times New Roman" w:hAnsi="Times New Roman" w:cs="Times New Roman"/>
          <w:sz w:val="28"/>
          <w:szCs w:val="28"/>
        </w:rPr>
        <w:t>и ссылками на действующие нормативные документы</w:t>
      </w:r>
      <w:r w:rsidR="00A67CF9" w:rsidRPr="00A67CF9">
        <w:rPr>
          <w:rFonts w:ascii="Times New Roman" w:hAnsi="Times New Roman" w:cs="Times New Roman"/>
          <w:sz w:val="28"/>
          <w:szCs w:val="28"/>
        </w:rPr>
        <w:t>.</w:t>
      </w:r>
    </w:p>
    <w:p w:rsidR="00E921D8" w:rsidRPr="00E921D8" w:rsidRDefault="00E921D8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1D8">
        <w:rPr>
          <w:rFonts w:ascii="Times New Roman" w:hAnsi="Times New Roman" w:cs="Times New Roman"/>
          <w:b/>
          <w:sz w:val="28"/>
          <w:szCs w:val="28"/>
        </w:rPr>
        <w:t>Указания к решению задач</w:t>
      </w:r>
    </w:p>
    <w:p w:rsidR="00E921D8" w:rsidRPr="00E921D8" w:rsidRDefault="00E921D8" w:rsidP="00E92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70B5">
        <w:rPr>
          <w:rFonts w:ascii="Times New Roman" w:hAnsi="Times New Roman" w:cs="Times New Roman"/>
          <w:b/>
          <w:i/>
          <w:sz w:val="28"/>
          <w:szCs w:val="28"/>
        </w:rPr>
        <w:t>Показатель общей краткосрочной ликвидности (ПЛ1)</w:t>
      </w:r>
      <w:r w:rsidRPr="00E921D8">
        <w:rPr>
          <w:rFonts w:ascii="Times New Roman" w:hAnsi="Times New Roman" w:cs="Times New Roman"/>
          <w:sz w:val="28"/>
          <w:szCs w:val="28"/>
        </w:rPr>
        <w:t xml:space="preserve"> определяется как процентное отношение ликвидных активов к привлеченным средствам по следующей формуле:</w:t>
      </w:r>
    </w:p>
    <w:p w:rsidR="00E921D8" w:rsidRPr="00E921D8" w:rsidRDefault="00E921D8" w:rsidP="00E921D8">
      <w:pPr>
        <w:rPr>
          <w:rFonts w:ascii="Times New Roman" w:hAnsi="Times New Roman" w:cs="Times New Roman"/>
          <w:sz w:val="24"/>
          <w:szCs w:val="24"/>
        </w:rPr>
      </w:pPr>
      <w:r w:rsidRPr="00E921D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21D8">
        <w:rPr>
          <w:rFonts w:ascii="Times New Roman" w:hAnsi="Times New Roman" w:cs="Times New Roman"/>
          <w:sz w:val="24"/>
          <w:szCs w:val="24"/>
        </w:rPr>
        <w:t xml:space="preserve"> Лат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21D8">
        <w:rPr>
          <w:rFonts w:ascii="Times New Roman" w:hAnsi="Times New Roman" w:cs="Times New Roman"/>
          <w:sz w:val="24"/>
          <w:szCs w:val="24"/>
        </w:rPr>
        <w:t>Лат</w:t>
      </w:r>
    </w:p>
    <w:p w:rsidR="00E921D8" w:rsidRPr="00E921D8" w:rsidRDefault="00E921D8" w:rsidP="00E921D8">
      <w:pPr>
        <w:rPr>
          <w:rFonts w:ascii="Times New Roman" w:hAnsi="Times New Roman" w:cs="Times New Roman"/>
          <w:sz w:val="24"/>
          <w:szCs w:val="24"/>
        </w:rPr>
      </w:pPr>
      <w:r w:rsidRPr="00E921D8">
        <w:rPr>
          <w:rFonts w:ascii="Times New Roman" w:hAnsi="Times New Roman" w:cs="Times New Roman"/>
          <w:sz w:val="24"/>
          <w:szCs w:val="24"/>
        </w:rPr>
        <w:t xml:space="preserve">    ПЛ1 =</w:t>
      </w:r>
      <w:r>
        <w:rPr>
          <w:rFonts w:ascii="Times New Roman" w:hAnsi="Times New Roman" w:cs="Times New Roman"/>
          <w:sz w:val="24"/>
          <w:szCs w:val="24"/>
        </w:rPr>
        <w:t>----</w:t>
      </w:r>
      <w:r w:rsidRPr="00E921D8">
        <w:rPr>
          <w:rFonts w:ascii="Times New Roman" w:hAnsi="Times New Roman" w:cs="Times New Roman"/>
          <w:sz w:val="24"/>
          <w:szCs w:val="24"/>
        </w:rPr>
        <w:t>--------------- x 100%,или = ------------------------</w:t>
      </w:r>
      <w:r>
        <w:rPr>
          <w:rFonts w:ascii="Times New Roman" w:hAnsi="Times New Roman" w:cs="Times New Roman"/>
          <w:sz w:val="24"/>
          <w:szCs w:val="24"/>
        </w:rPr>
        <w:t>------------</w:t>
      </w:r>
      <w:r w:rsidRPr="00E921D8">
        <w:rPr>
          <w:rFonts w:ascii="Times New Roman" w:hAnsi="Times New Roman" w:cs="Times New Roman"/>
          <w:sz w:val="24"/>
          <w:szCs w:val="24"/>
        </w:rPr>
        <w:t>--</w:t>
      </w:r>
    </w:p>
    <w:p w:rsidR="00E921D8" w:rsidRPr="00E921D8" w:rsidRDefault="00E921D8" w:rsidP="00E921D8">
      <w:pPr>
        <w:rPr>
          <w:rFonts w:ascii="Times New Roman" w:hAnsi="Times New Roman" w:cs="Times New Roman"/>
          <w:sz w:val="24"/>
          <w:szCs w:val="24"/>
        </w:rPr>
      </w:pPr>
      <w:r w:rsidRPr="00E921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21D8">
        <w:rPr>
          <w:rFonts w:ascii="Times New Roman" w:hAnsi="Times New Roman" w:cs="Times New Roman"/>
          <w:sz w:val="24"/>
          <w:szCs w:val="24"/>
        </w:rPr>
        <w:t xml:space="preserve">     О - (Одл - Офл)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21D8">
        <w:rPr>
          <w:rFonts w:ascii="Times New Roman" w:hAnsi="Times New Roman" w:cs="Times New Roman"/>
          <w:sz w:val="24"/>
          <w:szCs w:val="24"/>
        </w:rPr>
        <w:t xml:space="preserve">   Обяз-ва до 1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21D8">
        <w:rPr>
          <w:rFonts w:ascii="Times New Roman" w:hAnsi="Times New Roman" w:cs="Times New Roman"/>
          <w:sz w:val="24"/>
          <w:szCs w:val="24"/>
        </w:rPr>
        <w:t xml:space="preserve"> в т.ч. фл</w:t>
      </w:r>
    </w:p>
    <w:p w:rsidR="00E921D8" w:rsidRPr="00E921D8" w:rsidRDefault="00E921D8" w:rsidP="00E92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1D8" w:rsidRPr="00E921D8" w:rsidRDefault="00E921D8" w:rsidP="00E92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1D8">
        <w:rPr>
          <w:rFonts w:ascii="Times New Roman" w:hAnsi="Times New Roman" w:cs="Times New Roman"/>
          <w:sz w:val="28"/>
          <w:szCs w:val="28"/>
        </w:rPr>
        <w:t>где:</w:t>
      </w:r>
    </w:p>
    <w:p w:rsidR="00E921D8" w:rsidRPr="00E921D8" w:rsidRDefault="00E921D8" w:rsidP="00E92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1D8">
        <w:rPr>
          <w:rFonts w:ascii="Times New Roman" w:hAnsi="Times New Roman" w:cs="Times New Roman"/>
          <w:sz w:val="28"/>
          <w:szCs w:val="28"/>
        </w:rPr>
        <w:lastRenderedPageBreak/>
        <w:t>Лат - ликвидные активы банка, то есть финансовые активы, которые должны быть получены банком, и (или) могут быть востребованы в течение ближайших 30 календарных дней, и (или) в случае необходимости реализованы банком в течение ближайших 30 календарных дней в целях получения денежных средств в указанные сроки.</w:t>
      </w:r>
    </w:p>
    <w:p w:rsidR="00E921D8" w:rsidRPr="00E921D8" w:rsidRDefault="00E921D8" w:rsidP="00E92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1D8">
        <w:rPr>
          <w:rFonts w:ascii="Times New Roman" w:hAnsi="Times New Roman" w:cs="Times New Roman"/>
          <w:sz w:val="28"/>
          <w:szCs w:val="28"/>
        </w:rPr>
        <w:t>О - общий объем обязательств банка. Представляет собой значение показателя "Итого обязательств со сроком погашения (востребования) свыше 1 года";</w:t>
      </w:r>
    </w:p>
    <w:p w:rsidR="00E921D8" w:rsidRPr="00E921D8" w:rsidRDefault="00E921D8" w:rsidP="00E92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1D8">
        <w:rPr>
          <w:rFonts w:ascii="Times New Roman" w:hAnsi="Times New Roman" w:cs="Times New Roman"/>
          <w:sz w:val="28"/>
          <w:szCs w:val="28"/>
        </w:rPr>
        <w:t>Одл - обязательства банка со сроком погашения (востребования) свыше 1 года. Представляют собой разницу показателей "Итого обязательств со сроком погашения (востребования) свыше 1 года" и "Итого обязательств со сроком погаш</w:t>
      </w:r>
      <w:r w:rsidR="008272DC">
        <w:rPr>
          <w:rFonts w:ascii="Times New Roman" w:hAnsi="Times New Roman" w:cs="Times New Roman"/>
          <w:sz w:val="28"/>
          <w:szCs w:val="28"/>
        </w:rPr>
        <w:t>ения (востребования) до 1 года" или равен (</w:t>
      </w:r>
      <w:r w:rsidRPr="00E921D8">
        <w:rPr>
          <w:rFonts w:ascii="Times New Roman" w:hAnsi="Times New Roman" w:cs="Times New Roman"/>
          <w:sz w:val="28"/>
          <w:szCs w:val="28"/>
        </w:rPr>
        <w:t xml:space="preserve">О&gt;1г  – О&lt;1г </w:t>
      </w:r>
      <w:r w:rsidR="008272DC">
        <w:rPr>
          <w:rFonts w:ascii="Times New Roman" w:hAnsi="Times New Roman" w:cs="Times New Roman"/>
          <w:sz w:val="28"/>
          <w:szCs w:val="28"/>
        </w:rPr>
        <w:t>)</w:t>
      </w:r>
    </w:p>
    <w:p w:rsidR="00E921D8" w:rsidRDefault="00E921D8" w:rsidP="00E92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1D8">
        <w:rPr>
          <w:rFonts w:ascii="Times New Roman" w:hAnsi="Times New Roman" w:cs="Times New Roman"/>
          <w:sz w:val="28"/>
          <w:szCs w:val="28"/>
        </w:rPr>
        <w:t>Офл - средства клиентов - физических лиц со сроком погашения (востребования) свыше 1 года. Представляют собой разницу показателей "Вклады физических лиц со сроком погашения (востребования) свыше 1 года" и "Вклады физических лиц со сроком погашения (востребования) до 1 года"</w:t>
      </w:r>
      <w:r w:rsidR="00E06DC4">
        <w:rPr>
          <w:rFonts w:ascii="Times New Roman" w:hAnsi="Times New Roman" w:cs="Times New Roman"/>
          <w:sz w:val="28"/>
          <w:szCs w:val="28"/>
        </w:rPr>
        <w:t xml:space="preserve"> или равен (</w:t>
      </w:r>
      <w:r w:rsidRPr="00E921D8">
        <w:rPr>
          <w:rFonts w:ascii="Times New Roman" w:hAnsi="Times New Roman" w:cs="Times New Roman"/>
          <w:sz w:val="28"/>
          <w:szCs w:val="28"/>
        </w:rPr>
        <w:t>Офл&gt;1г – Офл</w:t>
      </w:r>
      <w:r w:rsidR="00E06DC4" w:rsidRPr="00E921D8">
        <w:rPr>
          <w:rFonts w:ascii="Times New Roman" w:hAnsi="Times New Roman" w:cs="Times New Roman"/>
          <w:sz w:val="28"/>
          <w:szCs w:val="28"/>
        </w:rPr>
        <w:t>&lt;1г</w:t>
      </w:r>
      <w:r w:rsidR="00E06DC4">
        <w:rPr>
          <w:rFonts w:ascii="Times New Roman" w:hAnsi="Times New Roman" w:cs="Times New Roman"/>
          <w:sz w:val="28"/>
          <w:szCs w:val="28"/>
        </w:rPr>
        <w:t>)</w:t>
      </w:r>
      <w:r w:rsidR="00691E63">
        <w:rPr>
          <w:rFonts w:ascii="Times New Roman" w:hAnsi="Times New Roman" w:cs="Times New Roman"/>
          <w:sz w:val="28"/>
          <w:szCs w:val="28"/>
        </w:rPr>
        <w:t>.</w:t>
      </w:r>
    </w:p>
    <w:p w:rsidR="00691E63" w:rsidRPr="00691E63" w:rsidRDefault="00691E63" w:rsidP="00691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E63">
        <w:rPr>
          <w:rFonts w:ascii="Times New Roman" w:hAnsi="Times New Roman" w:cs="Times New Roman"/>
          <w:b/>
          <w:i/>
          <w:sz w:val="28"/>
          <w:szCs w:val="28"/>
        </w:rPr>
        <w:t>Показатель мгновенной ликвидности (ПЛ2)</w:t>
      </w:r>
      <w:r w:rsidRPr="00691E63">
        <w:rPr>
          <w:rFonts w:ascii="Times New Roman" w:hAnsi="Times New Roman" w:cs="Times New Roman"/>
          <w:sz w:val="28"/>
          <w:szCs w:val="28"/>
        </w:rPr>
        <w:t xml:space="preserve"> представляет собой фактическое значение обязательного норматива Н2 "Норматив мгновенной ликвидности банка", рассчитанное в соответствии с Инструкцией Банка России N 139-И.</w:t>
      </w:r>
    </w:p>
    <w:p w:rsidR="00691E63" w:rsidRPr="00691E63" w:rsidRDefault="00691E63" w:rsidP="00691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E63">
        <w:rPr>
          <w:rFonts w:ascii="Times New Roman" w:hAnsi="Times New Roman" w:cs="Times New Roman"/>
          <w:sz w:val="28"/>
          <w:szCs w:val="28"/>
        </w:rPr>
        <w:t>Норматив мгновенной ликвидности банка (Н2) рассчитывается по следующей формуле:</w:t>
      </w:r>
    </w:p>
    <w:p w:rsidR="00691E63" w:rsidRPr="00691E63" w:rsidRDefault="00691E63" w:rsidP="00691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30"/>
          <w:lang w:eastAsia="ru-RU"/>
        </w:rPr>
        <w:drawing>
          <wp:inline distT="0" distB="0" distL="0" distR="0" wp14:anchorId="15F96FD7" wp14:editId="1D444853">
            <wp:extent cx="2219325" cy="44767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E63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691E63" w:rsidRPr="00691E63" w:rsidRDefault="00691E63" w:rsidP="00691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E63">
        <w:rPr>
          <w:rFonts w:ascii="Times New Roman" w:hAnsi="Times New Roman" w:cs="Times New Roman"/>
          <w:sz w:val="28"/>
          <w:szCs w:val="28"/>
        </w:rPr>
        <w:t xml:space="preserve">Лам - высоколиквидные активы, которые должны быть получены в течение ближайшего календарного дня, и (или) могут быть незамедлительно востребованы банком, и (или) в случае необходимости могут быть реализованы банком в целях незамедлительного получения денежных средств, в том числе средства на корреспондентских счетах банка в Банке </w:t>
      </w:r>
      <w:r w:rsidRPr="00691E63">
        <w:rPr>
          <w:rFonts w:ascii="Times New Roman" w:hAnsi="Times New Roman" w:cs="Times New Roman"/>
          <w:sz w:val="28"/>
          <w:szCs w:val="28"/>
        </w:rPr>
        <w:lastRenderedPageBreak/>
        <w:t>России, в банках-резидентах, во Внешэкономбанке, в банках стран, имеющих страновые оценки "0", "1", или стран с высоким уровнем доходов, являющихся членами ОЭСР и (или) Еврозоны, в Международном банке реконструкции и развития, Международной финансовой корпорации и Европейском банке реконструкции и развития, средства в кассе банка</w:t>
      </w:r>
    </w:p>
    <w:p w:rsidR="00691E63" w:rsidRPr="00691E63" w:rsidRDefault="00691E63" w:rsidP="00691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E63">
        <w:rPr>
          <w:rFonts w:ascii="Times New Roman" w:hAnsi="Times New Roman" w:cs="Times New Roman"/>
          <w:sz w:val="28"/>
          <w:szCs w:val="28"/>
        </w:rPr>
        <w:t>Овм - обязательства (пассивы) по счетам до востребования, по которым вкладчиком и (или) кредитором может быть предъявлено требование об их незамедлительном погашении.</w:t>
      </w:r>
    </w:p>
    <w:p w:rsidR="00691E63" w:rsidRPr="00691E63" w:rsidRDefault="00691E63" w:rsidP="00691E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E63">
        <w:rPr>
          <w:rFonts w:ascii="Times New Roman" w:hAnsi="Times New Roman" w:cs="Times New Roman"/>
          <w:sz w:val="28"/>
          <w:szCs w:val="28"/>
        </w:rPr>
        <w:t xml:space="preserve">Овм* определяется по данным об остатках за 18 месяцем </w:t>
      </w:r>
      <w:r w:rsidR="00980850">
        <w:rPr>
          <w:rFonts w:ascii="Times New Roman" w:hAnsi="Times New Roman" w:cs="Times New Roman"/>
          <w:sz w:val="28"/>
          <w:szCs w:val="28"/>
        </w:rPr>
        <w:t>(</w:t>
      </w:r>
      <w:r w:rsidRPr="00691E63">
        <w:rPr>
          <w:rFonts w:ascii="Times New Roman" w:hAnsi="Times New Roman" w:cs="Times New Roman"/>
          <w:sz w:val="28"/>
          <w:szCs w:val="28"/>
        </w:rPr>
        <w:t>см. 139-И</w:t>
      </w:r>
      <w:r w:rsidR="00980850">
        <w:rPr>
          <w:rFonts w:ascii="Times New Roman" w:hAnsi="Times New Roman" w:cs="Times New Roman"/>
          <w:sz w:val="28"/>
          <w:szCs w:val="28"/>
        </w:rPr>
        <w:t>)</w:t>
      </w:r>
    </w:p>
    <w:p w:rsidR="00691E63" w:rsidRPr="002D2E22" w:rsidRDefault="00691E63" w:rsidP="00691E6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E22">
        <w:rPr>
          <w:rFonts w:ascii="Times New Roman" w:hAnsi="Times New Roman" w:cs="Times New Roman"/>
          <w:b/>
          <w:i/>
          <w:sz w:val="28"/>
          <w:szCs w:val="28"/>
        </w:rPr>
        <w:t>В целях решения задачи условимся считать Овм* = 0,8*Овм</w:t>
      </w:r>
    </w:p>
    <w:p w:rsidR="00F334B0" w:rsidRPr="00F334B0" w:rsidRDefault="00F334B0" w:rsidP="00F33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4B0">
        <w:rPr>
          <w:rFonts w:ascii="Times New Roman" w:hAnsi="Times New Roman" w:cs="Times New Roman"/>
          <w:b/>
          <w:i/>
          <w:sz w:val="28"/>
          <w:szCs w:val="28"/>
        </w:rPr>
        <w:t>Показатель текущей ликвидности (ПЛ3)</w:t>
      </w:r>
      <w:r w:rsidRPr="00F334B0">
        <w:rPr>
          <w:rFonts w:ascii="Times New Roman" w:hAnsi="Times New Roman" w:cs="Times New Roman"/>
          <w:sz w:val="28"/>
          <w:szCs w:val="28"/>
        </w:rPr>
        <w:t xml:space="preserve"> представляет собой фактическое значение обязательного норматива Н3 "Норматив текущей ликвидности банка", рассчитанное в соответствии с Инструкцией Банка России N 139-И.</w:t>
      </w:r>
    </w:p>
    <w:p w:rsidR="00F334B0" w:rsidRPr="00F334B0" w:rsidRDefault="00F334B0" w:rsidP="00F33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4B0">
        <w:rPr>
          <w:rFonts w:ascii="Times New Roman" w:hAnsi="Times New Roman" w:cs="Times New Roman"/>
          <w:sz w:val="28"/>
          <w:szCs w:val="28"/>
        </w:rPr>
        <w:t>Норматив текущей ликвидности банка (Н3)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  <w:r w:rsidRPr="00F334B0">
        <w:rPr>
          <w:rFonts w:ascii="Times New Roman" w:hAnsi="Times New Roman" w:cs="Times New Roman"/>
          <w:sz w:val="28"/>
          <w:szCs w:val="28"/>
        </w:rPr>
        <w:t>:</w:t>
      </w:r>
    </w:p>
    <w:p w:rsidR="00F334B0" w:rsidRPr="00F334B0" w:rsidRDefault="00F334B0" w:rsidP="00F33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position w:val="-28"/>
          <w:lang w:eastAsia="ru-RU"/>
        </w:rPr>
        <w:drawing>
          <wp:inline distT="0" distB="0" distL="0" distR="0" wp14:anchorId="14685E03" wp14:editId="02EB6752">
            <wp:extent cx="2438400" cy="49031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295" cy="4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F334B0" w:rsidRPr="00F334B0" w:rsidRDefault="00F334B0" w:rsidP="00F33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4B0">
        <w:rPr>
          <w:rFonts w:ascii="Times New Roman" w:hAnsi="Times New Roman" w:cs="Times New Roman"/>
          <w:sz w:val="28"/>
          <w:szCs w:val="28"/>
        </w:rPr>
        <w:t>Лат - ликвидные активы, то есть финансовые активы, которые должны быть получены банком, и (или) могут быть востребованы в течение ближайших 30 календарных дней, и (или) в случае необходимости реализованы банком в течение ближайших 30 календарных дней в целях получения денежных средств в указанные сроки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3ED6" w:rsidRPr="00F334B0" w:rsidRDefault="00F334B0" w:rsidP="00F33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4B0">
        <w:rPr>
          <w:rFonts w:ascii="Times New Roman" w:hAnsi="Times New Roman" w:cs="Times New Roman"/>
          <w:sz w:val="28"/>
          <w:szCs w:val="28"/>
        </w:rPr>
        <w:t>Овт - обязательства (пассивы) по счетам до востребования, по которым вкладчиком и (или) кредитором может быть предъявлено требование об их незамедлительном погашении, и обязательства банка перед кредиторами (вкладчиками) сроком исполнения обязательств в ближайшие 30 календарных дней.</w:t>
      </w:r>
    </w:p>
    <w:p w:rsidR="00F334B0" w:rsidRPr="00691E63" w:rsidRDefault="00F334B0" w:rsidP="00F33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E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1E63">
        <w:rPr>
          <w:rFonts w:ascii="Times New Roman" w:hAnsi="Times New Roman" w:cs="Times New Roman"/>
          <w:sz w:val="28"/>
          <w:szCs w:val="28"/>
        </w:rPr>
        <w:t xml:space="preserve">* определяется по данным об остатках за 18 месяцем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1E63">
        <w:rPr>
          <w:rFonts w:ascii="Times New Roman" w:hAnsi="Times New Roman" w:cs="Times New Roman"/>
          <w:sz w:val="28"/>
          <w:szCs w:val="28"/>
        </w:rPr>
        <w:t>см. 139-И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E22" w:rsidRPr="00F334B0" w:rsidRDefault="00F334B0" w:rsidP="00F33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22">
        <w:rPr>
          <w:rFonts w:ascii="Times New Roman" w:hAnsi="Times New Roman" w:cs="Times New Roman"/>
          <w:b/>
          <w:i/>
          <w:sz w:val="28"/>
          <w:szCs w:val="28"/>
        </w:rPr>
        <w:t>В целях решения задачи условимся считать Ов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D2E22">
        <w:rPr>
          <w:rFonts w:ascii="Times New Roman" w:hAnsi="Times New Roman" w:cs="Times New Roman"/>
          <w:b/>
          <w:i/>
          <w:sz w:val="28"/>
          <w:szCs w:val="28"/>
        </w:rPr>
        <w:t>* = 0,8*Ов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</w:p>
    <w:p w:rsidR="00030B34" w:rsidRPr="006035AC" w:rsidRDefault="00030B34" w:rsidP="00030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5AC">
        <w:rPr>
          <w:rFonts w:ascii="Times New Roman" w:hAnsi="Times New Roman" w:cs="Times New Roman"/>
          <w:b/>
          <w:sz w:val="28"/>
          <w:szCs w:val="28"/>
        </w:rPr>
        <w:lastRenderedPageBreak/>
        <w:t>В состав источников собственных средств</w:t>
      </w:r>
      <w:r w:rsidRPr="006035AC">
        <w:rPr>
          <w:rFonts w:ascii="Times New Roman" w:hAnsi="Times New Roman" w:cs="Times New Roman"/>
          <w:sz w:val="28"/>
          <w:szCs w:val="28"/>
        </w:rPr>
        <w:t xml:space="preserve">, принимаемых </w:t>
      </w:r>
      <w:r w:rsidRPr="006035AC">
        <w:rPr>
          <w:rFonts w:ascii="Times New Roman" w:hAnsi="Times New Roman" w:cs="Times New Roman"/>
          <w:b/>
          <w:sz w:val="28"/>
          <w:szCs w:val="28"/>
        </w:rPr>
        <w:t>в расчет базового капитала</w:t>
      </w:r>
      <w:r w:rsidRPr="006035AC">
        <w:rPr>
          <w:rFonts w:ascii="Times New Roman" w:hAnsi="Times New Roman" w:cs="Times New Roman"/>
          <w:sz w:val="28"/>
          <w:szCs w:val="28"/>
        </w:rPr>
        <w:t xml:space="preserve"> кредитной организации, включаются: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4"/>
      </w:tblGrid>
      <w:tr w:rsidR="00D36352" w:rsidRPr="00D36352" w:rsidTr="00254BC5">
        <w:tc>
          <w:tcPr>
            <w:tcW w:w="9724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030B34" w:rsidRPr="00D36352" w:rsidRDefault="00030B34" w:rsidP="00030B34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r20"/>
            <w:bookmarkEnd w:id="1"/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капитал</w:t>
            </w:r>
          </w:p>
        </w:tc>
      </w:tr>
      <w:tr w:rsidR="00D36352" w:rsidRPr="00D36352" w:rsidTr="00254BC5">
        <w:tc>
          <w:tcPr>
            <w:tcW w:w="9724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Эмиссионный доход</w:t>
            </w:r>
          </w:p>
        </w:tc>
      </w:tr>
      <w:tr w:rsidR="00D36352" w:rsidRPr="00D36352" w:rsidTr="00254BC5">
        <w:tc>
          <w:tcPr>
            <w:tcW w:w="9724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</w:t>
            </w:r>
          </w:p>
        </w:tc>
      </w:tr>
      <w:tr w:rsidR="00D36352" w:rsidRPr="00D36352" w:rsidTr="00254BC5">
        <w:tc>
          <w:tcPr>
            <w:tcW w:w="9724" w:type="dxa"/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Нераспределенная прибыль:</w:t>
            </w:r>
          </w:p>
        </w:tc>
      </w:tr>
    </w:tbl>
    <w:p w:rsidR="00030B34" w:rsidRPr="00030B34" w:rsidRDefault="00030B34" w:rsidP="00030B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34">
        <w:rPr>
          <w:rFonts w:ascii="Times New Roman" w:hAnsi="Times New Roman" w:cs="Times New Roman"/>
          <w:b/>
          <w:sz w:val="28"/>
          <w:szCs w:val="28"/>
        </w:rPr>
        <w:t>Показатели, уменьшающие источники базового капитала: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6"/>
      </w:tblGrid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Нематериальные активы</w:t>
            </w:r>
            <w:r w:rsidRPr="00D36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Отложенные налоговые активы</w:t>
            </w:r>
          </w:p>
        </w:tc>
      </w:tr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акции (доли), выкупленные у акционеров (участников)</w:t>
            </w:r>
          </w:p>
        </w:tc>
      </w:tr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Убытки</w:t>
            </w:r>
          </w:p>
        </w:tc>
      </w:tr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030B34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Инвестиции в капитал финансовых организаций </w:t>
            </w:r>
          </w:p>
        </w:tc>
      </w:tr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Отрицательная величина добавочного капитала</w:t>
            </w:r>
          </w:p>
        </w:tc>
      </w:tr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 по приобретению источников базового капитала</w:t>
            </w:r>
          </w:p>
        </w:tc>
      </w:tr>
      <w:tr w:rsidR="00D36352" w:rsidRPr="00D36352" w:rsidTr="00254BC5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30B34" w:rsidRPr="00D36352" w:rsidRDefault="00030B34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поступившие в оплату акций (долей), включаемые в состав базового капитала</w:t>
            </w:r>
          </w:p>
        </w:tc>
      </w:tr>
    </w:tbl>
    <w:p w:rsidR="00205F0F" w:rsidRDefault="00205F0F" w:rsidP="00205F0F">
      <w:pPr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205F0F" w:rsidRDefault="00205F0F" w:rsidP="00205F0F">
      <w:pPr>
        <w:rPr>
          <w:rFonts w:ascii="Times New Roman" w:hAnsi="Times New Roman" w:cs="Times New Roman"/>
          <w:b/>
          <w:sz w:val="28"/>
          <w:szCs w:val="28"/>
        </w:rPr>
      </w:pPr>
      <w:r w:rsidRPr="00BF0636">
        <w:rPr>
          <w:rFonts w:ascii="Times New Roman" w:hAnsi="Times New Roman" w:cs="Times New Roman"/>
          <w:b/>
          <w:sz w:val="28"/>
          <w:szCs w:val="28"/>
        </w:rPr>
        <w:t>Источники добавочного капитала: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6"/>
      </w:tblGrid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капитал, сформированный привилегированными акциями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Эмиссионный доход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205F0F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Субординированный заем с дополнительными условиями 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205F0F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Субординированный кредит (депозит, заем, облигационный заем) без ограничения срока привлечения 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Показатели, уменьшающие источники добавочного капитала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Вложения в собственные привилегированные акции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капитал финансовых организаций: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Субординированный кредит (депозит, заем, облигационный заем), предоставленный финансовым организациям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Отрицательная величина дополнительного капитала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 по приобретению источников добавочного капитала</w:t>
            </w:r>
          </w:p>
        </w:tc>
      </w:tr>
      <w:tr w:rsidR="00205F0F" w:rsidRPr="00205F0F" w:rsidTr="00205F0F">
        <w:tc>
          <w:tcPr>
            <w:tcW w:w="96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поступившие в оплату акций (долей), включаемые в состав добавочного капитала</w:t>
            </w:r>
          </w:p>
        </w:tc>
      </w:tr>
    </w:tbl>
    <w:p w:rsidR="00205F0F" w:rsidRDefault="00205F0F" w:rsidP="00205F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05F0F" w:rsidRPr="00205F0F" w:rsidTr="00205F0F">
        <w:tc>
          <w:tcPr>
            <w:tcW w:w="9781" w:type="dxa"/>
            <w:shd w:val="clear" w:color="auto" w:fill="FFFFFF"/>
            <w:tcMar>
              <w:top w:w="150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205F0F" w:rsidRPr="00205F0F" w:rsidRDefault="00205F0F" w:rsidP="00205F0F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капитал= базовый + добавочный </w:t>
            </w:r>
          </w:p>
        </w:tc>
      </w:tr>
    </w:tbl>
    <w:p w:rsidR="00205F0F" w:rsidRDefault="00205F0F" w:rsidP="00205F0F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05F0F" w:rsidRPr="00205F0F" w:rsidRDefault="00205F0F" w:rsidP="00205F0F">
      <w:pPr>
        <w:rPr>
          <w:rFonts w:ascii="Times New Roman" w:hAnsi="Times New Roman" w:cs="Times New Roman"/>
          <w:b/>
          <w:sz w:val="28"/>
          <w:szCs w:val="28"/>
        </w:rPr>
      </w:pPr>
      <w:r w:rsidRPr="0020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дополнительного капитала: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8"/>
      </w:tblGrid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капитал, сформированный привилегированными акциями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капитал, сформированный за счет капитализации прироста стоимости имущества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Прибыль: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текущего года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прошлых лет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Субординированный кредит (депозит, заем, облигационный заем), всего, в том числе: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стоимости имущества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Показатели, уменьшающие источники дополнительного капитала: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Вложения в собственные привилегированные акции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капитал финансовых организаций: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Субординированные кредит (депозит, заем, обигационный заем), предоставленный финансовым организациям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 по приобретению источников дополнительного капитала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поступившие в оплату акций (долей), включаемые в состав дополнительного капитала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Показатели, уменьшающие сумму основного и дополнительного капитала: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Просроченная дебиторская задолженность длительностью свыше 30 календарных дней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Субординированные кредиты, стоимость которых не превышает 1% от величины уставного капитала кредитной организации заемщика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89680A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совокупной суммы кредитов, банковских гарантий и поручительств, предоставленных своим участникам (акционерам) и инсайдерам, над ее максимальным размером в соответствии федеральными законами и нормативными актами Банка России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EB7EEE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вложений в строительство, изготовление и приобретение основных средств над суммой источников основного и дополнительного капитала</w:t>
            </w:r>
          </w:p>
        </w:tc>
      </w:tr>
      <w:tr w:rsidR="00205F0F" w:rsidRPr="00205F0F" w:rsidTr="00205F0F">
        <w:tc>
          <w:tcPr>
            <w:tcW w:w="98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5F0F" w:rsidRPr="00205F0F" w:rsidRDefault="00205F0F" w:rsidP="00205F0F">
            <w:pPr>
              <w:spacing w:before="75" w:after="75" w:line="30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действительной стоимости доли вышедшего участника общества с ограниченной ответственностью над стоимостью, по которой доля была реализована другому участнику общества с ограниченной ответственностью</w:t>
            </w:r>
          </w:p>
        </w:tc>
      </w:tr>
    </w:tbl>
    <w:p w:rsidR="00205F0F" w:rsidRDefault="00205F0F" w:rsidP="00A4737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b/>
          <w:i/>
          <w:sz w:val="28"/>
          <w:szCs w:val="28"/>
        </w:rPr>
        <w:t>Показатель достаточности собственных средств (капитала) (ПК1)</w:t>
      </w:r>
      <w:r w:rsidRPr="00A048AB">
        <w:rPr>
          <w:rFonts w:ascii="Times New Roman" w:hAnsi="Times New Roman" w:cs="Times New Roman"/>
          <w:sz w:val="28"/>
          <w:szCs w:val="28"/>
        </w:rPr>
        <w:t xml:space="preserve"> представляет собой рассчитанное в соответствии с Инструкцией Банка России N 139-И  фактическое значение обязательного норматива "Норматив достаточности собственных средств (капитала) банка"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Норматив достаточности собственных средств (капитала) банка (далее - норматив Н1.0) рассчитываются по следующей формуле:</w:t>
      </w:r>
    </w:p>
    <w:p w:rsidR="00A048AB" w:rsidRPr="00A048AB" w:rsidRDefault="00A048AB" w:rsidP="00A048A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00E09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0F219ACB" wp14:editId="173C0F34">
            <wp:extent cx="5940425" cy="305331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где: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Кi  - величина собст</w:t>
      </w:r>
      <w:r>
        <w:rPr>
          <w:rFonts w:ascii="Times New Roman" w:hAnsi="Times New Roman" w:cs="Times New Roman"/>
          <w:sz w:val="28"/>
          <w:szCs w:val="28"/>
        </w:rPr>
        <w:t>венных средств (капитала) банка</w:t>
      </w:r>
      <w:r w:rsidRPr="00A048AB">
        <w:rPr>
          <w:rFonts w:ascii="Times New Roman" w:hAnsi="Times New Roman" w:cs="Times New Roman"/>
          <w:sz w:val="28"/>
          <w:szCs w:val="28"/>
        </w:rPr>
        <w:t>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 xml:space="preserve">  </w:t>
      </w:r>
      <w:r w:rsidRPr="0012357A"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1021840" wp14:editId="08692A4B">
            <wp:extent cx="1152525" cy="2571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активы, взвешенные с учетом риска, где </w:t>
      </w:r>
      <w:r w:rsidRPr="00A0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48AB">
        <w:rPr>
          <w:rFonts w:ascii="Times New Roman" w:hAnsi="Times New Roman" w:cs="Times New Roman"/>
          <w:sz w:val="28"/>
          <w:szCs w:val="28"/>
        </w:rPr>
        <w:t>рi  - коэффициент риска i-го актива, определяемый в соответствии с Инструкцией 139-И;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Аi  - i-й актив банка;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Рi  - величина сформированных резервов на возможные потери;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БК - показатель, предусматривающий применение повышенных требований по покрытию капиталом соответствующего уровня отдельных активов банка в соответствии с международными подходами к повышению устойчивости банковского сектора (сумма кодов 8852, 8879, 8881);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lastRenderedPageBreak/>
        <w:t>ПКр - кредитные требования и требования по получению начисленных (накопленных) процентов по кредитам, предоставленны</w:t>
      </w:r>
      <w:r>
        <w:rPr>
          <w:rFonts w:ascii="Times New Roman" w:hAnsi="Times New Roman" w:cs="Times New Roman"/>
          <w:sz w:val="28"/>
          <w:szCs w:val="28"/>
        </w:rPr>
        <w:t>м заемщикам - физическим лицам</w:t>
      </w:r>
      <w:r w:rsidRPr="00A048AB">
        <w:rPr>
          <w:rFonts w:ascii="Times New Roman" w:hAnsi="Times New Roman" w:cs="Times New Roman"/>
          <w:sz w:val="28"/>
          <w:szCs w:val="28"/>
        </w:rPr>
        <w:t>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ПКi - операции с повышенными коэффициентами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 xml:space="preserve">КРВi - величина кредитного риска по условным обязательствам кредитного характера, 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 xml:space="preserve">КРС - величина кредитного риска по производным финансовым инструментам, 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РСК - величина риска изменения стоимости кредитного требования в результате ухудшения кредитного качества контрагента;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ОР - величина операционного риска, рассчитанная в соответствии с Положением Банка России от 3 ноября 2009 года N 346-П "О порядке расчета размера операционного риска";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8AB">
        <w:rPr>
          <w:rFonts w:ascii="Times New Roman" w:hAnsi="Times New Roman" w:cs="Times New Roman"/>
          <w:sz w:val="28"/>
          <w:szCs w:val="28"/>
        </w:rPr>
        <w:t>РРi - величина рыночного риска, рассчитываемая в соответствии с Положением Банка России от 28 сентября 2012 года N 387-П "О порядке расчета кредитными организац</w:t>
      </w:r>
      <w:r>
        <w:rPr>
          <w:rFonts w:ascii="Times New Roman" w:hAnsi="Times New Roman" w:cs="Times New Roman"/>
          <w:sz w:val="28"/>
          <w:szCs w:val="28"/>
        </w:rPr>
        <w:t>иями величины рыночного риска".</w:t>
      </w:r>
    </w:p>
    <w:p w:rsidR="00A048AB" w:rsidRPr="00A048AB" w:rsidRDefault="00A048AB" w:rsidP="00A048A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48AB">
        <w:rPr>
          <w:rFonts w:ascii="Times New Roman" w:hAnsi="Times New Roman" w:cs="Times New Roman"/>
          <w:b/>
          <w:i/>
          <w:sz w:val="28"/>
          <w:szCs w:val="28"/>
        </w:rPr>
        <w:t>Минимально допустимое числовое значение норматива Н1.0 устанавливается в размере 10,0 процентов.</w:t>
      </w:r>
    </w:p>
    <w:p w:rsidR="009B4D3D" w:rsidRPr="006F2194" w:rsidRDefault="009B4D3D" w:rsidP="009B4D3D">
      <w:pPr>
        <w:shd w:val="clear" w:color="auto" w:fill="FFFFFF"/>
        <w:spacing w:line="360" w:lineRule="auto"/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Показатель оценки качества капитала</w:t>
      </w:r>
      <w:r w:rsidRPr="006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(ПК3) определяется как процентное отношение дополнительного капитала к основному капиталу по следующей формуле:</w:t>
      </w:r>
    </w:p>
    <w:p w:rsidR="009B4D3D" w:rsidRPr="006F2194" w:rsidRDefault="009B4D3D" w:rsidP="009B4D3D">
      <w:pPr>
        <w:shd w:val="clear" w:color="auto" w:fill="FFFFFF"/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3D" w:rsidRDefault="009B4D3D" w:rsidP="009B4D3D">
      <w:pPr>
        <w:pStyle w:val="ConsPlusNonformat"/>
        <w:jc w:val="both"/>
      </w:pPr>
      <w:r>
        <w:t xml:space="preserve">          Кдоп</w:t>
      </w:r>
    </w:p>
    <w:p w:rsidR="009B4D3D" w:rsidRDefault="009B4D3D" w:rsidP="009B4D3D">
      <w:pPr>
        <w:pStyle w:val="ConsPlusNonformat"/>
        <w:jc w:val="both"/>
      </w:pPr>
      <w:r>
        <w:t xml:space="preserve">    ПК3 = ---- x 100%,</w:t>
      </w:r>
    </w:p>
    <w:p w:rsidR="009B4D3D" w:rsidRDefault="009B4D3D" w:rsidP="009B4D3D">
      <w:pPr>
        <w:pStyle w:val="ConsPlusNonformat"/>
        <w:jc w:val="both"/>
      </w:pPr>
      <w:r>
        <w:t xml:space="preserve">          Косн</w:t>
      </w:r>
    </w:p>
    <w:p w:rsidR="009B4D3D" w:rsidRDefault="009B4D3D" w:rsidP="009B4D3D">
      <w:pPr>
        <w:pStyle w:val="ConsPlusNormal"/>
        <w:ind w:firstLine="540"/>
        <w:jc w:val="both"/>
      </w:pPr>
    </w:p>
    <w:p w:rsidR="009B4D3D" w:rsidRPr="006F2194" w:rsidRDefault="009B4D3D" w:rsidP="009B4D3D">
      <w:pPr>
        <w:shd w:val="clear" w:color="auto" w:fill="FFFFFF"/>
        <w:spacing w:line="360" w:lineRule="auto"/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4D3D" w:rsidRPr="006F2194" w:rsidRDefault="009B4D3D" w:rsidP="009B4D3D">
      <w:pPr>
        <w:shd w:val="clear" w:color="auto" w:fill="FFFFFF"/>
        <w:spacing w:line="360" w:lineRule="auto"/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Кдоп - дополнительный капитал банка, определенный в соответствии с Положением Банка России N 395-П.</w:t>
      </w:r>
    </w:p>
    <w:p w:rsidR="009B4D3D" w:rsidRDefault="009B4D3D" w:rsidP="009B4D3D">
      <w:pPr>
        <w:shd w:val="clear" w:color="auto" w:fill="FFFFFF"/>
        <w:spacing w:line="360" w:lineRule="auto"/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 - основной капитал банка, определенный в соответствии с Положением Банка России N 395-П. </w:t>
      </w:r>
    </w:p>
    <w:p w:rsidR="00A048AB" w:rsidRDefault="00A048AB" w:rsidP="00A048A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3ED6" w:rsidRPr="00D03ED6" w:rsidRDefault="00D03ED6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3ED6">
        <w:rPr>
          <w:rFonts w:ascii="Times New Roman" w:hAnsi="Times New Roman" w:cs="Times New Roman"/>
          <w:b/>
          <w:sz w:val="28"/>
          <w:szCs w:val="28"/>
        </w:rPr>
        <w:lastRenderedPageBreak/>
        <w:t>2.4. Требования к оформлению контрольной работы</w:t>
      </w:r>
    </w:p>
    <w:p w:rsidR="00D03ED6" w:rsidRPr="00D03ED6" w:rsidRDefault="00D03ED6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ED6">
        <w:rPr>
          <w:rFonts w:ascii="Times New Roman" w:hAnsi="Times New Roman" w:cs="Times New Roman"/>
          <w:sz w:val="28"/>
          <w:szCs w:val="28"/>
        </w:rPr>
        <w:t>Контрольная работа должна быть определенным образом оформлена. Она должна содержать титульный лист, план работы, основную часть и список использованной литературы.</w:t>
      </w:r>
    </w:p>
    <w:p w:rsidR="00D03ED6" w:rsidRPr="00D03ED6" w:rsidRDefault="00D03ED6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ED6">
        <w:rPr>
          <w:rFonts w:ascii="Times New Roman" w:hAnsi="Times New Roman" w:cs="Times New Roman"/>
          <w:sz w:val="28"/>
          <w:szCs w:val="28"/>
        </w:rPr>
        <w:t xml:space="preserve">На титульном листе должны быть указаны: наименование вуза, дисциплина, по которой выполнена работа, номер варианта, фамилия, имя, отчество исполнителя, курс, факультет, специальность, вид образования, группа, номер личного </w:t>
      </w:r>
      <w:r w:rsidR="000C4924">
        <w:rPr>
          <w:rFonts w:ascii="Times New Roman" w:hAnsi="Times New Roman" w:cs="Times New Roman"/>
          <w:sz w:val="28"/>
          <w:szCs w:val="28"/>
        </w:rPr>
        <w:t>д</w:t>
      </w:r>
      <w:r w:rsidRPr="00D03ED6">
        <w:rPr>
          <w:rFonts w:ascii="Times New Roman" w:hAnsi="Times New Roman" w:cs="Times New Roman"/>
          <w:sz w:val="28"/>
          <w:szCs w:val="28"/>
        </w:rPr>
        <w:t>ела, фамилия и инициалы преподавателя, год выполнения работы.</w:t>
      </w:r>
      <w:r w:rsidR="000C4924">
        <w:rPr>
          <w:rFonts w:ascii="Times New Roman" w:hAnsi="Times New Roman" w:cs="Times New Roman"/>
          <w:sz w:val="28"/>
          <w:szCs w:val="28"/>
        </w:rPr>
        <w:t xml:space="preserve"> </w:t>
      </w:r>
      <w:r w:rsidRPr="00D03ED6">
        <w:rPr>
          <w:rFonts w:ascii="Times New Roman" w:hAnsi="Times New Roman" w:cs="Times New Roman"/>
          <w:sz w:val="28"/>
          <w:szCs w:val="28"/>
        </w:rPr>
        <w:t>План работы должен включать основную часть (ответ на теоретический вопрос, решение задачи) и список использованной литературы.</w:t>
      </w:r>
    </w:p>
    <w:p w:rsidR="00D03ED6" w:rsidRPr="00D03ED6" w:rsidRDefault="00D03ED6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ED6">
        <w:rPr>
          <w:rFonts w:ascii="Times New Roman" w:hAnsi="Times New Roman" w:cs="Times New Roman"/>
          <w:sz w:val="28"/>
          <w:szCs w:val="28"/>
        </w:rPr>
        <w:t>Следует обратить внимание на правильное библиографическое описание использованных источников. Список литературы начинается с указания законодательных и нормативных документов, далее список научной и учебной литературы в алфавитном порядке авторов или названий работ.</w:t>
      </w:r>
    </w:p>
    <w:p w:rsidR="00D03ED6" w:rsidRPr="00D03ED6" w:rsidRDefault="00D03ED6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ED6">
        <w:rPr>
          <w:rFonts w:ascii="Times New Roman" w:hAnsi="Times New Roman" w:cs="Times New Roman"/>
          <w:sz w:val="28"/>
          <w:szCs w:val="28"/>
        </w:rPr>
        <w:t>Страницы работы должны быть обязательно пронумерованы. Контрольная работа обязательно должна иметь ссылки на печатные и электронные источники. Ссылками сопровождаются не только дословные цитаты и цифровые данные, но и материал, изложенный своими словами на основании тех или иных источников. Работы без ссылки на источники не принимаются кафедрой.</w:t>
      </w:r>
    </w:p>
    <w:p w:rsidR="00D03ED6" w:rsidRPr="00D03ED6" w:rsidRDefault="00D03ED6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ED6">
        <w:rPr>
          <w:rFonts w:ascii="Times New Roman" w:hAnsi="Times New Roman" w:cs="Times New Roman"/>
          <w:sz w:val="28"/>
          <w:szCs w:val="28"/>
        </w:rPr>
        <w:t>Ссылки делаются по тексту в квадратных скобках: порядковый номер источника в списке использованной литературы и номер страницы.</w:t>
      </w:r>
    </w:p>
    <w:p w:rsidR="00D03ED6" w:rsidRPr="00D03ED6" w:rsidRDefault="00D03ED6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ED6">
        <w:rPr>
          <w:rFonts w:ascii="Times New Roman" w:hAnsi="Times New Roman" w:cs="Times New Roman"/>
          <w:sz w:val="28"/>
          <w:szCs w:val="28"/>
        </w:rPr>
        <w:t>На последней странице работы студент должен расписаться и поставить дату ее сдачи на проверку.</w:t>
      </w:r>
    </w:p>
    <w:p w:rsidR="00D03ED6" w:rsidRDefault="00D03ED6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3ED6">
        <w:rPr>
          <w:rFonts w:ascii="Times New Roman" w:hAnsi="Times New Roman" w:cs="Times New Roman"/>
          <w:sz w:val="28"/>
          <w:szCs w:val="28"/>
        </w:rPr>
        <w:t>Работа выполняется на компьютере. Набор текста осуществляется шрифтом Times New Roman, размер шрифта 14 через 1,5 интервала.</w:t>
      </w:r>
    </w:p>
    <w:p w:rsidR="0076726E" w:rsidRDefault="0076726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26E" w:rsidRPr="0076726E" w:rsidRDefault="0076726E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>2.5.  Подготовка к собеседованию по контрольной  работе</w:t>
      </w:r>
    </w:p>
    <w:p w:rsidR="0076726E" w:rsidRPr="0076726E" w:rsidRDefault="0076726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26E">
        <w:rPr>
          <w:rFonts w:ascii="Times New Roman" w:hAnsi="Times New Roman" w:cs="Times New Roman"/>
          <w:sz w:val="28"/>
          <w:szCs w:val="28"/>
        </w:rPr>
        <w:lastRenderedPageBreak/>
        <w:t>Проверив работу, преподаватель на титульном листе отмечает «допущена к собеседованию» или «не допущена к собеседованию» и отмечает ее недостатки.</w:t>
      </w:r>
    </w:p>
    <w:p w:rsidR="0076726E" w:rsidRPr="0076726E" w:rsidRDefault="0076726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26E">
        <w:rPr>
          <w:rFonts w:ascii="Times New Roman" w:hAnsi="Times New Roman" w:cs="Times New Roman"/>
          <w:sz w:val="28"/>
          <w:szCs w:val="28"/>
        </w:rPr>
        <w:t xml:space="preserve">Оценка «допущена к собеседованию» предполагает подготовку студентом ответов на вопросы и замечания преподавателя, если возникают какие-либо затруднения, то следует обратиться за консультацией к преподавателю (сделать это нужно до собеседования). </w:t>
      </w:r>
    </w:p>
    <w:p w:rsidR="0076726E" w:rsidRPr="0076726E" w:rsidRDefault="0076726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26E">
        <w:rPr>
          <w:rFonts w:ascii="Times New Roman" w:hAnsi="Times New Roman" w:cs="Times New Roman"/>
          <w:sz w:val="28"/>
          <w:szCs w:val="28"/>
        </w:rPr>
        <w:t>Если работа «не допущена к собеседованию», студент сдает повторную работу по тому же варианту, учитывая все замечания преподавателя.</w:t>
      </w:r>
    </w:p>
    <w:p w:rsidR="00A47377" w:rsidRDefault="00A47377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6E" w:rsidRPr="002233BF" w:rsidRDefault="0076726E" w:rsidP="00A473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3BF">
        <w:rPr>
          <w:rFonts w:ascii="Times New Roman" w:hAnsi="Times New Roman" w:cs="Times New Roman"/>
          <w:sz w:val="28"/>
          <w:szCs w:val="28"/>
        </w:rPr>
        <w:t>3. Варианты контрольных работ</w:t>
      </w:r>
    </w:p>
    <w:p w:rsidR="00295E80" w:rsidRDefault="00295E80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6E" w:rsidRPr="0076726E" w:rsidRDefault="0076726E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6726E" w:rsidRPr="003E3795" w:rsidRDefault="0076726E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76726E" w:rsidRDefault="00026678" w:rsidP="003B3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Экономическая сущность и юридическое определение коммерческого банка. Структура и инфраструктура коммерческого банка.</w:t>
      </w:r>
    </w:p>
    <w:p w:rsidR="004378EE" w:rsidRPr="004378EE" w:rsidRDefault="003B308A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378EE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4378EE" w:rsidRPr="004378EE" w:rsidRDefault="00C84D80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BC">
        <w:rPr>
          <w:rFonts w:ascii="Times New Roman" w:hAnsi="Times New Roman" w:cs="Times New Roman"/>
          <w:sz w:val="28"/>
          <w:szCs w:val="28"/>
        </w:rPr>
        <w:t xml:space="preserve">По данным Приложения 1 рассчитайте показатель </w:t>
      </w:r>
      <w:r w:rsidR="00851CBC" w:rsidRPr="00851CBC">
        <w:rPr>
          <w:rFonts w:ascii="Times New Roman" w:hAnsi="Times New Roman" w:cs="Times New Roman"/>
          <w:sz w:val="28"/>
          <w:szCs w:val="28"/>
        </w:rPr>
        <w:t>общей краткосрочной ликвидности</w:t>
      </w:r>
      <w:r w:rsidR="00851CBC">
        <w:rPr>
          <w:rFonts w:ascii="Times New Roman" w:hAnsi="Times New Roman" w:cs="Times New Roman"/>
          <w:sz w:val="28"/>
          <w:szCs w:val="28"/>
        </w:rPr>
        <w:t xml:space="preserve"> банка за 3 года. Оцените его динамику.</w:t>
      </w:r>
    </w:p>
    <w:p w:rsidR="004378EE" w:rsidRPr="004378EE" w:rsidRDefault="004378E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653" w:rsidRPr="0076726E" w:rsidRDefault="00916653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16653" w:rsidRPr="003E3795" w:rsidRDefault="00916653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916653" w:rsidRDefault="00026678" w:rsidP="004200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678">
        <w:rPr>
          <w:rFonts w:ascii="Times New Roman" w:hAnsi="Times New Roman" w:cs="Times New Roman"/>
          <w:sz w:val="28"/>
          <w:szCs w:val="28"/>
        </w:rPr>
        <w:t>Виды и организационно-правовые формы коммерческих банков.</w:t>
      </w:r>
    </w:p>
    <w:p w:rsidR="00D439B5" w:rsidRPr="004378EE" w:rsidRDefault="00082E65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439B5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D439B5" w:rsidRPr="004378EE" w:rsidRDefault="00851CBC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Приложения 1 рассчитайте показатель </w:t>
      </w:r>
      <w:r w:rsidR="006F6AF0" w:rsidRPr="006F6AF0">
        <w:rPr>
          <w:rFonts w:ascii="Times New Roman" w:hAnsi="Times New Roman" w:cs="Times New Roman"/>
          <w:sz w:val="28"/>
          <w:szCs w:val="28"/>
        </w:rPr>
        <w:t>мгновенной ликвидности</w:t>
      </w:r>
      <w:r w:rsidR="006F6AF0" w:rsidRPr="00042BE0">
        <w:rPr>
          <w:rFonts w:ascii="Times New Roman" w:hAnsi="Times New Roman" w:cs="Times New Roman"/>
          <w:sz w:val="28"/>
          <w:szCs w:val="28"/>
        </w:rPr>
        <w:t xml:space="preserve"> </w:t>
      </w:r>
      <w:r w:rsidR="006F6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 за 3 года. Оцените его динамику.</w:t>
      </w:r>
    </w:p>
    <w:p w:rsidR="0078107C" w:rsidRDefault="0078107C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6653" w:rsidRPr="0076726E" w:rsidRDefault="00916653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16653" w:rsidRPr="003E3795" w:rsidRDefault="00916653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916653" w:rsidRDefault="006322C5" w:rsidP="00DF7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2C5">
        <w:rPr>
          <w:rFonts w:ascii="Times New Roman" w:hAnsi="Times New Roman" w:cs="Times New Roman"/>
          <w:sz w:val="28"/>
          <w:szCs w:val="28"/>
        </w:rPr>
        <w:t>Порядок создания коммерческого банка.</w:t>
      </w:r>
    </w:p>
    <w:p w:rsidR="0074239A" w:rsidRPr="004378EE" w:rsidRDefault="00082E65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74239A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6F6AF0" w:rsidRPr="004378EE" w:rsidRDefault="001650D5" w:rsidP="006F6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AF0">
        <w:rPr>
          <w:rFonts w:ascii="Times New Roman" w:hAnsi="Times New Roman" w:cs="Times New Roman"/>
          <w:sz w:val="28"/>
          <w:szCs w:val="28"/>
        </w:rPr>
        <w:t xml:space="preserve">По данным Приложения 1 рассчитайте показатель </w:t>
      </w:r>
      <w:r w:rsidR="00D64165">
        <w:rPr>
          <w:rFonts w:ascii="Times New Roman" w:hAnsi="Times New Roman" w:cs="Times New Roman"/>
          <w:sz w:val="28"/>
          <w:szCs w:val="28"/>
        </w:rPr>
        <w:t>текущей</w:t>
      </w:r>
      <w:r w:rsidR="006F6AF0" w:rsidRPr="006F6AF0">
        <w:rPr>
          <w:rFonts w:ascii="Times New Roman" w:hAnsi="Times New Roman" w:cs="Times New Roman"/>
          <w:sz w:val="28"/>
          <w:szCs w:val="28"/>
        </w:rPr>
        <w:t xml:space="preserve"> ликвидности</w:t>
      </w:r>
      <w:r w:rsidR="006F6AF0" w:rsidRPr="00042BE0">
        <w:rPr>
          <w:rFonts w:ascii="Times New Roman" w:hAnsi="Times New Roman" w:cs="Times New Roman"/>
          <w:sz w:val="28"/>
          <w:szCs w:val="28"/>
        </w:rPr>
        <w:t xml:space="preserve"> </w:t>
      </w:r>
      <w:r w:rsidR="006F6AF0">
        <w:rPr>
          <w:rFonts w:ascii="Times New Roman" w:hAnsi="Times New Roman" w:cs="Times New Roman"/>
          <w:sz w:val="28"/>
          <w:szCs w:val="28"/>
        </w:rPr>
        <w:t xml:space="preserve"> банка за 3 года. Оцените его динамику.</w:t>
      </w:r>
    </w:p>
    <w:p w:rsidR="0074239A" w:rsidRPr="004378EE" w:rsidRDefault="0074239A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10C1" w:rsidRPr="0076726E" w:rsidRDefault="009110C1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110C1" w:rsidRPr="003E3795" w:rsidRDefault="009110C1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916653" w:rsidRDefault="006322C5" w:rsidP="005046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2C5">
        <w:rPr>
          <w:rFonts w:ascii="Times New Roman" w:hAnsi="Times New Roman" w:cs="Times New Roman"/>
          <w:sz w:val="28"/>
          <w:szCs w:val="28"/>
        </w:rPr>
        <w:t>Понятие и классификация активных операций коммерческих банков.</w:t>
      </w:r>
      <w:r w:rsidR="0050468F" w:rsidRPr="0050468F">
        <w:rPr>
          <w:rFonts w:ascii="Times New Roman" w:hAnsi="Times New Roman" w:cs="Times New Roman"/>
          <w:sz w:val="28"/>
          <w:szCs w:val="28"/>
        </w:rPr>
        <w:t>.</w:t>
      </w:r>
    </w:p>
    <w:p w:rsidR="001C7962" w:rsidRPr="004378EE" w:rsidRDefault="0050468F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C7962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1C7962" w:rsidRDefault="001C7962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73A">
        <w:rPr>
          <w:rFonts w:ascii="Times New Roman" w:hAnsi="Times New Roman" w:cs="Times New Roman"/>
          <w:sz w:val="28"/>
          <w:szCs w:val="28"/>
        </w:rPr>
        <w:t xml:space="preserve">По данным Приложения 1 рассчитайте показатель </w:t>
      </w:r>
      <w:r w:rsidR="0002473A" w:rsidRPr="0002473A">
        <w:rPr>
          <w:rFonts w:ascii="Times New Roman" w:hAnsi="Times New Roman" w:cs="Times New Roman"/>
          <w:sz w:val="28"/>
          <w:szCs w:val="28"/>
        </w:rPr>
        <w:t xml:space="preserve">достаточности собственных средств (капитала) </w:t>
      </w:r>
      <w:r w:rsidR="00650C46">
        <w:rPr>
          <w:rFonts w:ascii="Times New Roman" w:hAnsi="Times New Roman" w:cs="Times New Roman"/>
          <w:sz w:val="28"/>
          <w:szCs w:val="28"/>
        </w:rPr>
        <w:t>ПК1</w:t>
      </w:r>
      <w:r w:rsidR="0002473A" w:rsidRPr="00042BE0">
        <w:rPr>
          <w:rFonts w:ascii="Times New Roman" w:hAnsi="Times New Roman" w:cs="Times New Roman"/>
          <w:sz w:val="28"/>
          <w:szCs w:val="28"/>
        </w:rPr>
        <w:t xml:space="preserve"> </w:t>
      </w:r>
      <w:r w:rsidR="0002473A">
        <w:rPr>
          <w:rFonts w:ascii="Times New Roman" w:hAnsi="Times New Roman" w:cs="Times New Roman"/>
          <w:sz w:val="28"/>
          <w:szCs w:val="28"/>
        </w:rPr>
        <w:t xml:space="preserve"> банка за 3 года. Оцените его динамику.</w:t>
      </w:r>
    </w:p>
    <w:p w:rsidR="009110C1" w:rsidRDefault="009110C1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10C1" w:rsidRPr="0076726E" w:rsidRDefault="009110C1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110C1" w:rsidRPr="003E3795" w:rsidRDefault="009110C1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9110C1" w:rsidRDefault="006322C5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2C5">
        <w:rPr>
          <w:rFonts w:ascii="Times New Roman" w:hAnsi="Times New Roman" w:cs="Times New Roman"/>
          <w:sz w:val="28"/>
          <w:szCs w:val="28"/>
        </w:rPr>
        <w:t>Основные виды банковского кредита</w:t>
      </w:r>
      <w:r w:rsidR="003D62A5">
        <w:rPr>
          <w:rFonts w:ascii="Times New Roman" w:hAnsi="Times New Roman" w:cs="Times New Roman"/>
          <w:sz w:val="28"/>
          <w:szCs w:val="28"/>
        </w:rPr>
        <w:t>.</w:t>
      </w:r>
    </w:p>
    <w:p w:rsidR="007405DC" w:rsidRPr="004378EE" w:rsidRDefault="003D62A5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405DC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B70C4C" w:rsidRPr="004378EE" w:rsidRDefault="007000C2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приложения 2 рассчитать: величину базового капитала, добавочного капитала, основного капитала, дополнительного капитала, а также величину собственных средств банка.</w:t>
      </w:r>
      <w:r w:rsidR="00B70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B3" w:rsidRDefault="004E1EB3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1B" w:rsidRPr="0076726E" w:rsidRDefault="00661F1B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61F1B" w:rsidRPr="003E3795" w:rsidRDefault="00661F1B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661F1B" w:rsidRDefault="006322C5" w:rsidP="003F1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22C5">
        <w:rPr>
          <w:rFonts w:ascii="Times New Roman" w:hAnsi="Times New Roman" w:cs="Times New Roman"/>
          <w:sz w:val="28"/>
          <w:szCs w:val="28"/>
        </w:rPr>
        <w:t>Принципы банковского кредитования</w:t>
      </w:r>
      <w:r>
        <w:rPr>
          <w:rFonts w:ascii="Times New Roman" w:hAnsi="Times New Roman" w:cs="Times New Roman"/>
          <w:sz w:val="28"/>
          <w:szCs w:val="28"/>
        </w:rPr>
        <w:t>: сущность и содержание</w:t>
      </w:r>
      <w:r w:rsidR="003F1D36">
        <w:rPr>
          <w:rFonts w:ascii="Times New Roman" w:hAnsi="Times New Roman" w:cs="Times New Roman"/>
          <w:sz w:val="28"/>
          <w:szCs w:val="28"/>
        </w:rPr>
        <w:t>.</w:t>
      </w:r>
    </w:p>
    <w:p w:rsidR="00F41C1A" w:rsidRPr="004378EE" w:rsidRDefault="003728AC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41C1A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475338" w:rsidRDefault="0041636E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приложения 2 рассчитать </w:t>
      </w:r>
      <w:r w:rsidRPr="0041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оценки качества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</w:t>
      </w:r>
      <w:r>
        <w:rPr>
          <w:rFonts w:ascii="Times New Roman" w:hAnsi="Times New Roman" w:cs="Times New Roman"/>
          <w:sz w:val="28"/>
          <w:szCs w:val="28"/>
        </w:rPr>
        <w:t>. Дать ему оценку.</w:t>
      </w:r>
    </w:p>
    <w:p w:rsidR="00734293" w:rsidRDefault="00734293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714" w:rsidRPr="0076726E" w:rsidRDefault="00157714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157714" w:rsidRDefault="00157714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D061BA" w:rsidRDefault="001058D6" w:rsidP="00372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кредитования</w:t>
      </w:r>
      <w:r w:rsidR="003728AC">
        <w:rPr>
          <w:rFonts w:ascii="Times New Roman" w:hAnsi="Times New Roman" w:cs="Times New Roman"/>
          <w:sz w:val="28"/>
          <w:szCs w:val="28"/>
        </w:rPr>
        <w:t>.</w:t>
      </w:r>
    </w:p>
    <w:p w:rsidR="00D924FE" w:rsidRDefault="00D946FF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924FE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4E1EB3" w:rsidRPr="004378EE" w:rsidRDefault="004E1EB3" w:rsidP="004E1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данным Приложения 1 рассчитайте показатель текущей</w:t>
      </w:r>
      <w:r w:rsidRPr="006F6AF0">
        <w:rPr>
          <w:rFonts w:ascii="Times New Roman" w:hAnsi="Times New Roman" w:cs="Times New Roman"/>
          <w:sz w:val="28"/>
          <w:szCs w:val="28"/>
        </w:rPr>
        <w:t xml:space="preserve"> ликвидности</w:t>
      </w:r>
      <w:r w:rsidRPr="00042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банка за 3 года. Оцените его динамику.</w:t>
      </w:r>
    </w:p>
    <w:p w:rsidR="000C036B" w:rsidRDefault="000C036B" w:rsidP="00A47377">
      <w:pPr>
        <w:pStyle w:val="ConsPlusNormal"/>
        <w:spacing w:line="360" w:lineRule="auto"/>
        <w:jc w:val="center"/>
        <w:outlineLvl w:val="0"/>
      </w:pPr>
    </w:p>
    <w:p w:rsidR="00157714" w:rsidRPr="0076726E" w:rsidRDefault="00157714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57714" w:rsidRPr="003E3795" w:rsidRDefault="00157714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157714" w:rsidRDefault="001058D6" w:rsidP="004857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8D6">
        <w:rPr>
          <w:rFonts w:ascii="Times New Roman" w:hAnsi="Times New Roman" w:cs="Times New Roman"/>
          <w:sz w:val="28"/>
          <w:szCs w:val="28"/>
        </w:rPr>
        <w:t>Организация кассовой работы в коммерческом банке</w:t>
      </w:r>
      <w:r w:rsidR="00BE468A">
        <w:rPr>
          <w:rFonts w:ascii="Times New Roman" w:hAnsi="Times New Roman" w:cs="Times New Roman"/>
          <w:sz w:val="28"/>
          <w:szCs w:val="28"/>
        </w:rPr>
        <w:t>.</w:t>
      </w:r>
    </w:p>
    <w:p w:rsidR="000B782A" w:rsidRPr="004378EE" w:rsidRDefault="005D72C7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B782A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4E1EB3" w:rsidRPr="004378EE" w:rsidRDefault="000B782A" w:rsidP="004E1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EB3">
        <w:rPr>
          <w:rFonts w:ascii="Times New Roman" w:hAnsi="Times New Roman" w:cs="Times New Roman"/>
          <w:sz w:val="28"/>
          <w:szCs w:val="28"/>
        </w:rPr>
        <w:t xml:space="preserve">По данным Приложения 1 рассчитайте показатель </w:t>
      </w:r>
      <w:r w:rsidR="004E1EB3" w:rsidRPr="006F6AF0">
        <w:rPr>
          <w:rFonts w:ascii="Times New Roman" w:hAnsi="Times New Roman" w:cs="Times New Roman"/>
          <w:sz w:val="28"/>
          <w:szCs w:val="28"/>
        </w:rPr>
        <w:t>мгновенной ликвидности</w:t>
      </w:r>
      <w:r w:rsidR="004E1EB3" w:rsidRPr="00042BE0">
        <w:rPr>
          <w:rFonts w:ascii="Times New Roman" w:hAnsi="Times New Roman" w:cs="Times New Roman"/>
          <w:sz w:val="28"/>
          <w:szCs w:val="28"/>
        </w:rPr>
        <w:t xml:space="preserve"> </w:t>
      </w:r>
      <w:r w:rsidR="004E1EB3">
        <w:rPr>
          <w:rFonts w:ascii="Times New Roman" w:hAnsi="Times New Roman" w:cs="Times New Roman"/>
          <w:sz w:val="28"/>
          <w:szCs w:val="28"/>
        </w:rPr>
        <w:t xml:space="preserve"> банка за 3 года. Оцените его динамику.</w:t>
      </w:r>
    </w:p>
    <w:p w:rsidR="00157714" w:rsidRPr="00BE468A" w:rsidRDefault="00157714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714" w:rsidRPr="0076726E" w:rsidRDefault="00157714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157714" w:rsidRPr="003E3795" w:rsidRDefault="00157714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157714" w:rsidRDefault="001058D6" w:rsidP="00C60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доходов банка</w:t>
      </w:r>
      <w:r w:rsidR="00C60BE7" w:rsidRPr="00C60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доходов банка.</w:t>
      </w:r>
    </w:p>
    <w:p w:rsidR="009A5654" w:rsidRDefault="00C15A5D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A5654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4E1EB3" w:rsidRPr="004378EE" w:rsidRDefault="004E1EB3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Приложения 1 рассчитайте показатель </w:t>
      </w:r>
      <w:r w:rsidRPr="0002473A">
        <w:rPr>
          <w:rFonts w:ascii="Times New Roman" w:hAnsi="Times New Roman" w:cs="Times New Roman"/>
          <w:sz w:val="28"/>
          <w:szCs w:val="28"/>
        </w:rPr>
        <w:t xml:space="preserve">достаточности собственных средств (капитала) </w:t>
      </w:r>
      <w:r w:rsidRPr="00042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банка за 3 года. Оцените его динамику.</w:t>
      </w:r>
    </w:p>
    <w:p w:rsidR="00157714" w:rsidRDefault="009A5654" w:rsidP="004E1EB3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714" w:rsidRPr="0076726E" w:rsidRDefault="00157714" w:rsidP="00A47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6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157714" w:rsidRPr="003E3795" w:rsidRDefault="00157714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795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:rsidR="00157714" w:rsidRPr="00E7007F" w:rsidRDefault="001058D6" w:rsidP="00712E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расходов банка, виды расходов банка</w:t>
      </w:r>
      <w:r w:rsidR="00712E45">
        <w:rPr>
          <w:rFonts w:ascii="Times New Roman" w:hAnsi="Times New Roman" w:cs="Times New Roman"/>
          <w:sz w:val="28"/>
          <w:szCs w:val="28"/>
        </w:rPr>
        <w:t>.</w:t>
      </w:r>
    </w:p>
    <w:p w:rsidR="00E408E2" w:rsidRPr="004378EE" w:rsidRDefault="00A430B1" w:rsidP="00A473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408E2" w:rsidRPr="004378EE">
        <w:rPr>
          <w:rFonts w:ascii="Times New Roman" w:hAnsi="Times New Roman" w:cs="Times New Roman"/>
          <w:b/>
          <w:sz w:val="28"/>
          <w:szCs w:val="28"/>
        </w:rPr>
        <w:t>адача.</w:t>
      </w:r>
    </w:p>
    <w:p w:rsidR="00851CBC" w:rsidRDefault="004E1EB3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приложения 2 рассчитать: величину базового капитала, добавочного капитала, основного капитала, дополнительного капитала, а также величину собственных средств банка.</w:t>
      </w:r>
    </w:p>
    <w:p w:rsidR="00851CBC" w:rsidRDefault="00851CBC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1CBC" w:rsidRDefault="0085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1CBC" w:rsidRDefault="00851CBC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AC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1.</w:t>
      </w:r>
      <w:r w:rsidRPr="00851CB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r w:rsidRPr="00851C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активов и пассивов банка  за 2011-2013 года, тыс. руб.</w:t>
      </w:r>
    </w:p>
    <w:tbl>
      <w:tblPr>
        <w:tblW w:w="9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1680"/>
        <w:gridCol w:w="1520"/>
        <w:gridCol w:w="2160"/>
      </w:tblGrid>
      <w:tr w:rsidR="00D50759" w:rsidRPr="00851CBC" w:rsidTr="00EB7EEE">
        <w:trPr>
          <w:trHeight w:val="300"/>
        </w:trPr>
        <w:tc>
          <w:tcPr>
            <w:tcW w:w="44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</w:t>
            </w:r>
          </w:p>
        </w:tc>
      </w:tr>
      <w:tr w:rsidR="00D50759" w:rsidRPr="00851CBC" w:rsidTr="00EB7EEE">
        <w:trPr>
          <w:trHeight w:val="1590"/>
        </w:trPr>
        <w:tc>
          <w:tcPr>
            <w:tcW w:w="44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Высоколиквидные активы (финансовые активы которые должны быть получены в течение ближайшего календарного дня и (или) могут быть незамедлительно востребованы либо реализованы банком)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D50759" w:rsidRPr="00851CBC" w:rsidTr="00EB7EEE">
        <w:trPr>
          <w:trHeight w:val="2235"/>
        </w:trPr>
        <w:tc>
          <w:tcPr>
            <w:tcW w:w="44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Ликвидные активы (финансовые активы которые должны быть получены банком и (или) могут быть востребованы в течение ближайших 30 календарных дней и (или) в случае необходимости реализованы банком в течение ближайших 30 календарных дней)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  <w:tr w:rsidR="00D50759" w:rsidRPr="00851CBC" w:rsidTr="00EB7EEE">
        <w:trPr>
          <w:trHeight w:val="1322"/>
        </w:trPr>
        <w:tc>
          <w:tcPr>
            <w:tcW w:w="44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требования с оставшимся сроком до даты погашения свыше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но до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или 366 календарных дней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5 320 400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12 650 700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20 500 455</w:t>
            </w:r>
          </w:p>
        </w:tc>
      </w:tr>
      <w:tr w:rsidR="00D50759" w:rsidRPr="00851CBC" w:rsidTr="00EB7EEE">
        <w:trPr>
          <w:trHeight w:val="2280"/>
        </w:trPr>
        <w:tc>
          <w:tcPr>
            <w:tcW w:w="44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требования с оставшимся сроком до даты погашения свыше 365 или 366 календарных дней, а также пролонгированные кредиты, для которых с учетом вновь установленных сроков погашения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оставшийся до погашения срок превышает 365 или 366 календарных дней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</w:tr>
      <w:tr w:rsidR="00D50759" w:rsidRPr="00851CBC" w:rsidTr="00EB7EEE">
        <w:trPr>
          <w:trHeight w:val="789"/>
        </w:trPr>
        <w:tc>
          <w:tcPr>
            <w:tcW w:w="44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активов, взвешенных с учетом риска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0759" w:rsidRPr="00B94E3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50759" w:rsidRPr="00B94E3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0759" w:rsidRPr="00B94E3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D50759" w:rsidRPr="00851CBC" w:rsidTr="00EB7EEE">
        <w:trPr>
          <w:trHeight w:val="789"/>
        </w:trPr>
        <w:tc>
          <w:tcPr>
            <w:tcW w:w="4460" w:type="dxa"/>
            <w:shd w:val="clear" w:color="auto" w:fill="auto"/>
            <w:vAlign w:val="center"/>
          </w:tcPr>
          <w:p w:rsidR="00D50759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0E09">
              <w:rPr>
                <w:rFonts w:ascii="Times New Roman" w:hAnsi="Times New Roman" w:cs="Times New Roman"/>
                <w:sz w:val="24"/>
                <w:szCs w:val="24"/>
              </w:rPr>
              <w:t>редитные требования и требования по получению начисленных (накопленных) процентов по кредитам, предоставленным заемщикам - физическим лицам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0759" w:rsidRPr="00B94E3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1 652 500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50759" w:rsidRPr="002874B0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0759" w:rsidRPr="002874B0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D50759" w:rsidRPr="00851CBC" w:rsidTr="00EB7EEE">
        <w:trPr>
          <w:trHeight w:val="1210"/>
        </w:trPr>
        <w:tc>
          <w:tcPr>
            <w:tcW w:w="44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 (пассивы) </w:t>
            </w:r>
            <w:r w:rsidRPr="00254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 востребования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которым вкладчик и (или) кредитор может предъявить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 незамедлительном погашении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50759" w:rsidRPr="00851CBC" w:rsidTr="00EB7EEE">
        <w:trPr>
          <w:trHeight w:val="1386"/>
        </w:trPr>
        <w:tc>
          <w:tcPr>
            <w:tcW w:w="44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бязательства банка перед кредиторами (вкладчиками) </w:t>
            </w:r>
            <w:r w:rsidRPr="002540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сроком погашения в течение ближайших 30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5 031 521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11 300 122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17 500 300</w:t>
            </w:r>
          </w:p>
        </w:tc>
      </w:tr>
      <w:tr w:rsidR="00D50759" w:rsidRPr="00851CBC" w:rsidTr="00EB7EEE">
        <w:trPr>
          <w:trHeight w:val="840"/>
        </w:trPr>
        <w:tc>
          <w:tcPr>
            <w:tcW w:w="44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A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сроком погашения (востребования)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дня  до года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6 800 622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12 120 320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32 500 411</w:t>
            </w:r>
          </w:p>
        </w:tc>
      </w:tr>
      <w:tr w:rsidR="00D50759" w:rsidRPr="00851CBC" w:rsidTr="00EB7EEE">
        <w:trPr>
          <w:trHeight w:val="1605"/>
        </w:trPr>
        <w:tc>
          <w:tcPr>
            <w:tcW w:w="44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(пассивы) банка по кредитам и депозитам, полученным банком, а также по обращающимся на рынке долговым обязательствам с оставшимся сроком погашения свыше 365 или 366 календарных дней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D50759" w:rsidRPr="00851CBC" w:rsidTr="00EB7EEE">
        <w:trPr>
          <w:trHeight w:val="917"/>
        </w:trPr>
        <w:tc>
          <w:tcPr>
            <w:tcW w:w="44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left="10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  <w:r w:rsidRPr="00851CBC">
              <w:rPr>
                <w:rFonts w:ascii="Times New Roman" w:hAnsi="Times New Roman" w:cs="Times New Roman"/>
              </w:rPr>
              <w:t>средства клиентов - физических лиц со сроком погашения (востребования) свыше 1 года.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D50759" w:rsidRPr="00851CBC" w:rsidTr="00EB7EEE">
        <w:trPr>
          <w:trHeight w:val="720"/>
        </w:trPr>
        <w:tc>
          <w:tcPr>
            <w:tcW w:w="44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капитал банка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D50759" w:rsidRPr="00851CBC" w:rsidRDefault="00D50759" w:rsidP="00EB7EE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</w:tbl>
    <w:p w:rsidR="00462474" w:rsidRDefault="00462474" w:rsidP="00462474">
      <w:pPr>
        <w:pStyle w:val="Default"/>
      </w:pPr>
      <w:r>
        <w:br w:type="page"/>
      </w:r>
    </w:p>
    <w:p w:rsidR="00E408E2" w:rsidRPr="00910A2F" w:rsidRDefault="00E408E2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714" w:rsidRDefault="00483AC9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AC9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  <w:r>
        <w:rPr>
          <w:rFonts w:ascii="Times New Roman" w:hAnsi="Times New Roman" w:cs="Times New Roman"/>
          <w:sz w:val="28"/>
          <w:szCs w:val="28"/>
        </w:rPr>
        <w:t xml:space="preserve"> Данные для расчета собственного капитала банка.</w:t>
      </w:r>
    </w:p>
    <w:tbl>
      <w:tblPr>
        <w:tblW w:w="92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1742"/>
      </w:tblGrid>
      <w:tr w:rsidR="00483AC9" w:rsidRPr="00483AC9" w:rsidTr="00483AC9">
        <w:trPr>
          <w:trHeight w:val="360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Уставный капитал кредитной организации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11 133 855</w:t>
            </w:r>
          </w:p>
        </w:tc>
      </w:tr>
      <w:tr w:rsidR="00483AC9" w:rsidRPr="00483AC9" w:rsidTr="00483AC9">
        <w:trPr>
          <w:trHeight w:val="495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Эмиссионный доход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20 534 152</w:t>
            </w:r>
          </w:p>
        </w:tc>
      </w:tr>
      <w:tr w:rsidR="00483AC9" w:rsidRPr="00483AC9" w:rsidTr="00483AC9">
        <w:trPr>
          <w:trHeight w:val="607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резервного фонда кредитной организации, сформированная за счет прибыли предшествующих лет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556 693</w:t>
            </w:r>
          </w:p>
        </w:tc>
      </w:tr>
      <w:tr w:rsidR="00483AC9" w:rsidRPr="00483AC9" w:rsidTr="00483AC9">
        <w:trPr>
          <w:trHeight w:val="545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 предшествующих лет, данные о которой подтверждены аудиторской организацией, всего, в том числе: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24 892 123</w:t>
            </w:r>
          </w:p>
        </w:tc>
      </w:tr>
      <w:tr w:rsidR="00483AC9" w:rsidRPr="00483AC9" w:rsidTr="00483AC9">
        <w:trPr>
          <w:trHeight w:val="255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33 365</w:t>
            </w:r>
          </w:p>
        </w:tc>
      </w:tr>
      <w:tr w:rsidR="00483AC9" w:rsidRPr="00483AC9" w:rsidTr="00483AC9">
        <w:trPr>
          <w:trHeight w:val="556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кредитной организации в обыкновенные акции (доли) финансовых организаций (в том числе финансовых организаций - нерезидентов)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112 998</w:t>
            </w:r>
          </w:p>
        </w:tc>
      </w:tr>
      <w:tr w:rsidR="00483AC9" w:rsidRPr="00483AC9" w:rsidTr="00483AC9">
        <w:trPr>
          <w:trHeight w:val="551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Субординированный кредит (депозит, заем, облигационный заем) без ограничения срока привлечения, всего, в том числе: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8 701 799</w:t>
            </w:r>
          </w:p>
        </w:tc>
      </w:tr>
      <w:tr w:rsidR="00483AC9" w:rsidRPr="00483AC9" w:rsidTr="00483AC9">
        <w:trPr>
          <w:trHeight w:val="544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Субординированный кредит (депозит, заем, облигационный заем) по остаточной стоимости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40 619 680</w:t>
            </w:r>
          </w:p>
        </w:tc>
      </w:tr>
      <w:tr w:rsidR="00483AC9" w:rsidRPr="00483AC9" w:rsidTr="00483AC9">
        <w:trPr>
          <w:trHeight w:val="270"/>
        </w:trPr>
        <w:tc>
          <w:tcPr>
            <w:tcW w:w="7528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 стоимости имущества кредитной организации за счет переоценки</w:t>
            </w:r>
          </w:p>
        </w:tc>
        <w:tc>
          <w:tcPr>
            <w:tcW w:w="1742" w:type="dxa"/>
            <w:shd w:val="clear" w:color="000000" w:fill="FFFFFF"/>
            <w:hideMark/>
          </w:tcPr>
          <w:p w:rsidR="00483AC9" w:rsidRPr="00483AC9" w:rsidRDefault="00483AC9" w:rsidP="00483AC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2 332 331</w:t>
            </w:r>
          </w:p>
        </w:tc>
      </w:tr>
    </w:tbl>
    <w:p w:rsidR="00483AC9" w:rsidRPr="00E7007F" w:rsidRDefault="00483AC9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77F" w:rsidRPr="00E7007F" w:rsidRDefault="00BF277F" w:rsidP="00A47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77F" w:rsidRDefault="00BF277F" w:rsidP="00A47377">
      <w:pPr>
        <w:pStyle w:val="ConsPlusNormal"/>
        <w:spacing w:line="360" w:lineRule="auto"/>
        <w:jc w:val="center"/>
      </w:pPr>
    </w:p>
    <w:sectPr w:rsidR="00BF277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58" w:rsidRDefault="00387558" w:rsidP="00DE32A2">
      <w:r>
        <w:separator/>
      </w:r>
    </w:p>
  </w:endnote>
  <w:endnote w:type="continuationSeparator" w:id="0">
    <w:p w:rsidR="00387558" w:rsidRDefault="00387558" w:rsidP="00DE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643820"/>
      <w:docPartObj>
        <w:docPartGallery w:val="Page Numbers (Bottom of Page)"/>
        <w:docPartUnique/>
      </w:docPartObj>
    </w:sdtPr>
    <w:sdtEndPr/>
    <w:sdtContent>
      <w:p w:rsidR="00DE32A2" w:rsidRDefault="00DE3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A3">
          <w:rPr>
            <w:noProof/>
          </w:rPr>
          <w:t>18</w:t>
        </w:r>
        <w:r>
          <w:fldChar w:fldCharType="end"/>
        </w:r>
      </w:p>
    </w:sdtContent>
  </w:sdt>
  <w:p w:rsidR="00DE32A2" w:rsidRDefault="00DE32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58" w:rsidRDefault="00387558" w:rsidP="00DE32A2">
      <w:r>
        <w:separator/>
      </w:r>
    </w:p>
  </w:footnote>
  <w:footnote w:type="continuationSeparator" w:id="0">
    <w:p w:rsidR="00387558" w:rsidRDefault="00387558" w:rsidP="00DE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453B"/>
    <w:multiLevelType w:val="hybridMultilevel"/>
    <w:tmpl w:val="A21CB422"/>
    <w:lvl w:ilvl="0" w:tplc="7372390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86710"/>
    <w:multiLevelType w:val="hybridMultilevel"/>
    <w:tmpl w:val="3174969E"/>
    <w:lvl w:ilvl="0" w:tplc="D6120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7521D"/>
    <w:multiLevelType w:val="hybridMultilevel"/>
    <w:tmpl w:val="EF24C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4A49796">
      <w:start w:val="1"/>
      <w:numFmt w:val="decimal"/>
      <w:lvlText w:val="%2.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F79D4"/>
    <w:multiLevelType w:val="hybridMultilevel"/>
    <w:tmpl w:val="2D464484"/>
    <w:lvl w:ilvl="0" w:tplc="BBDA358C">
      <w:start w:val="1"/>
      <w:numFmt w:val="decimal"/>
      <w:lvlText w:val="%1."/>
      <w:lvlJc w:val="left"/>
      <w:pPr>
        <w:ind w:left="20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6E"/>
    <w:rsid w:val="0000399D"/>
    <w:rsid w:val="000219FC"/>
    <w:rsid w:val="0002473A"/>
    <w:rsid w:val="00026678"/>
    <w:rsid w:val="00030B34"/>
    <w:rsid w:val="00082E65"/>
    <w:rsid w:val="000B782A"/>
    <w:rsid w:val="000C036B"/>
    <w:rsid w:val="000C4924"/>
    <w:rsid w:val="000D5E94"/>
    <w:rsid w:val="00101A4B"/>
    <w:rsid w:val="001058D6"/>
    <w:rsid w:val="00126A6A"/>
    <w:rsid w:val="0013197B"/>
    <w:rsid w:val="001362C5"/>
    <w:rsid w:val="00157714"/>
    <w:rsid w:val="001650D5"/>
    <w:rsid w:val="0017523B"/>
    <w:rsid w:val="001C05EF"/>
    <w:rsid w:val="001C0794"/>
    <w:rsid w:val="001C7962"/>
    <w:rsid w:val="00205F0F"/>
    <w:rsid w:val="002134BF"/>
    <w:rsid w:val="002136F4"/>
    <w:rsid w:val="002233BF"/>
    <w:rsid w:val="002242A2"/>
    <w:rsid w:val="002546A9"/>
    <w:rsid w:val="00254BC5"/>
    <w:rsid w:val="002711B2"/>
    <w:rsid w:val="00295E80"/>
    <w:rsid w:val="00297EA3"/>
    <w:rsid w:val="002A1872"/>
    <w:rsid w:val="002A77C3"/>
    <w:rsid w:val="002C6262"/>
    <w:rsid w:val="002D2E22"/>
    <w:rsid w:val="002E4A0C"/>
    <w:rsid w:val="00316D3A"/>
    <w:rsid w:val="003728AC"/>
    <w:rsid w:val="00387558"/>
    <w:rsid w:val="003B308A"/>
    <w:rsid w:val="003C524E"/>
    <w:rsid w:val="003C6493"/>
    <w:rsid w:val="003D62A5"/>
    <w:rsid w:val="003E3795"/>
    <w:rsid w:val="003F1D36"/>
    <w:rsid w:val="003F5383"/>
    <w:rsid w:val="003F5C1B"/>
    <w:rsid w:val="00411A6F"/>
    <w:rsid w:val="0041636E"/>
    <w:rsid w:val="00420006"/>
    <w:rsid w:val="004378EE"/>
    <w:rsid w:val="00462474"/>
    <w:rsid w:val="00475338"/>
    <w:rsid w:val="00483AC9"/>
    <w:rsid w:val="004857E0"/>
    <w:rsid w:val="004A7898"/>
    <w:rsid w:val="004E1EB3"/>
    <w:rsid w:val="0050468F"/>
    <w:rsid w:val="00530E19"/>
    <w:rsid w:val="00533521"/>
    <w:rsid w:val="0054177D"/>
    <w:rsid w:val="005D72C7"/>
    <w:rsid w:val="006322C5"/>
    <w:rsid w:val="00647AF3"/>
    <w:rsid w:val="00650C46"/>
    <w:rsid w:val="0065444C"/>
    <w:rsid w:val="00661F1B"/>
    <w:rsid w:val="00691E63"/>
    <w:rsid w:val="006A397A"/>
    <w:rsid w:val="006C5DA3"/>
    <w:rsid w:val="006F6AF0"/>
    <w:rsid w:val="007000C2"/>
    <w:rsid w:val="00703952"/>
    <w:rsid w:val="00712E45"/>
    <w:rsid w:val="0073180C"/>
    <w:rsid w:val="00734293"/>
    <w:rsid w:val="007405DC"/>
    <w:rsid w:val="0074239A"/>
    <w:rsid w:val="0076726E"/>
    <w:rsid w:val="0078107C"/>
    <w:rsid w:val="00783B94"/>
    <w:rsid w:val="007A1587"/>
    <w:rsid w:val="007B7BCB"/>
    <w:rsid w:val="007C21E4"/>
    <w:rsid w:val="007C2CCA"/>
    <w:rsid w:val="007D3D4D"/>
    <w:rsid w:val="008272DC"/>
    <w:rsid w:val="00851CBC"/>
    <w:rsid w:val="00893E6E"/>
    <w:rsid w:val="0089680A"/>
    <w:rsid w:val="008D3DD7"/>
    <w:rsid w:val="008E4C0C"/>
    <w:rsid w:val="00910A2F"/>
    <w:rsid w:val="009110C1"/>
    <w:rsid w:val="00916653"/>
    <w:rsid w:val="0094409A"/>
    <w:rsid w:val="00980850"/>
    <w:rsid w:val="00994EE7"/>
    <w:rsid w:val="009A2CC2"/>
    <w:rsid w:val="009A5654"/>
    <w:rsid w:val="009B4D3D"/>
    <w:rsid w:val="00A048AB"/>
    <w:rsid w:val="00A24AB3"/>
    <w:rsid w:val="00A430B1"/>
    <w:rsid w:val="00A47377"/>
    <w:rsid w:val="00A67CF9"/>
    <w:rsid w:val="00AA69B2"/>
    <w:rsid w:val="00B25E37"/>
    <w:rsid w:val="00B53CF9"/>
    <w:rsid w:val="00B70C4C"/>
    <w:rsid w:val="00B94E3C"/>
    <w:rsid w:val="00BA70B5"/>
    <w:rsid w:val="00BE468A"/>
    <w:rsid w:val="00BF277F"/>
    <w:rsid w:val="00C15A5D"/>
    <w:rsid w:val="00C207B8"/>
    <w:rsid w:val="00C24F4E"/>
    <w:rsid w:val="00C30693"/>
    <w:rsid w:val="00C30D5D"/>
    <w:rsid w:val="00C60BE7"/>
    <w:rsid w:val="00C84D80"/>
    <w:rsid w:val="00CA0054"/>
    <w:rsid w:val="00CF5205"/>
    <w:rsid w:val="00D02033"/>
    <w:rsid w:val="00D03ED6"/>
    <w:rsid w:val="00D061BA"/>
    <w:rsid w:val="00D22826"/>
    <w:rsid w:val="00D24A91"/>
    <w:rsid w:val="00D36352"/>
    <w:rsid w:val="00D439B5"/>
    <w:rsid w:val="00D50759"/>
    <w:rsid w:val="00D50FA0"/>
    <w:rsid w:val="00D53DC2"/>
    <w:rsid w:val="00D56C3D"/>
    <w:rsid w:val="00D64165"/>
    <w:rsid w:val="00D924FE"/>
    <w:rsid w:val="00D946FF"/>
    <w:rsid w:val="00D97949"/>
    <w:rsid w:val="00DC059D"/>
    <w:rsid w:val="00DE32A2"/>
    <w:rsid w:val="00DF7260"/>
    <w:rsid w:val="00E06DC4"/>
    <w:rsid w:val="00E408E2"/>
    <w:rsid w:val="00E563E2"/>
    <w:rsid w:val="00E7007F"/>
    <w:rsid w:val="00E739A5"/>
    <w:rsid w:val="00E921D8"/>
    <w:rsid w:val="00F045EF"/>
    <w:rsid w:val="00F334B0"/>
    <w:rsid w:val="00F4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F4"/>
    <w:pPr>
      <w:ind w:left="720"/>
      <w:contextualSpacing/>
    </w:pPr>
  </w:style>
  <w:style w:type="paragraph" w:customStyle="1" w:styleId="ConsPlusNormal">
    <w:name w:val="ConsPlusNormal"/>
    <w:rsid w:val="004A789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32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2A2"/>
  </w:style>
  <w:style w:type="paragraph" w:styleId="a6">
    <w:name w:val="footer"/>
    <w:basedOn w:val="a"/>
    <w:link w:val="a7"/>
    <w:uiPriority w:val="99"/>
    <w:unhideWhenUsed/>
    <w:rsid w:val="00DE32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2A2"/>
  </w:style>
  <w:style w:type="paragraph" w:styleId="a8">
    <w:name w:val="Balloon Text"/>
    <w:basedOn w:val="a"/>
    <w:link w:val="a9"/>
    <w:uiPriority w:val="99"/>
    <w:semiHidden/>
    <w:unhideWhenUsed/>
    <w:rsid w:val="00B70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4BF"/>
    <w:pPr>
      <w:autoSpaceDE w:val="0"/>
      <w:autoSpaceDN w:val="0"/>
      <w:adjustRightInd w:val="0"/>
      <w:ind w:firstLine="0"/>
      <w:jc w:val="left"/>
    </w:pPr>
    <w:rPr>
      <w:rFonts w:ascii="PetersburgC" w:eastAsia="Calibri" w:hAnsi="PetersburgC" w:cs="Petersburg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2134BF"/>
    <w:rPr>
      <w:rFonts w:cs="PetersburgC"/>
      <w:b/>
      <w:bCs/>
      <w:color w:val="000000"/>
      <w:sz w:val="22"/>
      <w:szCs w:val="22"/>
    </w:rPr>
  </w:style>
  <w:style w:type="character" w:customStyle="1" w:styleId="A20">
    <w:name w:val="A2"/>
    <w:uiPriority w:val="99"/>
    <w:rsid w:val="002134BF"/>
    <w:rPr>
      <w:rFonts w:cs="PetersburgC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character" w:customStyle="1" w:styleId="FontStyle33">
    <w:name w:val="Font Style33"/>
    <w:basedOn w:val="a0"/>
    <w:uiPriority w:val="99"/>
    <w:rsid w:val="002134B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4D3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rsid w:val="00136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F4"/>
    <w:pPr>
      <w:ind w:left="720"/>
      <w:contextualSpacing/>
    </w:pPr>
  </w:style>
  <w:style w:type="paragraph" w:customStyle="1" w:styleId="ConsPlusNormal">
    <w:name w:val="ConsPlusNormal"/>
    <w:rsid w:val="004A789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32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2A2"/>
  </w:style>
  <w:style w:type="paragraph" w:styleId="a6">
    <w:name w:val="footer"/>
    <w:basedOn w:val="a"/>
    <w:link w:val="a7"/>
    <w:uiPriority w:val="99"/>
    <w:unhideWhenUsed/>
    <w:rsid w:val="00DE32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2A2"/>
  </w:style>
  <w:style w:type="paragraph" w:styleId="a8">
    <w:name w:val="Balloon Text"/>
    <w:basedOn w:val="a"/>
    <w:link w:val="a9"/>
    <w:uiPriority w:val="99"/>
    <w:semiHidden/>
    <w:unhideWhenUsed/>
    <w:rsid w:val="00B70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4BF"/>
    <w:pPr>
      <w:autoSpaceDE w:val="0"/>
      <w:autoSpaceDN w:val="0"/>
      <w:adjustRightInd w:val="0"/>
      <w:ind w:firstLine="0"/>
      <w:jc w:val="left"/>
    </w:pPr>
    <w:rPr>
      <w:rFonts w:ascii="PetersburgC" w:eastAsia="Calibri" w:hAnsi="PetersburgC" w:cs="Petersburg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2134BF"/>
    <w:rPr>
      <w:rFonts w:cs="PetersburgC"/>
      <w:b/>
      <w:bCs/>
      <w:color w:val="000000"/>
      <w:sz w:val="22"/>
      <w:szCs w:val="22"/>
    </w:rPr>
  </w:style>
  <w:style w:type="character" w:customStyle="1" w:styleId="A20">
    <w:name w:val="A2"/>
    <w:uiPriority w:val="99"/>
    <w:rsid w:val="002134BF"/>
    <w:rPr>
      <w:rFonts w:cs="PetersburgC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134BF"/>
    <w:pPr>
      <w:spacing w:line="211" w:lineRule="atLeast"/>
    </w:pPr>
    <w:rPr>
      <w:rFonts w:cs="Times New Roman"/>
      <w:color w:val="auto"/>
    </w:rPr>
  </w:style>
  <w:style w:type="character" w:customStyle="1" w:styleId="FontStyle33">
    <w:name w:val="Font Style33"/>
    <w:basedOn w:val="a0"/>
    <w:uiPriority w:val="99"/>
    <w:rsid w:val="002134B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4D3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rsid w:val="0013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BBS/bank_bulletin.asp" TargetMode="Externa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an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Вика</cp:lastModifiedBy>
  <cp:revision>2</cp:revision>
  <dcterms:created xsi:type="dcterms:W3CDTF">2015-12-05T12:30:00Z</dcterms:created>
  <dcterms:modified xsi:type="dcterms:W3CDTF">2015-12-05T12:30:00Z</dcterms:modified>
</cp:coreProperties>
</file>