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427" w:rsidRPr="003855F5" w:rsidRDefault="003855F5" w:rsidP="003855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855F5">
        <w:rPr>
          <w:rFonts w:ascii="Times New Roman" w:hAnsi="Times New Roman" w:cs="Times New Roman"/>
          <w:sz w:val="28"/>
          <w:szCs w:val="28"/>
        </w:rPr>
        <w:t>Компенсационный характер имущественного страхования.</w:t>
      </w:r>
    </w:p>
    <w:p w:rsidR="003855F5" w:rsidRPr="003855F5" w:rsidRDefault="003855F5" w:rsidP="003855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55F5">
        <w:rPr>
          <w:rFonts w:ascii="Times New Roman" w:hAnsi="Times New Roman" w:cs="Times New Roman"/>
          <w:sz w:val="28"/>
          <w:szCs w:val="28"/>
        </w:rPr>
        <w:t>Страхование предпринимательских рисков.</w:t>
      </w:r>
    </w:p>
    <w:bookmarkEnd w:id="0"/>
    <w:p w:rsidR="003855F5" w:rsidRDefault="003855F5" w:rsidP="003855F5"/>
    <w:sectPr w:rsidR="00385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23FB9"/>
    <w:multiLevelType w:val="hybridMultilevel"/>
    <w:tmpl w:val="1A544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F5"/>
    <w:rsid w:val="00141427"/>
    <w:rsid w:val="0038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190F5-294B-452D-A0A0-6D66DF35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2015-12-02T06:13:00Z</dcterms:created>
  <dcterms:modified xsi:type="dcterms:W3CDTF">2015-12-02T06:21:00Z</dcterms:modified>
</cp:coreProperties>
</file>