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на контрольную работу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ФИО : Зиборова Надежда Владимировна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Алгоритм шифрования RSA.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Сгенерируйте открытый и закрытый ключи в алгоритме шифрования RSA,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выбрав простые числа p и q из первой сотни. Зашифруйте сообщение,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состоящее из ваших инициалов: ФИО.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Функция хеширования.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хеш–образ своей Фамилии, используя хеш–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функцию , где n = pq, p, q взять из Задания №3.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Электронная цифровая подпись.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хеш-образ своей Фамилии, вычислите электронную цифровую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 по схеме RSA.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Алгоритм шифрования RSA. Сгенерируйте открытый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закрытый ключи в алгоритме шифрования RSA, выбрав простые числа p и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первой сотни. Зашифруйте сообщение, состоящее из ваших инициалов: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I.Генерация ключей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(см. Приложение Г).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Выберем два простых числа р = 13 и q = 19 (см. Приложение Д).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модуль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 = pq=13*19 = 247 и функция Эйлера j(n) = (p-1)(q-1) = 12*18 = 216.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Закрытый ключ d выбираем из условий d &lt; j(n) и d взаимно просто с j(n),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т.е. d и j(n) не имеют общих делителей.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d = 25.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Открытый ключ e выбираем из условий e&lt;j(n) и de=1(mod j(n)): e&lt;216,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25e=1(mod 216).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Последнее условие означает, что число 25e-1 должно делиться на 216 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остатка.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для определения e нужно подобрать такое число k, что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25e-1 = 216 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k=14 получаем 25e=3024+1 или e=121.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нашем примере (121, 247) – открытый ключ, ( 25, 247) – секретный ключ.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Шифрование.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Представим шифруемое сообщение «КГЛ» как последова-тельность целых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чисел. Пусть буква «К» соответствует числу 12, буква «Г» - числу 4 и буква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«Л» - числу 13.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Зашифруем сообщение, используя открытый ключ (121, 247):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С1 =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) mod 247= 12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С2 =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 121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mod 247=199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С3 =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) mod 247= 91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исходному сообщению (12, 4, 13) соответствует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криптограмма (12, 199, 91).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Расшифрование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Расшифруем сообщение (12, 199, 91), пользуясь секретным ключом (25,247):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М1 =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) mod 247=12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М2 =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) mod 247= 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МЗ =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) mod 247=13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расшифрования было получено исходное сообщение (12, 4, 13),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есть "КГЛ".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Замечания.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9750" w:dyaOrig="7095">
          <v:rect xmlns:o="urn:schemas-microsoft-com:office:office" xmlns:v="urn:schemas-microsoft-com:vml" id="rectole0000000000" style="width:487.500000pt;height:354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435" w:dyaOrig="3149">
          <v:rect xmlns:o="urn:schemas-microsoft-com:office:office" xmlns:v="urn:schemas-microsoft-com:vml" id="rectole0000000001" style="width:321.750000pt;height:157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Функция хеширования. Найти хеш–образ своей Фамилии,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хеш–функцию , где n = pq, p, q взять из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№3.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Хешируемое сообщение «КОЗИНА». Возьмем два простых числа p=13, q=19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(см. Приложение Е). Определим n=pq=13*19=247. Вектор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инициализации выберем равным 8 (выбираем случайным образом). Слово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«КОЗИНА» можно представить последователь-ностью чисел (12, 16, 9, 10,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15, 1) по номерам букв в алфавите. Таким образом,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n=247, H0=8, M1=12, M2=16, M3=9, M4=10, M5=15, M6=1.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формулу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получим хеш-образ сообщения «КОЗИНА»: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H1=(H0+M1)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= ( 8 + 12)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247 = 400 mod 247=153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H2=(H1+M2)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= (153 + 16)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247 = 28561 mod 247= 156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H3=(H2+M3)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= (156 + 9)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247 = 27225 mod 247= 55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H4=(H3+M4)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= ( 55 + 10)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247 = 4225 mod 247= 26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H5=(H4+M5)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= ( 26 + 15)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247 = 1681 mod 247= 199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H6=(H5+M6)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= (199 + 1)2 mod 247 = 40000 mod 247= 233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итоге получаем хеш-образ сообщения «КОЗИНА», равный 233.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Электронная цифровая подпись. Используя хеш-образ 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Фамилии, вычислите электронную цифровую подпись по схеме RSA.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хеш-образ Фамилии равен 233, а закрытый ключ алгоритма RSA равен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(25, 247). Тогда электронная цифровая подпись сообщения, состоящего из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Фамилии, вычисляется по правилу (см. Приложение Ж)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 = 233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 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 247 = 168.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проверки ЭЦП, используя открытый ключ (121, 247), найдем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 = 168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 121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 247 = 233.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Поскольку хеш-образ сообщения совпадает с найденным значением H, то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 признается подлинной.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А. Алгоритм шифрования ГОСТ 28147-89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Межгосударственный стандарт шифрования ГОСТ 28147-89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предусматривает 4 режима работы: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режим простой замены;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режим гаммирования;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режим гаммирования с обратной связью;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режим выработки имитовставки.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Простая замена.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простой замены является основой для всех остальных режимов. Длина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 - 64 бита, длина ключа – 256 бит, количество подключей – 32, длина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подключа - 32 бита, число циклов –32.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Открытые данные, подлежащие зашифрованию, разбиваются на 64-битные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блоки, которые обрабатываются независимо друг от друга (Так как блоки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 шифруются независимо друг от друга, при зашифровании двух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одинаковых блоков открытого текста получаются одинаковые блоки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шифротекста и наоборот.). Схема обработки 64-битного блока показана 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Рис.1-2.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Процедура зашифрования 64-битного блока включает 32 цикла. В каждом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цикле используется свой подключ, который вырабатывается из основного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ключа. Размер массива открытых или зашифрованных данных,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подвергающийся соответственно зашифрованию или расшифрованию,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 быть кратен 64 битам, после выполнения операции размер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полученного массива данных не изменяется.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простой замены применяется для шифрования короткой, ключевой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режимах гаммирования вырабатывается гамма шифра блоками по 64 бита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применением ГОСТ в режиме простой замены. В первом режиме гамма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зависит от шифруемых данных, во втором – зависит от шифрблоков.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выработки имитовставки предназначен для обнаружения случайных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умышленных искажений данных. Имитовставка вырабатывается (с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 первых 16 циклов ГОСТ в режиме простой замены) из открытых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 и ключа и добавляется при передаче по каналу связи к блокам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зашифрованных данных.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974" w:dyaOrig="8310">
          <v:rect xmlns:o="urn:schemas-microsoft-com:office:office" xmlns:v="urn:schemas-microsoft-com:vml" id="rectole0000000002" style="width:348.700000pt;height:415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Å - сложение по модулю 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Рис. 1. Алгоритм шифрования ГОСТ 28147-89 (режим простой замены).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55" w:dyaOrig="6494">
          <v:rect xmlns:o="urn:schemas-microsoft-com:office:office" xmlns:v="urn:schemas-microsoft-com:vml" id="rectole0000000003" style="width:372.750000pt;height:324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Рис. 2. Функция преобразования f(R,X) в алгоритме ГОСТ 28147-89.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Б. Символы кириллицы (альтернативная кодовая таблица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ASCII)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274" w:dyaOrig="6554">
          <v:rect xmlns:o="urn:schemas-microsoft-com:office:office" xmlns:v="urn:schemas-microsoft-com:vml" id="rectole0000000004" style="width:363.700000pt;height:327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Dib" DrawAspect="Content" ObjectID="0000000004" ShapeID="rectole0000000004" r:id="docRId8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630" w:dyaOrig="12119">
          <v:rect xmlns:o="urn:schemas-microsoft-com:office:office" xmlns:v="urn:schemas-microsoft-com:vml" id="rectole0000000005" style="width:331.500000pt;height:605.9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Dib" DrawAspect="Content" ObjectID="0000000005" ShapeID="rectole0000000005" r:id="docRId10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570" w:dyaOrig="2729">
          <v:rect xmlns:o="urn:schemas-microsoft-com:office:office" xmlns:v="urn:schemas-microsoft-com:vml" id="rectole0000000006" style="width:328.500000pt;height:136.4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Dib" DrawAspect="Content" ObjectID="0000000006" ShapeID="rectole0000000006" r:id="docRId12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230" w:dyaOrig="9780">
          <v:rect xmlns:o="urn:schemas-microsoft-com:office:office" xmlns:v="urn:schemas-microsoft-com:vml" id="rectole0000000007" style="width:361.500000pt;height:489.0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Dib" DrawAspect="Content" ObjectID="0000000007" ShapeID="rectole0000000007" r:id="docRId14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В. Блок подстановки в алгоритме шифрования ГОСТ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320" w:dyaOrig="3704">
          <v:rect xmlns:o="urn:schemas-microsoft-com:office:office" xmlns:v="urn:schemas-microsoft-com:vml" id="rectole0000000008" style="width:366.000000pt;height:185.2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Dib" DrawAspect="Content" ObjectID="0000000008" ShapeID="rectole0000000008" r:id="docRId16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529" w:dyaOrig="6524">
          <v:rect xmlns:o="urn:schemas-microsoft-com:office:office" xmlns:v="urn:schemas-microsoft-com:vml" id="rectole0000000009" style="width:376.450000pt;height:326.2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Dib" DrawAspect="Content" ObjectID="0000000009" ShapeID="rectole0000000009" r:id="docRId18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9239" w:dyaOrig="5760">
          <v:rect xmlns:o="urn:schemas-microsoft-com:office:office" xmlns:v="urn:schemas-microsoft-com:vml" id="rectole0000000010" style="width:461.950000pt;height:288.0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Dib" DrawAspect="Content" ObjectID="0000000010" ShapeID="rectole0000000010" r:id="docRId20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Г. Алгоритм шифрования RSA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 шифрования RSA относится к криптографическим системам 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открытым ключом. Криптосистемы с открытым ключом (асимметричные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криптосистемы) были разработаны во второй половине семидесятых годов.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асимметричных криптосистемах процедуры прямого и обратного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криптопреобразования выполняются на различных ключах и не имеют 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 очевидных и легко прослеживаемых связей, позволяющих по одному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ключу определить другой. В такой схеме знание только ключа зашифрования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позволяет расшифровать сообщение, поэтому он не является секретным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элементом шифра и обычно публикуется участником обмена для того, 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любой желающий мог послать ему шифрованное сообщение.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функционирования асимметричной криптосистемы заключается 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пользователь А генерирует два ключа - открытый (незасекречен-ный) 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секретный - и передает открытый ключ по незащищенному каналу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пользователю Б;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пользователь Б шифрует сообщение, используя открытый ключ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шифрования пользователя 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пользователь Б посылает зашифрованное сообщение пользователю 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незащищенному каналу;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пользователь А получает зашифрованное сообщение и дешифрует его,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свой секретный ключ.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Пары {открытый ключ; секретный ключ} вычисляются с 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специальных алгоритмов, причем ни один ключ не может быть выведен из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Криптографическая система RSA (Rivest-Shamir-Adleman)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Авторами алгоритма RSA, предложенного в 1977 г., являются Р.Риверст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(Rivest), А.Шамир (Shamir) и А.Адлеман (Adleman). Надежность алгоритма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основывается на трудности факторизации (разложения на множители)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больших чисел и трудности вычисления дискретных алгоритмов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(нахождения x при известных a, b и n из уравнения 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b (mod n) 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 RSA состоит из трех частей: генерации ключей, шифрования 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расшифрования.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Генерация ключей.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Выберем два больших различных простых числа p и q (Натуральное число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называется простым, если оно делится только на себя и на 1.) и найдем 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 = pq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Вычислим функцию Эйлера j(n) по формуле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j(n) = (p-1)(q-1).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Закрытый ключ d выбираем из условий d &lt; j(n) и d взаимно просто с j(n),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т.е. d и j(n) не имеют общих делителей.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Открытый ключ e выбираем из условий e &lt; j(n) и de = 1(mod j(n))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Последнее условие означает, что разность de - 1 должна делить-ся на j(n) 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остатка. Для определения числа e нужно подобрать такое число k, что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 - 1 = j(n)*k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алгоритме RSA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e, n ) – открытый ключ,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d, n ) – секретный ключ.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Шифрование.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Исходное сообщение разбивается на блоки Mi одинаковой длины. Каждый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 представляется в виде большого десятичного числа, меньшего n,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шифруется отдельно. Шифрование блока M (M - десятичное число)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по следующей формуле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C (mod n) , где C – шифрблок, соответствующий блоку открытого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сообщения M. Шифрблоки соединяются в шифрограмму.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Расшифрование.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расшифровании шифрограмма разбивается на блоки известной длины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шифрблок расшифровывается отдельно по следующей формуле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M (mod n) 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169" w:dyaOrig="7604">
          <v:rect xmlns:o="urn:schemas-microsoft-com:office:office" xmlns:v="urn:schemas-microsoft-com:vml" id="rectole0000000011" style="width:358.450000pt;height:380.2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Dib" DrawAspect="Content" ObjectID="0000000011" ShapeID="rectole0000000011" r:id="docRId22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274" w:dyaOrig="5460">
          <v:rect xmlns:o="urn:schemas-microsoft-com:office:office" xmlns:v="urn:schemas-microsoft-com:vml" id="rectole0000000012" style="width:363.700000pt;height:273.00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Dib" DrawAspect="Content" ObjectID="0000000012" ShapeID="rectole0000000012" r:id="docRId24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Е. Функция хеширования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Функцией хеширования (хеш-функцией) называется преобразо-вание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данных, переводящее строку битов M произвольной длины в строку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битов h(M) некоторой фиксированной длины (несколько десятков или сотен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бит).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Хеш-функция h(M) должна удовлетворять следующим условиям: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хеш-функция h(M) должна быть чувствительна к любым изменениям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входной последовательности M;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для данного значения h(M) должно быть невозможно найти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 M;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для данного значения h(M) должно быть невозможно найти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 M’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¹ M такое, что h(M‘) = h(M)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Ситуация, при которой для различных входных последова-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тельностей M , M‘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совпадают значения их хеш-образов: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h(M) = h(M‘),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называется коллизией.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построении хеш-образа входная последовательность M разбивается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блоки Mi фиксированной длины и обрабатывается поблочно по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формуле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f(H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i-1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Хеш-значение, вычисляемое при вводе последнего блока сообщения,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становится хеш-значением (хеш-образом) всего сообщения.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примера рассмотрим упрощенный вариант хеш-функции 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рекомендаций МККТТ Х.509: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(H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i-1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n = pq, p и q – большие простые числа, H0 - произвольное начальное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заполнение, Mi - i-тый блок сообщения M =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…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k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Ж. Электронная цифровая подпись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Цифровая подпись в цифровых документах играет ту же роль, что и подпись,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поставленная от руки в документах на бумаге: это данные, присоединяемые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передаваемому сообщению, подтвержда-ющие, что владелец подписи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составил или заверил это сообщение. Получатель сообщения с 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цифровой подписи может проверить, что автором сообщения 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 владелец подписи и что в процессе передачи не была нарушена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целостность полученных данных.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разработке механизма цифровой подписи возникают следующие 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подпись таким образом, чтобы ее невозможно было подделать;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иметь возможность проверки того, что подпись действительно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принадлежит указанному владельцу;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иметь возможность предотвратить отказ от подписи.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Классическая схема создания цифровой подписи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создании цифровой подписи по классической схеме отправитель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применяет к исходному сообщению хеш-функцию;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вычисляет цифровую подпись по хеш-образу сообщения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 секретного ключа создания подписи;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формирует новое сообщение, состоящее из исходного сообщения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добавленной к нему цифровой подписи.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Получатель, получив подписанное сообщение,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отделяет цифровую подпись от основного сообщения;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применяет к основному сообщению хеш-функцию;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с использованием открытого ключа проверки подписи извлекает хеш-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 сообщения из цифровой подписи;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проверяет соответствие вычисленного хеш-образа сообщения (п.2)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извлеченного из цифровой подписи. Если хеш-образы совпадают, 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 признается подлинной.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Схема подписи RSA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Криптосистема с открытым ключом RSA может использоваться не 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шифрования, но и для построения схемы цифровой подписи.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создания подписи сообщения ^ M отправитель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вычисляет хеш-образ r = h(M) сообщения M с помощью некоторой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хеш-функции;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зашифровывает полученный хеш-образ r на своем секретном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ключе (d,n) , т.е. вычисляет значение s =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, которое и 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проверки подписи получатель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расшифровывает подпись s на открытом ключе (e,n) отправителя, т.е.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вычисляет r’ =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 n и таким образом восстанавливает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предполагаемый хеш-образ r’сообщения M;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вычисляет хеш-образ h(M) = r сообщения M с помощью той же самой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хеш-функции, которую использовал отправитель;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сравнивает полученные значения r и r’. Если они совпадают, то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 правильная, отправитель действительно является тем, за 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 выдает, и сообщение не было изменено при передаче.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8.bin" Id="docRId16" Type="http://schemas.openxmlformats.org/officeDocument/2006/relationships/oleObject"/><Relationship Target="media/image10.wmf" Id="docRId21" Type="http://schemas.openxmlformats.org/officeDocument/2006/relationships/image"/><Relationship Target="media/image12.wmf" Id="docRId25" Type="http://schemas.openxmlformats.org/officeDocument/2006/relationships/image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styles.xml" Id="docRId27" Type="http://schemas.openxmlformats.org/officeDocument/2006/relationships/styles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numbering.xml" Id="docRId26" Type="http://schemas.openxmlformats.org/officeDocument/2006/relationships/numbering"/><Relationship Target="media/image2.wmf" Id="docRId5" Type="http://schemas.openxmlformats.org/officeDocument/2006/relationships/image"/></Relationships>
</file>