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F" w:rsidRPr="004441FF" w:rsidRDefault="004441FF" w:rsidP="004441F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1FF">
        <w:rPr>
          <w:rFonts w:ascii="Times New Roman" w:hAnsi="Times New Roman"/>
          <w:b/>
          <w:sz w:val="28"/>
          <w:szCs w:val="28"/>
        </w:rPr>
        <w:t>Задача</w:t>
      </w:r>
    </w:p>
    <w:p w:rsidR="004441FF" w:rsidRPr="00A83938" w:rsidRDefault="004441FF" w:rsidP="004441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F6E">
        <w:rPr>
          <w:rFonts w:ascii="Times New Roman" w:hAnsi="Times New Roman"/>
          <w:sz w:val="24"/>
          <w:szCs w:val="24"/>
        </w:rPr>
        <w:t>Средний остаток запасов – 5,7 млн. руб., средний остаток дебиторской задолженности – 41,5 млн. руб., средний остаток прочих элементов оборотных активов – 3,6 млн. руб., средний остаток кредиторской задолженности – 17,9 млн. руб., среднедневной объем выручки от реализации товаров в рыночных ценах –  13,3 млн. руб., среднедневной объем выручки от реализации товаров по себестоимости – 9 млн. руб. Рассчитайте период оборачиваемости денежных активов.</w:t>
      </w:r>
      <w:proofErr w:type="gramEnd"/>
    </w:p>
    <w:p w:rsidR="00CE6FD2" w:rsidRDefault="00CE6FD2"/>
    <w:sectPr w:rsidR="00CE6FD2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38" w:rsidRDefault="004441FF" w:rsidP="00A83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938" w:rsidRDefault="004441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38" w:rsidRDefault="004441FF" w:rsidP="00A83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3938" w:rsidRDefault="004441F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1FF"/>
    <w:rsid w:val="004441FF"/>
    <w:rsid w:val="00C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41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41FF"/>
    <w:rPr>
      <w:rFonts w:ascii="Calibri" w:eastAsia="Times New Roman" w:hAnsi="Calibri" w:cs="Times New Roman"/>
    </w:rPr>
  </w:style>
  <w:style w:type="character" w:styleId="a5">
    <w:name w:val="page number"/>
    <w:basedOn w:val="a0"/>
    <w:rsid w:val="00444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2015-11-13T19:17:00Z</dcterms:created>
  <dcterms:modified xsi:type="dcterms:W3CDTF">2015-11-13T19:18:00Z</dcterms:modified>
</cp:coreProperties>
</file>