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51" w:rsidRPr="00327551" w:rsidRDefault="00327551" w:rsidP="00327551">
      <w:pPr>
        <w:pStyle w:val="4"/>
        <w:numPr>
          <w:ilvl w:val="0"/>
          <w:numId w:val="1"/>
        </w:numPr>
        <w:shd w:val="clear" w:color="auto" w:fill="auto"/>
        <w:spacing w:after="0" w:line="298" w:lineRule="exact"/>
        <w:ind w:left="20" w:right="20" w:firstLine="580"/>
      </w:pPr>
      <w:r>
        <w:rPr>
          <w:color w:val="000000"/>
          <w:lang w:bidi="ru-RU"/>
        </w:rPr>
        <w:t>Кинематическая цепь подач станка мод.16К20. Составить урав</w:t>
      </w:r>
      <w:r>
        <w:rPr>
          <w:color w:val="000000"/>
          <w:lang w:bidi="ru-RU"/>
        </w:rPr>
        <w:softHyphen/>
        <w:t>нение, подсчитать максимальное и минимальное значения подач.</w:t>
      </w:r>
    </w:p>
    <w:p w:rsidR="00327551" w:rsidRPr="00327551" w:rsidRDefault="00327551" w:rsidP="00327551">
      <w:pPr>
        <w:pStyle w:val="4"/>
        <w:numPr>
          <w:ilvl w:val="0"/>
          <w:numId w:val="1"/>
        </w:numPr>
        <w:shd w:val="clear" w:color="auto" w:fill="auto"/>
        <w:spacing w:after="0" w:line="298" w:lineRule="exact"/>
        <w:ind w:left="20" w:right="20" w:firstLine="580"/>
      </w:pPr>
      <w:r>
        <w:rPr>
          <w:color w:val="000000"/>
          <w:lang w:bidi="ru-RU"/>
        </w:rPr>
        <w:t>Кинематическая цепь главного движения резьбонарезного шпин</w:t>
      </w:r>
      <w:r>
        <w:rPr>
          <w:color w:val="000000"/>
          <w:lang w:bidi="ru-RU"/>
        </w:rPr>
        <w:softHyphen/>
        <w:t>деля токарного автомата мод. 1265-4. Составить уравнение для нарезания резьбы и свинчивания, вывести формулу настройки гитары сменных ко</w:t>
      </w:r>
      <w:r>
        <w:rPr>
          <w:color w:val="000000"/>
          <w:lang w:bidi="ru-RU"/>
        </w:rPr>
        <w:softHyphen/>
        <w:t>лес.</w:t>
      </w:r>
    </w:p>
    <w:p w:rsidR="00327551" w:rsidRDefault="00327551" w:rsidP="00327551">
      <w:pPr>
        <w:pStyle w:val="4"/>
        <w:numPr>
          <w:ilvl w:val="0"/>
          <w:numId w:val="1"/>
        </w:numPr>
        <w:shd w:val="clear" w:color="auto" w:fill="auto"/>
        <w:spacing w:after="0" w:line="298" w:lineRule="exact"/>
        <w:ind w:left="20" w:right="20" w:firstLine="560"/>
      </w:pPr>
      <w:r>
        <w:rPr>
          <w:color w:val="000000"/>
          <w:lang w:bidi="ru-RU"/>
        </w:rPr>
        <w:t>Станки фрезерной группы. Общие сведения о фрезерных станках, их назначение, технологические возможности, конструкции фрезерных станков.</w:t>
      </w:r>
    </w:p>
    <w:p w:rsidR="00327551" w:rsidRDefault="00327551" w:rsidP="00327551">
      <w:pPr>
        <w:pStyle w:val="4"/>
        <w:numPr>
          <w:ilvl w:val="0"/>
          <w:numId w:val="1"/>
        </w:numPr>
        <w:shd w:val="clear" w:color="auto" w:fill="auto"/>
        <w:spacing w:after="0" w:line="302" w:lineRule="exact"/>
        <w:ind w:left="20" w:right="20" w:firstLine="560"/>
      </w:pPr>
      <w:r>
        <w:rPr>
          <w:color w:val="000000"/>
          <w:lang w:bidi="ru-RU"/>
        </w:rPr>
        <w:t xml:space="preserve">Назначение, устройство и работа шагового привода </w:t>
      </w:r>
      <w:proofErr w:type="spellStart"/>
      <w:r>
        <w:rPr>
          <w:color w:val="000000"/>
          <w:lang w:bidi="ru-RU"/>
        </w:rPr>
        <w:t>вертикально</w:t>
      </w:r>
      <w:r>
        <w:rPr>
          <w:color w:val="000000"/>
          <w:lang w:bidi="ru-RU"/>
        </w:rPr>
        <w:softHyphen/>
        <w:t>фрезерного</w:t>
      </w:r>
      <w:proofErr w:type="spellEnd"/>
      <w:r>
        <w:rPr>
          <w:color w:val="000000"/>
          <w:lang w:bidi="ru-RU"/>
        </w:rPr>
        <w:t xml:space="preserve"> станка мод</w:t>
      </w:r>
      <w:proofErr w:type="gramStart"/>
      <w:r>
        <w:rPr>
          <w:color w:val="000000"/>
          <w:lang w:bidi="ru-RU"/>
        </w:rPr>
        <w:t>.б</w:t>
      </w:r>
      <w:proofErr w:type="gramEnd"/>
      <w:r>
        <w:rPr>
          <w:color w:val="000000"/>
          <w:lang w:bidi="ru-RU"/>
        </w:rPr>
        <w:t>р13ФЗ-01 с ЧПУ НЗЗ-1М.</w:t>
      </w:r>
    </w:p>
    <w:p w:rsidR="00327551" w:rsidRDefault="00327551" w:rsidP="00327551">
      <w:pPr>
        <w:pStyle w:val="4"/>
        <w:numPr>
          <w:ilvl w:val="0"/>
          <w:numId w:val="1"/>
        </w:numPr>
        <w:shd w:val="clear" w:color="auto" w:fill="auto"/>
        <w:spacing w:after="0" w:line="302" w:lineRule="exact"/>
        <w:ind w:left="20" w:right="20" w:firstLine="560"/>
      </w:pPr>
      <w:r>
        <w:rPr>
          <w:color w:val="000000"/>
          <w:lang w:bidi="ru-RU"/>
        </w:rPr>
        <w:t>Схема работы бесцентрово-шлифовального станка. Методы рабо</w:t>
      </w:r>
      <w:r>
        <w:rPr>
          <w:color w:val="000000"/>
          <w:lang w:bidi="ru-RU"/>
        </w:rPr>
        <w:softHyphen/>
        <w:t xml:space="preserve">ты на бесцентровых </w:t>
      </w:r>
      <w:proofErr w:type="spellStart"/>
      <w:r>
        <w:rPr>
          <w:color w:val="000000"/>
          <w:lang w:bidi="ru-RU"/>
        </w:rPr>
        <w:t>круглошлифовальных</w:t>
      </w:r>
      <w:proofErr w:type="spellEnd"/>
      <w:r>
        <w:rPr>
          <w:color w:val="000000"/>
          <w:lang w:bidi="ru-RU"/>
        </w:rPr>
        <w:t xml:space="preserve"> станках.</w:t>
      </w:r>
    </w:p>
    <w:p w:rsidR="00327551" w:rsidRDefault="00327551" w:rsidP="00327551">
      <w:pPr>
        <w:pStyle w:val="4"/>
        <w:shd w:val="clear" w:color="auto" w:fill="auto"/>
        <w:spacing w:after="0" w:line="298" w:lineRule="exact"/>
        <w:ind w:left="600" w:right="20"/>
      </w:pPr>
    </w:p>
    <w:p w:rsidR="00C725C3" w:rsidRDefault="00C725C3"/>
    <w:sectPr w:rsidR="00C7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64127"/>
    <w:multiLevelType w:val="multilevel"/>
    <w:tmpl w:val="77F80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551"/>
    <w:rsid w:val="00327551"/>
    <w:rsid w:val="00C7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275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327551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Krokoz™ Inc.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2015-11-12T14:01:00Z</dcterms:created>
  <dcterms:modified xsi:type="dcterms:W3CDTF">2015-11-12T14:02:00Z</dcterms:modified>
</cp:coreProperties>
</file>