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24" w:rsidRPr="007E0324" w:rsidRDefault="007E0324" w:rsidP="007E03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Задания и методические указания к выполнению контрольной работы по курсу “Менеджмент и маркетинг в информационных технологиях”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выполнения контрольной работы является закрепление теоретических знаний, полученных по теме “Сетевое планирование и управление” и получение практических навыков расчета параметров работ сетевого графика табличным методом.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Контрольная работа выполняется по вариантам. Номер варианта выбирается по последней цифре пароля студента.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задания даются методические рекомендации по ее выполнению. Целесообразно ознакомиться с ними перед началом решения задачи.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перед решением задач целесообразно изучить теоретический материал, изложенный в разделе 2 конспекта лекций.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к задаче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рассчитать параметры работ сетевого графика на основании данных, приведенных в таблице 1.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1. Данные о кодах работ сетевого графика и их продолжительности</w:t>
      </w:r>
    </w:p>
    <w:tbl>
      <w:tblPr>
        <w:tblW w:w="855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685"/>
        <w:gridCol w:w="685"/>
        <w:gridCol w:w="685"/>
        <w:gridCol w:w="685"/>
        <w:gridCol w:w="768"/>
        <w:gridCol w:w="852"/>
        <w:gridCol w:w="852"/>
        <w:gridCol w:w="852"/>
        <w:gridCol w:w="852"/>
        <w:gridCol w:w="859"/>
      </w:tblGrid>
      <w:tr w:rsidR="007E0324" w:rsidRPr="007E0324" w:rsidTr="007E0324">
        <w:trPr>
          <w:trHeight w:val="450"/>
          <w:tblCellSpacing w:w="7" w:type="dxa"/>
        </w:trPr>
        <w:tc>
          <w:tcPr>
            <w:tcW w:w="450" w:type="pct"/>
            <w:vMerge w:val="restar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работ</w:t>
            </w:r>
          </w:p>
        </w:tc>
        <w:tc>
          <w:tcPr>
            <w:tcW w:w="4550" w:type="pct"/>
            <w:gridSpan w:val="10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 работ сетевого графика по вариантам, рабочие дни</w:t>
            </w:r>
          </w:p>
        </w:tc>
      </w:tr>
      <w:tr w:rsidR="007E0324" w:rsidRPr="007E0324" w:rsidTr="007E0324">
        <w:trPr>
          <w:trHeight w:val="25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E0324" w:rsidRPr="007E0324" w:rsidRDefault="007E0324" w:rsidP="007E03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E0324" w:rsidRPr="007E0324" w:rsidTr="007E0324">
        <w:trPr>
          <w:trHeight w:val="21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E0324" w:rsidRPr="007E0324" w:rsidTr="007E0324">
        <w:trPr>
          <w:trHeight w:val="21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E0324" w:rsidRPr="007E0324" w:rsidTr="007E0324">
        <w:trPr>
          <w:trHeight w:val="21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E0324" w:rsidRPr="007E0324" w:rsidTr="007E0324">
        <w:trPr>
          <w:trHeight w:val="195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E0324" w:rsidRPr="007E0324" w:rsidTr="007E0324">
        <w:trPr>
          <w:trHeight w:val="21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bookmarkStart w:id="0" w:name="_GoBack"/>
        <w:bookmarkEnd w:id="0"/>
      </w:tr>
      <w:tr w:rsidR="007E0324" w:rsidRPr="007E0324" w:rsidTr="007E0324">
        <w:trPr>
          <w:trHeight w:val="21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E0324" w:rsidRPr="007E0324" w:rsidTr="007E0324">
        <w:trPr>
          <w:trHeight w:val="21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E0324" w:rsidRPr="007E0324" w:rsidTr="007E0324">
        <w:trPr>
          <w:trHeight w:val="21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E0324" w:rsidRPr="007E0324" w:rsidTr="007E0324">
        <w:trPr>
          <w:trHeight w:val="21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E0324" w:rsidRPr="007E0324" w:rsidTr="007E0324">
        <w:trPr>
          <w:trHeight w:val="21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E0324" w:rsidRPr="007E0324" w:rsidTr="007E0324">
        <w:trPr>
          <w:trHeight w:val="24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E0324" w:rsidRPr="007E0324" w:rsidTr="007E0324">
        <w:trPr>
          <w:trHeight w:val="24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E0324" w:rsidRPr="007E0324" w:rsidTr="007E0324">
        <w:trPr>
          <w:trHeight w:val="24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E0324" w:rsidRPr="007E0324" w:rsidTr="007E0324">
        <w:trPr>
          <w:trHeight w:val="24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E0324" w:rsidRPr="007E0324" w:rsidTr="007E0324">
        <w:trPr>
          <w:trHeight w:val="24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E0324" w:rsidRPr="007E0324" w:rsidTr="007E0324">
        <w:trPr>
          <w:trHeight w:val="24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E0324" w:rsidRPr="007E0324" w:rsidTr="007E0324">
        <w:trPr>
          <w:trHeight w:val="24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E0324" w:rsidRPr="007E0324" w:rsidTr="007E0324">
        <w:trPr>
          <w:trHeight w:val="240"/>
          <w:tblCellSpacing w:w="7" w:type="dxa"/>
        </w:trPr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</w:tbl>
    <w:p w:rsidR="007E0324" w:rsidRPr="007E0324" w:rsidRDefault="007E0324" w:rsidP="007E03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E0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E0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E0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Методические указания к выполнению задачи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Методику решения задачи рассмотрим на примере. Предположим, что имеем данные о кодах работ и их продолжительности, приведенные в таблице 2.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2. Данные о кодах работ сетевого графика и их продолжительности</w:t>
      </w:r>
    </w:p>
    <w:tbl>
      <w:tblPr>
        <w:tblW w:w="496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2483"/>
      </w:tblGrid>
      <w:tr w:rsidR="007E0324" w:rsidRPr="007E0324" w:rsidTr="007E0324">
        <w:trPr>
          <w:trHeight w:val="480"/>
          <w:tblCellSpacing w:w="7" w:type="dxa"/>
        </w:trPr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работ</w:t>
            </w:r>
          </w:p>
        </w:tc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 работ, рабочие дни</w:t>
            </w:r>
          </w:p>
        </w:tc>
      </w:tr>
      <w:tr w:rsidR="007E0324" w:rsidRPr="007E0324" w:rsidTr="007E0324">
        <w:trPr>
          <w:trHeight w:val="180"/>
          <w:tblCellSpacing w:w="7" w:type="dxa"/>
        </w:trPr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E0324" w:rsidRPr="007E0324" w:rsidTr="007E0324">
        <w:trPr>
          <w:trHeight w:val="180"/>
          <w:tblCellSpacing w:w="7" w:type="dxa"/>
        </w:trPr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E0324" w:rsidRPr="007E0324" w:rsidTr="007E0324">
        <w:trPr>
          <w:trHeight w:val="180"/>
          <w:tblCellSpacing w:w="7" w:type="dxa"/>
        </w:trPr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E0324" w:rsidRPr="007E0324" w:rsidTr="007E0324">
        <w:trPr>
          <w:trHeight w:val="180"/>
          <w:tblCellSpacing w:w="7" w:type="dxa"/>
        </w:trPr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E0324" w:rsidRPr="007E0324" w:rsidTr="007E0324">
        <w:trPr>
          <w:trHeight w:val="180"/>
          <w:tblCellSpacing w:w="7" w:type="dxa"/>
        </w:trPr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E0324" w:rsidRPr="007E0324" w:rsidTr="007E0324">
        <w:trPr>
          <w:trHeight w:val="180"/>
          <w:tblCellSpacing w:w="7" w:type="dxa"/>
        </w:trPr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E0324" w:rsidRPr="007E0324" w:rsidTr="007E0324">
        <w:trPr>
          <w:trHeight w:val="180"/>
          <w:tblCellSpacing w:w="7" w:type="dxa"/>
        </w:trPr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E0324" w:rsidRPr="007E0324" w:rsidTr="007E0324">
        <w:trPr>
          <w:trHeight w:val="180"/>
          <w:tblCellSpacing w:w="7" w:type="dxa"/>
        </w:trPr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E0324" w:rsidRPr="007E0324" w:rsidTr="007E0324">
        <w:trPr>
          <w:trHeight w:val="180"/>
          <w:tblCellSpacing w:w="7" w:type="dxa"/>
        </w:trPr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500" w:type="pct"/>
            <w:hideMark/>
          </w:tcPr>
          <w:p w:rsidR="007E0324" w:rsidRPr="007E0324" w:rsidRDefault="007E0324" w:rsidP="007E03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3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</w:tbl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РЕШЕНИЕ: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параметров работ ведется в таблице 3, состоящей из 8 столбцов.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 – Расчет параметров работ СГ табличным способом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заполнения таблицы следующий: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этап. Заполняются столбцы 1 и 2 таблицы по исходным данным, приведенным в таблице 2.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этап. Одновременно заполняются столбцы 3 и 4 таблицы. В столбце 3 указывается срок раннего начала работы, а в столбце 4 – срок раннего окончания работы. Значения столбцов 3 и 4 </w:t>
      </w:r>
      <w:proofErr w:type="spellStart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рассчигываются</w:t>
      </w:r>
      <w:proofErr w:type="spellEnd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сверху вниз, причем значение столбца 4 всегда равно значению столбца 3 плюс значение столбца 2. То есть раннее окончание любой работы равно раннему началу работы плюс ее продолжительность: (1)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начале расчета всем работам, выходящим из исходного события, то есть имеющим начальное событие под номером 1, в столбце 3 ставим нули.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есть, ранние начала работ, выходящих из исходного события, всегда равны </w:t>
      </w:r>
      <w:proofErr w:type="gramStart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нулю:  (</w:t>
      </w:r>
      <w:proofErr w:type="gramEnd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используя формулу 1, рассчитываем значения столбца 4 у данных работ.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Следующие две работы в таблице 3 начинаются на цифру 2 (2-3 и 2-4). Для того, чтобы найти значения столбца 3 у этих работ, надо посмотреть вверх таблицы 3. Видим, что на цифру 2 заканчивается одна работа (1-2). Значение из столбца 4 этой работы (цифру 5) переносим в столбец 3 для работ 2-3 и 2-4. То есть если в начальное событие работ входит только одна работа, то раннее начало этих работ всегда равно раннему окончанию входящей в начальное событие </w:t>
      </w:r>
      <w:proofErr w:type="gramStart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работы:  (</w:t>
      </w:r>
      <w:proofErr w:type="gramEnd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две работы в таблице.3 начинаются на цифру 3 (3-4 и 3-5). Для того чтобы найти значения столбца 3 у этих работ, надо посмотреть вверх таблицы 3. Видим, что на цифру 3 заканчиваются две работы (1-3 и 2-3). В столбце 4 у этих работ находим максимальное значение (13), которое переносим в столбец 3 для работ 3-4 и 3-5. То есть, если в начальное событие работ входят две работы и более, то раннее начало этих работ всегда равно максимальному значению из ранних окончаний входящих работ: (4)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других значений столбцов 2 и 3 таблицы 3 произведен аналогично с использованием формул 1, 3 и 4. Отметим, что значения столбца 3 всегда берутся из значений столбца 4 выше лежащих работ.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Максимальное значение в столбце 4 равно продолжительности критического пути. В нашем случае продолжительность критического пути равна 26 рабочим дням.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этап. Одновременно рассчитываются 6 и 5 столбцы таблицы 3. В столбце 5 указывается поздний срок начала выполнения работы, а в столбце 6 таблицы – поздний срок окончания работы. Значения столбцов 6 и 5 рассчитывается </w:t>
      </w:r>
      <w:proofErr w:type="gramStart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снизу вверх</w:t>
      </w:r>
      <w:proofErr w:type="gramEnd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причем значение столбца 5 всегда равно значению столбца 6 минус значение столбца 2 таблицы. То есть, позднее начало любой работы равно позднему окончанию минус продолжительность этой </w:t>
      </w:r>
      <w:proofErr w:type="gramStart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работы:  (</w:t>
      </w:r>
      <w:proofErr w:type="gramEnd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Расчеты на этом этапе начинаются с того, что продолжительность критического пути (в нашем случае 26) проставляется в столбце 6 у всех работ, входящих в завершающее событие (в нашем случае у работ 4-6 и 5-6). То есть позднее окончание работ, входящих в завершающее событие, равно продолжительности критического </w:t>
      </w:r>
      <w:proofErr w:type="gramStart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пути:  (</w:t>
      </w:r>
      <w:proofErr w:type="gramEnd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Далее, используя формулу 5, находим значения столбца 5 у работ 4-6 и 5-6.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Вышележащие две работы 3-5 и 4-5 заканчиваются на цифру 5. Смотрим, сколько ниже лежащих работ начинаются на цифру 5. В нашем случае это одна работа 5-6. Значение из столбца 5 этой работы (19) переносим в столбец 6 для работ 3-5 и 4-5. То есть, позднее окончание работ равно позднему началу последующей работы, если последующая работа </w:t>
      </w:r>
      <w:proofErr w:type="gramStart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одна:  (</w:t>
      </w:r>
      <w:proofErr w:type="gramEnd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Далее, используя формулу 5, находим значения столбца 5 у работ 3-5 и 4-5. Вышележащие две работы 2-4 и 3-4 заканчиваются на цифру 4. Смотрим, сколько ниже лежащих в таблице работ начинаются на цифру 4. В нашем случае это две работы 4-5 и 4-6. Минимальное значение из столбца 5 этих работ (19) переносим в столбец 6 для работ 2-4 и 3-4. То есть, позднее окончание работ равно минимуму из поздних начал последующих работ, если последующих работ две и </w:t>
      </w:r>
      <w:proofErr w:type="gramStart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более:  (</w:t>
      </w:r>
      <w:proofErr w:type="gramEnd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Далее, используя формулу 5, находим значения столбца 5 у работ 2-4 и 3-4.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значения столбцов 6 и 5 таблицы 3 рассчитываются аналогично с использованием формул 5, 7 и 8. Отметим, что в столбец 6 таблицы переносятся значения из столбца 5 таблицы. В столбце 5 таблицы обязательно должен быть хотя бы один ноль у работы, начинающейся на цифру 1, то есть выходящей из исходного события.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этап. Заполняется столбец 7 таблицы сверху вниз. Полный резерв времени работы определяется как разность между поздним и ранним началом или поздним и ранним окончанием работ: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7E03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  (</w:t>
      </w:r>
      <w:proofErr w:type="gramEnd"/>
      <w:r w:rsidRPr="007E03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таблице столбец 7 удобнее </w:t>
      </w:r>
      <w:proofErr w:type="gramStart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</w:t>
      </w:r>
      <w:proofErr w:type="gramEnd"/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разность значений столбца 6 и столбца 4.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этап. Заполняется столбец 8 таблицы сверху вниз. Частный резерв времени работы определяется как разность между ранним началом последующих работ и ранним окончанием данной работы: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(10)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3 столбец 8 считается как разность значений столбца 3 у последующих работ и столбцом 4 у данной работы. Например, рассчитаем частный резерв у работы 1-2. Последующие работы для этой работы начинаются на цифру 2 (2-3 и 2-4). Смотрим значения этих работ в столбце 3 (равно 5) и отнимаем значение столбца 4 работы 1-2 (равное 5). Получаем значение частного резерва работы 1-2, равное нулю. Аналогично определяются значения частных резервов у других работ. Частный резерв у работ, входящих в завершающее событие (в нашем случае это работы 4-6 и 5-6), равен продолжительности критического пути (в нашем случае равен 26) минус соответствующее значение столбца 4 таблицы. Отметим, что значения частного резерва не могут быть больше значений полных резервов работы.</w:t>
      </w:r>
    </w:p>
    <w:p w:rsidR="007E0324" w:rsidRPr="007E0324" w:rsidRDefault="007E0324" w:rsidP="007E0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завершении расчетов делается вывод о продолжительности критического пути (в данном примере он равен 26 рабочим дням), определяются критические работы и критический путь. Критические работы не имеют резервов времени, поэтому имеют нули в столбцах 7 и 8. В нашем случае критическими являются работы 1-2, 2-3, 3-5 и 5-6. А критическим является путь 1-2-3-5-6, который выделяют на сетевом графике, которого в данном случае нет, более жирными стрелками. В контрольной работе критические работы надо выделить жирным шрифтом.</w:t>
      </w:r>
    </w:p>
    <w:p w:rsidR="00BD7487" w:rsidRDefault="00BD7487"/>
    <w:sectPr w:rsidR="00BD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BB"/>
    <w:rsid w:val="007E0324"/>
    <w:rsid w:val="009C59BB"/>
    <w:rsid w:val="00B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AB07B-1200-42C9-8B9E-39DC6967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1173</Words>
  <Characters>6691</Characters>
  <Application>Microsoft Office Word</Application>
  <DocSecurity>0</DocSecurity>
  <Lines>55</Lines>
  <Paragraphs>15</Paragraphs>
  <ScaleCrop>false</ScaleCrop>
  <Company>Microsoft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Ярослав Александрович</dc:creator>
  <cp:keywords/>
  <dc:description/>
  <cp:lastModifiedBy>Киселев Ярослав Александрович</cp:lastModifiedBy>
  <cp:revision>3</cp:revision>
  <dcterms:created xsi:type="dcterms:W3CDTF">2015-11-05T03:34:00Z</dcterms:created>
  <dcterms:modified xsi:type="dcterms:W3CDTF">2015-11-05T03:35:00Z</dcterms:modified>
</cp:coreProperties>
</file>