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F2" w:rsidRPr="00B2511D" w:rsidRDefault="008C7AF2" w:rsidP="008C7AF2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B2511D">
        <w:rPr>
          <w:b/>
          <w:sz w:val="28"/>
          <w:szCs w:val="28"/>
        </w:rPr>
        <w:t>Вариант 4.</w:t>
      </w:r>
    </w:p>
    <w:p w:rsidR="00000000" w:rsidRDefault="008C7AF2" w:rsidP="008C7AF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2511D">
        <w:rPr>
          <w:sz w:val="28"/>
          <w:szCs w:val="28"/>
        </w:rPr>
        <w:t>1. Проект федерального стандарта по бухгалтерскому учету «Информация о собственном капитале организации».</w:t>
      </w:r>
    </w:p>
    <w:p w:rsidR="008C7AF2" w:rsidRDefault="008C7AF2" w:rsidP="008C7AF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2511D">
        <w:rPr>
          <w:sz w:val="28"/>
          <w:szCs w:val="28"/>
        </w:rPr>
        <w:t xml:space="preserve">2. </w:t>
      </w:r>
      <w:proofErr w:type="spellStart"/>
      <w:r w:rsidRPr="00B2511D">
        <w:rPr>
          <w:sz w:val="28"/>
          <w:szCs w:val="28"/>
        </w:rPr>
        <w:t>Трансакционные</w:t>
      </w:r>
      <w:proofErr w:type="spellEnd"/>
      <w:r w:rsidRPr="00B2511D">
        <w:rPr>
          <w:sz w:val="28"/>
          <w:szCs w:val="28"/>
        </w:rPr>
        <w:t xml:space="preserve"> издержки: вопросы группировки и бухгалтерского учета.</w:t>
      </w:r>
    </w:p>
    <w:p w:rsidR="008C7AF2" w:rsidRPr="00B2511D" w:rsidRDefault="008C7AF2" w:rsidP="008C7AF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2511D">
        <w:rPr>
          <w:sz w:val="28"/>
          <w:szCs w:val="28"/>
        </w:rPr>
        <w:t>3. Оценка и методы списания запасов на затраты производства по российским и международным стандартам.</w:t>
      </w:r>
    </w:p>
    <w:p w:rsidR="008C7AF2" w:rsidRPr="008C7AF2" w:rsidRDefault="008C7AF2" w:rsidP="008C7AF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sectPr w:rsidR="008C7AF2" w:rsidRPr="008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7AF2"/>
    <w:rsid w:val="008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2015-11-04T16:06:00Z</dcterms:created>
  <dcterms:modified xsi:type="dcterms:W3CDTF">2015-11-04T16:07:00Z</dcterms:modified>
</cp:coreProperties>
</file>