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-1638948486"/>
        <w:docPartObj>
          <w:docPartGallery w:val="Table of Contents"/>
          <w:docPartUnique/>
        </w:docPartObj>
      </w:sdtPr>
      <w:sdtEndPr/>
      <w:sdtContent>
        <w:p w:rsidR="00965DFB" w:rsidRDefault="00965DFB">
          <w:pPr>
            <w:pStyle w:val="a7"/>
          </w:pPr>
          <w:r>
            <w:t>Оглавление</w:t>
          </w:r>
        </w:p>
        <w:p w:rsidR="00965DFB" w:rsidRDefault="00965DFB">
          <w:pPr>
            <w:pStyle w:val="11"/>
            <w:tabs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722266" w:history="1">
            <w:r w:rsidRPr="00987043">
              <w:rPr>
                <w:rStyle w:val="aa"/>
                <w:rFonts w:cs="Times New Roman"/>
                <w:noProof/>
              </w:rPr>
              <w:t>Предисловие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_Toc428722266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11"/>
            <w:tabs>
              <w:tab w:val="left" w:pos="132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67" w:history="1">
            <w:r w:rsidR="00965DFB" w:rsidRPr="00987043">
              <w:rPr>
                <w:rStyle w:val="aa"/>
                <w:noProof/>
              </w:rPr>
              <w:t>1.</w:t>
            </w:r>
            <w:r w:rsidR="00965D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65DFB" w:rsidRPr="00987043">
              <w:rPr>
                <w:rStyle w:val="aa"/>
                <w:noProof/>
              </w:rPr>
              <w:t>Методы маркетингового анализа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_Toc428722267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5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68" w:history="1">
            <w:r w:rsidR="00965DFB" w:rsidRPr="00987043">
              <w:rPr>
                <w:rStyle w:val="aa"/>
                <w:bCs/>
                <w:noProof/>
              </w:rPr>
              <w:t>1.1.</w:t>
            </w:r>
            <w:r w:rsidR="00965D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65DFB" w:rsidRPr="00987043">
              <w:rPr>
                <w:rStyle w:val="aa"/>
                <w:noProof/>
                <w:lang w:val="en-US"/>
              </w:rPr>
              <w:t>PEST</w:t>
            </w:r>
            <w:r w:rsidR="00965DFB" w:rsidRPr="00987043">
              <w:rPr>
                <w:rStyle w:val="aa"/>
                <w:noProof/>
              </w:rPr>
              <w:t xml:space="preserve"> (</w:t>
            </w:r>
            <w:r w:rsidR="00965DFB" w:rsidRPr="00987043">
              <w:rPr>
                <w:rStyle w:val="aa"/>
                <w:noProof/>
                <w:lang w:val="en-US"/>
              </w:rPr>
              <w:t>LE</w:t>
            </w:r>
            <w:r w:rsidR="00965DFB" w:rsidRPr="00987043">
              <w:rPr>
                <w:rStyle w:val="aa"/>
                <w:noProof/>
              </w:rPr>
              <w:t>)-анализ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_Toc428722268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5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69" w:history="1">
            <w:r w:rsidR="00965DFB" w:rsidRPr="00987043">
              <w:rPr>
                <w:rStyle w:val="aa"/>
                <w:noProof/>
              </w:rPr>
              <w:t>1.2.</w:t>
            </w:r>
            <w:r w:rsidR="00965D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65DFB" w:rsidRPr="00987043">
              <w:rPr>
                <w:rStyle w:val="aa"/>
                <w:noProof/>
              </w:rPr>
              <w:t>Анализ конкуренции на основе пяти рыночных сил по М. Портеру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_Toc428722269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11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70" w:history="1">
            <w:r w:rsidR="00965DFB" w:rsidRPr="00987043">
              <w:rPr>
                <w:rStyle w:val="aa"/>
                <w:noProof/>
              </w:rPr>
              <w:t>1.3.</w:t>
            </w:r>
            <w:r w:rsidR="00965D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65DFB" w:rsidRPr="00987043">
              <w:rPr>
                <w:rStyle w:val="aa"/>
                <w:rFonts w:eastAsia="Times New Roman"/>
                <w:noProof/>
                <w:lang w:eastAsia="ru-RU"/>
              </w:rPr>
              <w:t>Анализ с помощью цепочки добавленной стоимости (ценности) по М. Портеру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_Toc428722270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16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71" w:history="1">
            <w:r w:rsidR="00965DFB" w:rsidRPr="00987043">
              <w:rPr>
                <w:rStyle w:val="aa"/>
                <w:noProof/>
                <w:lang w:eastAsia="ru-RU"/>
              </w:rPr>
              <w:t>1.4.</w:t>
            </w:r>
            <w:r w:rsidR="00965D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65DFB" w:rsidRPr="00987043">
              <w:rPr>
                <w:rStyle w:val="aa"/>
                <w:noProof/>
              </w:rPr>
              <w:t>GAP-анализ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_Toc428722271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19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72" w:history="1">
            <w:r w:rsidR="00965DFB" w:rsidRPr="00987043">
              <w:rPr>
                <w:rStyle w:val="aa"/>
                <w:noProof/>
              </w:rPr>
              <w:t>1.5.</w:t>
            </w:r>
            <w:r w:rsidR="00965D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65DFB" w:rsidRPr="00987043">
              <w:rPr>
                <w:rStyle w:val="aa"/>
                <w:rFonts w:cs="Times New Roman"/>
                <w:noProof/>
                <w:lang w:val="en-US"/>
              </w:rPr>
              <w:t>SWOT</w:t>
            </w:r>
            <w:r w:rsidR="00965DFB" w:rsidRPr="00987043">
              <w:rPr>
                <w:rStyle w:val="aa"/>
                <w:rFonts w:cs="Times New Roman"/>
                <w:noProof/>
              </w:rPr>
              <w:t>-анализ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_Toc428722272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20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73" w:history="1">
            <w:r w:rsidR="00965DFB" w:rsidRPr="00987043">
              <w:rPr>
                <w:rStyle w:val="aa"/>
                <w:noProof/>
              </w:rPr>
              <w:t>1.6.</w:t>
            </w:r>
            <w:r w:rsidR="00965D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65DFB" w:rsidRPr="00987043">
              <w:rPr>
                <w:rStyle w:val="aa"/>
                <w:noProof/>
              </w:rPr>
              <w:t>Комплексные методы оценки рынка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_Toc428722273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27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74" w:history="1">
            <w:r w:rsidR="00965DFB" w:rsidRPr="00987043">
              <w:rPr>
                <w:rStyle w:val="aa"/>
                <w:noProof/>
              </w:rPr>
              <w:t>1.7.</w:t>
            </w:r>
            <w:r w:rsidR="00965D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65DFB" w:rsidRPr="00987043">
              <w:rPr>
                <w:rStyle w:val="aa"/>
                <w:noProof/>
              </w:rPr>
              <w:t>Определение целевого сегмента рынка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_Toc428722274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30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75" w:history="1">
            <w:r w:rsidR="00965DFB" w:rsidRPr="00987043">
              <w:rPr>
                <w:rStyle w:val="aa"/>
                <w:noProof/>
              </w:rPr>
              <w:t>1.8.</w:t>
            </w:r>
            <w:r w:rsidR="00965D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65DFB" w:rsidRPr="00987043">
              <w:rPr>
                <w:rStyle w:val="aa"/>
                <w:noProof/>
              </w:rPr>
              <w:t>Разработка товарной политики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_Toc428722275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33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77" w:history="1">
            <w:r w:rsidR="00965DFB" w:rsidRPr="00987043">
              <w:rPr>
                <w:rStyle w:val="aa"/>
                <w:bCs/>
                <w:noProof/>
              </w:rPr>
              <w:t>1.9.</w:t>
            </w:r>
            <w:r w:rsidR="00965D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65DFB" w:rsidRPr="00987043">
              <w:rPr>
                <w:rStyle w:val="aa"/>
                <w:bCs/>
                <w:noProof/>
              </w:rPr>
              <w:t>Разработка ценовой политики высокотехнологичного предприятия</w:t>
            </w:r>
            <w:r w:rsidR="00965DFB">
              <w:rPr>
                <w:noProof/>
                <w:webHidden/>
              </w:rPr>
              <w:tab/>
              <w:t>……………………………………………………………………..</w:t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_Toc428722277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41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78" w:history="1">
            <w:r w:rsidR="00965DFB" w:rsidRPr="00987043">
              <w:rPr>
                <w:rStyle w:val="aa"/>
                <w:bCs/>
                <w:noProof/>
              </w:rPr>
              <w:t>1.10.</w:t>
            </w:r>
            <w:r w:rsidR="00965D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65DFB" w:rsidRPr="00987043">
              <w:rPr>
                <w:rStyle w:val="aa"/>
                <w:noProof/>
              </w:rPr>
              <w:t>Разработка сбытовой политики высокотехнологичного предприятия</w:t>
            </w:r>
            <w:r w:rsidR="00965DFB">
              <w:rPr>
                <w:noProof/>
                <w:webHidden/>
              </w:rPr>
              <w:tab/>
              <w:t>……………………………………………………………………..</w:t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_Toc428722278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43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79" w:history="1">
            <w:r w:rsidR="00965DFB" w:rsidRPr="00987043">
              <w:rPr>
                <w:rStyle w:val="aa"/>
                <w:noProof/>
              </w:rPr>
              <w:t>1.11.</w:t>
            </w:r>
            <w:r w:rsidR="00965D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65DFB" w:rsidRPr="00987043">
              <w:rPr>
                <w:rStyle w:val="aa"/>
                <w:noProof/>
              </w:rPr>
              <w:t>Разработка политики интегрированных маркетинговых коммуникаций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_Toc428722279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46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11"/>
            <w:tabs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80" w:history="1">
            <w:r w:rsidR="00965DFB" w:rsidRPr="00987043">
              <w:rPr>
                <w:rStyle w:val="aa"/>
                <w:rFonts w:cs="Times New Roman"/>
                <w:noProof/>
              </w:rPr>
              <w:t xml:space="preserve">2. </w:t>
            </w:r>
            <w:r w:rsidR="00965DFB" w:rsidRPr="00987043">
              <w:rPr>
                <w:rStyle w:val="aa"/>
                <w:noProof/>
              </w:rPr>
              <w:t>Требования к курсовой работе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_Toc428722280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54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81" w:history="1">
            <w:r w:rsidR="00965DFB" w:rsidRPr="00987043">
              <w:rPr>
                <w:rStyle w:val="aa"/>
                <w:noProof/>
              </w:rPr>
              <w:t>2.1. Общие положения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_Toc428722281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54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82" w:history="1">
            <w:r w:rsidR="00965DFB" w:rsidRPr="00987043">
              <w:rPr>
                <w:rStyle w:val="aa"/>
                <w:noProof/>
              </w:rPr>
              <w:t>2.2. Структура курсовой работы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_Toc428722282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54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83" w:history="1">
            <w:r w:rsidR="00965DFB" w:rsidRPr="00987043">
              <w:rPr>
                <w:rStyle w:val="aa"/>
                <w:noProof/>
              </w:rPr>
              <w:t>2.3. Оригинальность текста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_Toc428722283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58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21"/>
            <w:tabs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84" w:history="1">
            <w:r w:rsidR="00965DFB" w:rsidRPr="00987043">
              <w:rPr>
                <w:rStyle w:val="aa"/>
                <w:noProof/>
              </w:rPr>
              <w:t>2.4. Оформление курсовой работы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_Toc428722284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58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4B25CB">
          <w:pPr>
            <w:pStyle w:val="11"/>
            <w:tabs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8722285" w:history="1">
            <w:r w:rsidR="00965DFB" w:rsidRPr="00987043">
              <w:rPr>
                <w:rStyle w:val="aa"/>
                <w:noProof/>
              </w:rPr>
              <w:t>Литература</w:t>
            </w:r>
            <w:r w:rsidR="00965DFB">
              <w:rPr>
                <w:noProof/>
                <w:webHidden/>
              </w:rPr>
              <w:tab/>
            </w:r>
            <w:r w:rsidR="00965DFB">
              <w:rPr>
                <w:noProof/>
                <w:webHidden/>
              </w:rPr>
              <w:fldChar w:fldCharType="begin"/>
            </w:r>
            <w:r w:rsidR="00965DFB">
              <w:rPr>
                <w:noProof/>
                <w:webHidden/>
              </w:rPr>
              <w:instrText xml:space="preserve"> PAGEREF _Toc428722285 \h </w:instrText>
            </w:r>
            <w:r w:rsidR="00965DFB">
              <w:rPr>
                <w:noProof/>
                <w:webHidden/>
              </w:rPr>
            </w:r>
            <w:r w:rsidR="00965DFB">
              <w:rPr>
                <w:noProof/>
                <w:webHidden/>
              </w:rPr>
              <w:fldChar w:fldCharType="separate"/>
            </w:r>
            <w:r w:rsidR="00965DFB">
              <w:rPr>
                <w:noProof/>
                <w:webHidden/>
              </w:rPr>
              <w:t>62</w:t>
            </w:r>
            <w:r w:rsidR="00965DFB">
              <w:rPr>
                <w:noProof/>
                <w:webHidden/>
              </w:rPr>
              <w:fldChar w:fldCharType="end"/>
            </w:r>
          </w:hyperlink>
        </w:p>
        <w:p w:rsidR="00965DFB" w:rsidRDefault="00965DFB">
          <w:r>
            <w:rPr>
              <w:b/>
              <w:bCs/>
            </w:rPr>
            <w:fldChar w:fldCharType="end"/>
          </w:r>
        </w:p>
      </w:sdtContent>
    </w:sdt>
    <w:p w:rsidR="00107A16" w:rsidRDefault="00107A16" w:rsidP="0035614E">
      <w:pPr>
        <w:spacing w:after="0"/>
        <w:rPr>
          <w:rFonts w:cs="Times New Roman"/>
          <w:szCs w:val="28"/>
        </w:rPr>
      </w:pPr>
    </w:p>
    <w:p w:rsidR="00BC2922" w:rsidRDefault="00BC2922" w:rsidP="0035614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EA48FE" w:rsidRDefault="00F9635F" w:rsidP="00107A16">
      <w:pPr>
        <w:pStyle w:val="1"/>
        <w:rPr>
          <w:rFonts w:cs="Times New Roman"/>
        </w:rPr>
      </w:pPr>
      <w:bookmarkStart w:id="0" w:name="_Toc428722266"/>
      <w:r>
        <w:rPr>
          <w:rFonts w:cs="Times New Roman"/>
        </w:rPr>
        <w:lastRenderedPageBreak/>
        <w:t>Предисловие</w:t>
      </w:r>
      <w:bookmarkEnd w:id="0"/>
      <w:r>
        <w:rPr>
          <w:rFonts w:cs="Times New Roman"/>
        </w:rPr>
        <w:t xml:space="preserve"> </w:t>
      </w:r>
    </w:p>
    <w:p w:rsidR="00F9635F" w:rsidRDefault="00F9635F" w:rsidP="00EA48FE">
      <w:pPr>
        <w:spacing w:after="0"/>
        <w:rPr>
          <w:rFonts w:cs="Times New Roman"/>
          <w:szCs w:val="28"/>
        </w:rPr>
      </w:pPr>
    </w:p>
    <w:p w:rsidR="00D117D8" w:rsidRDefault="00D117D8" w:rsidP="004F45D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Под влиянием возрастающей внутренней и внешней конкуренции инновации становятся важнейшим элементом для создания и развития производственного потенциала высокотехнологичных промышленных предприятий.</w:t>
      </w:r>
      <w:r w:rsidR="004F45D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Новые продукты, прогрессивные технологии и организационные решения все в большей степени определяют финансовую устойчивость предприятий.</w:t>
      </w:r>
      <w:r w:rsidR="004F45D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свою очередь, инновационная направленность производства предъявляет новые требования к содержанию и организа</w:t>
      </w:r>
      <w:r w:rsidR="004F45DF">
        <w:rPr>
          <w:rFonts w:cs="Times New Roman"/>
          <w:szCs w:val="28"/>
        </w:rPr>
        <w:t>ции маркетинговой деятельности предприятия, вызывая необходимость совершенствования традиционного комплекса маркетинга.</w:t>
      </w:r>
    </w:p>
    <w:p w:rsidR="004F45DF" w:rsidRDefault="004F45DF" w:rsidP="004F45D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Обеспечение максимально эффективного использования </w:t>
      </w:r>
      <w:r w:rsidR="0067383B">
        <w:rPr>
          <w:rFonts w:cs="Times New Roman"/>
          <w:szCs w:val="28"/>
        </w:rPr>
        <w:t xml:space="preserve"> имеющихся у предприятия ресурсов и удовлетворение потребительских запросов требуют проведения глубокого анализа как протекающих на рынке процессов, так и ситуации внутри предприятия. Важной потребностью является экономическая обоснованность маркетинга.</w:t>
      </w:r>
    </w:p>
    <w:p w:rsidR="0067383B" w:rsidRDefault="0067383B" w:rsidP="004F45D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Необходимо, чтобы студенты, изучающие дисциплину «Маркетинг в инновационной сфере» могли правильно рассчитать затраты, на реализацию комплекса маркетинга и оценить рентабельность этих затрат.</w:t>
      </w:r>
    </w:p>
    <w:p w:rsidR="0067383B" w:rsidRDefault="0067383B" w:rsidP="004F45D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Представленные методические указания предназначены для формирования у студентов практических навыков анализа рынка, анализа внутренней среды предприятия, разработки маркетинговых мероприятий по продукту, цене, сбыту и продвижению.</w:t>
      </w:r>
    </w:p>
    <w:p w:rsidR="0067383B" w:rsidRDefault="0067383B" w:rsidP="004F45D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 ходе выполнения курсовой работы студент получает комплексное представление о маркетинговой деятельности высокотехнологичного промышленного предприятия как совокупности взаимосвязанных исследований рынка, расчетов и анализа рыночных возможностей предприятия, выработки решений по удовлетворению спроса потенциальных покупателей и реализации этих решений.</w:t>
      </w:r>
    </w:p>
    <w:p w:rsidR="0067383B" w:rsidRDefault="00FA70B9" w:rsidP="004F45D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При выполнении курсовой работы студенты должны научиться использовать различные методики анализа, прогнозирования, обработки и интерпретации данных, понимать аналитическую составляющую маркетинга, разрабатывать экономически обоснованные маркетинговые мероприятия.</w:t>
      </w:r>
    </w:p>
    <w:p w:rsidR="00FA70B9" w:rsidRDefault="00FA70B9" w:rsidP="004F45D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Главная цель методических рекомендаций – применение инструментов маркетинга к инновационной деятельности предприятия для достижения высоких результатов. Главная задача – научить студентов необходимым технологиям, инструментам, с помощью которых они смогут в дальнейшем выполнять разные задачи в области маркетинга, разговаривать с финансовыми и производственными службами на одном языке, а предприятие сможет получать реальную прибыль от результатов </w:t>
      </w:r>
      <w:r w:rsidR="00A169C3">
        <w:rPr>
          <w:rFonts w:cs="Times New Roman"/>
          <w:szCs w:val="28"/>
        </w:rPr>
        <w:t>их</w:t>
      </w:r>
      <w:r>
        <w:rPr>
          <w:rFonts w:cs="Times New Roman"/>
          <w:szCs w:val="28"/>
        </w:rPr>
        <w:t xml:space="preserve"> деятельности.</w:t>
      </w:r>
    </w:p>
    <w:p w:rsidR="00FA70B9" w:rsidRDefault="00FA70B9" w:rsidP="004F45D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Первая часть настоящих методических рекомендаций посвящена собственно аналитическим инструментам маркетинга, а вторая – оформлению курсовой работы.</w:t>
      </w:r>
    </w:p>
    <w:p w:rsidR="00F9635F" w:rsidRDefault="0049740F" w:rsidP="00107A16">
      <w:pPr>
        <w:pStyle w:val="a3"/>
        <w:numPr>
          <w:ilvl w:val="0"/>
          <w:numId w:val="40"/>
        </w:numPr>
        <w:spacing w:after="200" w:line="276" w:lineRule="auto"/>
        <w:jc w:val="left"/>
        <w:outlineLvl w:val="0"/>
      </w:pPr>
      <w:bookmarkStart w:id="1" w:name="_Toc404073627"/>
      <w:r>
        <w:br w:type="page"/>
      </w:r>
      <w:bookmarkStart w:id="2" w:name="_Toc428604320"/>
      <w:bookmarkStart w:id="3" w:name="_Toc428722267"/>
      <w:bookmarkEnd w:id="1"/>
      <w:r w:rsidR="00665870">
        <w:lastRenderedPageBreak/>
        <w:t>Методы маркетингового анализа</w:t>
      </w:r>
      <w:bookmarkStart w:id="4" w:name="_Toc428604321"/>
      <w:bookmarkEnd w:id="2"/>
      <w:bookmarkEnd w:id="3"/>
    </w:p>
    <w:p w:rsidR="0007505C" w:rsidRPr="00965DFB" w:rsidRDefault="0007505C" w:rsidP="00107A16">
      <w:pPr>
        <w:pStyle w:val="a3"/>
        <w:numPr>
          <w:ilvl w:val="1"/>
          <w:numId w:val="40"/>
        </w:numPr>
        <w:spacing w:after="200" w:line="276" w:lineRule="auto"/>
        <w:jc w:val="left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bookmarkStart w:id="5" w:name="_Toc428722268"/>
      <w:r w:rsidRPr="00965DFB">
        <w:rPr>
          <w:b/>
          <w:lang w:val="en-US"/>
        </w:rPr>
        <w:t>PEST</w:t>
      </w:r>
      <w:r w:rsidRPr="00965DFB">
        <w:rPr>
          <w:b/>
        </w:rPr>
        <w:t xml:space="preserve"> (</w:t>
      </w:r>
      <w:r w:rsidRPr="00965DFB">
        <w:rPr>
          <w:b/>
          <w:lang w:val="en-US"/>
        </w:rPr>
        <w:t>LE</w:t>
      </w:r>
      <w:r w:rsidRPr="00965DFB">
        <w:rPr>
          <w:b/>
        </w:rPr>
        <w:t>)-анализ</w:t>
      </w:r>
      <w:bookmarkEnd w:id="4"/>
      <w:bookmarkEnd w:id="5"/>
      <w:r w:rsidR="009F53BE" w:rsidRPr="00965DFB">
        <w:rPr>
          <w:b/>
        </w:rPr>
        <w:t xml:space="preserve"> </w:t>
      </w:r>
    </w:p>
    <w:p w:rsidR="0014174D" w:rsidRPr="0014174D" w:rsidRDefault="0014174D" w:rsidP="0035614E">
      <w:pPr>
        <w:spacing w:after="0"/>
        <w:rPr>
          <w:rFonts w:cs="Times New Roman"/>
          <w:szCs w:val="28"/>
        </w:rPr>
      </w:pPr>
      <w:r w:rsidRPr="0014174D">
        <w:rPr>
          <w:rFonts w:cs="Times New Roman"/>
          <w:szCs w:val="28"/>
        </w:rPr>
        <w:t>Анализ макросреды включает в себя оценку всех значи</w:t>
      </w:r>
      <w:r w:rsidR="00A5391D">
        <w:rPr>
          <w:rFonts w:cs="Times New Roman"/>
          <w:szCs w:val="28"/>
        </w:rPr>
        <w:t>м</w:t>
      </w:r>
      <w:r w:rsidRPr="0014174D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</w:t>
      </w:r>
      <w:r w:rsidR="00A5391D">
        <w:rPr>
          <w:rFonts w:cs="Times New Roman"/>
          <w:szCs w:val="28"/>
        </w:rPr>
        <w:t xml:space="preserve">для промышленного предприятия факторов </w:t>
      </w:r>
      <w:r w:rsidRPr="0014174D">
        <w:rPr>
          <w:rFonts w:cs="Times New Roman"/>
          <w:szCs w:val="28"/>
        </w:rPr>
        <w:t>внешней среды. Цель анализа — поиск</w:t>
      </w:r>
      <w:r>
        <w:rPr>
          <w:rFonts w:cs="Times New Roman"/>
          <w:szCs w:val="28"/>
        </w:rPr>
        <w:t xml:space="preserve"> </w:t>
      </w:r>
      <w:r w:rsidRPr="0014174D">
        <w:rPr>
          <w:rFonts w:cs="Times New Roman"/>
          <w:szCs w:val="28"/>
        </w:rPr>
        <w:t>возможностей угроз, стратеги</w:t>
      </w:r>
      <w:r>
        <w:rPr>
          <w:rFonts w:cs="Times New Roman"/>
          <w:szCs w:val="28"/>
        </w:rPr>
        <w:t>ческих неопределенностей и стра</w:t>
      </w:r>
      <w:r w:rsidRPr="0014174D">
        <w:rPr>
          <w:rFonts w:cs="Times New Roman"/>
          <w:szCs w:val="28"/>
        </w:rPr>
        <w:t>тегических альтернатив. Анализ влияния факторов макросреды</w:t>
      </w:r>
      <w:r>
        <w:rPr>
          <w:rFonts w:cs="Times New Roman"/>
          <w:szCs w:val="28"/>
        </w:rPr>
        <w:t xml:space="preserve"> </w:t>
      </w:r>
      <w:r w:rsidRPr="0014174D">
        <w:rPr>
          <w:rFonts w:cs="Times New Roman"/>
          <w:szCs w:val="28"/>
        </w:rPr>
        <w:t xml:space="preserve">на </w:t>
      </w:r>
      <w:r w:rsidR="0035614E">
        <w:rPr>
          <w:rFonts w:cs="Times New Roman"/>
          <w:szCs w:val="28"/>
        </w:rPr>
        <w:t>промышленное предприятие</w:t>
      </w:r>
      <w:r w:rsidRPr="0014174D">
        <w:rPr>
          <w:rFonts w:cs="Times New Roman"/>
          <w:szCs w:val="28"/>
        </w:rPr>
        <w:t xml:space="preserve"> часто называют PEST-анализом</w:t>
      </w:r>
      <w:r w:rsidR="00A5391D">
        <w:rPr>
          <w:rFonts w:cs="Times New Roman"/>
          <w:szCs w:val="28"/>
        </w:rPr>
        <w:t xml:space="preserve"> –</w:t>
      </w:r>
      <w:r w:rsidRPr="0014174D">
        <w:rPr>
          <w:rFonts w:cs="Times New Roman"/>
          <w:szCs w:val="28"/>
        </w:rPr>
        <w:t xml:space="preserve"> по</w:t>
      </w:r>
      <w:r w:rsidR="00A5391D">
        <w:rPr>
          <w:rFonts w:cs="Times New Roman"/>
          <w:szCs w:val="28"/>
        </w:rPr>
        <w:t xml:space="preserve"> </w:t>
      </w:r>
      <w:r w:rsidRPr="0014174D">
        <w:rPr>
          <w:rFonts w:cs="Times New Roman"/>
          <w:szCs w:val="28"/>
        </w:rPr>
        <w:t>заглавным</w:t>
      </w:r>
      <w:r>
        <w:rPr>
          <w:rFonts w:cs="Times New Roman"/>
          <w:szCs w:val="28"/>
        </w:rPr>
        <w:t xml:space="preserve"> </w:t>
      </w:r>
      <w:r w:rsidRPr="0014174D">
        <w:rPr>
          <w:rFonts w:cs="Times New Roman"/>
          <w:szCs w:val="28"/>
        </w:rPr>
        <w:t>буквам основных анализируемых факторов</w:t>
      </w:r>
      <w:r w:rsidR="00A5391D">
        <w:rPr>
          <w:rFonts w:cs="Times New Roman"/>
          <w:szCs w:val="28"/>
        </w:rPr>
        <w:t>:</w:t>
      </w:r>
      <w:r w:rsidRPr="0014174D">
        <w:rPr>
          <w:rFonts w:cs="Times New Roman"/>
          <w:szCs w:val="28"/>
        </w:rPr>
        <w:t xml:space="preserve"> </w:t>
      </w:r>
      <w:r w:rsidR="0035614E" w:rsidRPr="0014174D">
        <w:rPr>
          <w:rFonts w:cs="Times New Roman"/>
          <w:szCs w:val="28"/>
        </w:rPr>
        <w:t>political (политический)</w:t>
      </w:r>
      <w:r w:rsidR="0035614E">
        <w:rPr>
          <w:rFonts w:cs="Times New Roman"/>
          <w:szCs w:val="28"/>
        </w:rPr>
        <w:t xml:space="preserve">, </w:t>
      </w:r>
      <w:r w:rsidR="0035614E" w:rsidRPr="0014174D">
        <w:rPr>
          <w:rFonts w:cs="Times New Roman"/>
          <w:szCs w:val="28"/>
        </w:rPr>
        <w:t>economical (экономический)</w:t>
      </w:r>
      <w:r w:rsidR="0035614E">
        <w:rPr>
          <w:rFonts w:cs="Times New Roman"/>
          <w:szCs w:val="28"/>
        </w:rPr>
        <w:t xml:space="preserve">, </w:t>
      </w:r>
      <w:r w:rsidRPr="0014174D">
        <w:rPr>
          <w:rFonts w:cs="Times New Roman"/>
          <w:szCs w:val="28"/>
        </w:rPr>
        <w:t>social (социальный),</w:t>
      </w:r>
      <w:r>
        <w:rPr>
          <w:rFonts w:cs="Times New Roman"/>
          <w:szCs w:val="28"/>
        </w:rPr>
        <w:t xml:space="preserve"> </w:t>
      </w:r>
      <w:r w:rsidRPr="0014174D">
        <w:rPr>
          <w:rFonts w:cs="Times New Roman"/>
          <w:szCs w:val="28"/>
        </w:rPr>
        <w:t>technological (технологический</w:t>
      </w:r>
      <w:r w:rsidR="0035614E">
        <w:rPr>
          <w:rFonts w:cs="Times New Roman"/>
          <w:szCs w:val="28"/>
        </w:rPr>
        <w:t>)</w:t>
      </w:r>
      <w:r w:rsidRPr="0014174D">
        <w:rPr>
          <w:rFonts w:cs="Times New Roman"/>
          <w:szCs w:val="28"/>
        </w:rPr>
        <w:t xml:space="preserve">. Иногда </w:t>
      </w:r>
      <w:r w:rsidR="00A5391D">
        <w:rPr>
          <w:rFonts w:cs="Times New Roman"/>
          <w:szCs w:val="28"/>
        </w:rPr>
        <w:t>эту</w:t>
      </w:r>
      <w:r w:rsidRPr="0014174D">
        <w:rPr>
          <w:rFonts w:cs="Times New Roman"/>
          <w:szCs w:val="28"/>
        </w:rPr>
        <w:t xml:space="preserve"> модель расширяют</w:t>
      </w:r>
      <w:r>
        <w:rPr>
          <w:rFonts w:cs="Times New Roman"/>
          <w:szCs w:val="28"/>
        </w:rPr>
        <w:t xml:space="preserve"> </w:t>
      </w:r>
      <w:r w:rsidRPr="0014174D">
        <w:rPr>
          <w:rFonts w:cs="Times New Roman"/>
          <w:szCs w:val="28"/>
        </w:rPr>
        <w:t>до PEST (LE), поскольку считается, что правовые</w:t>
      </w:r>
      <w:r w:rsidR="00A5391D">
        <w:rPr>
          <w:rFonts w:cs="Times New Roman"/>
          <w:szCs w:val="28"/>
        </w:rPr>
        <w:t xml:space="preserve"> (</w:t>
      </w:r>
      <w:r w:rsidR="00A5391D">
        <w:rPr>
          <w:rFonts w:cs="Times New Roman"/>
          <w:szCs w:val="28"/>
          <w:lang w:val="en-US"/>
        </w:rPr>
        <w:t>legal</w:t>
      </w:r>
      <w:r w:rsidR="00A5391D">
        <w:rPr>
          <w:rFonts w:cs="Times New Roman"/>
          <w:szCs w:val="28"/>
        </w:rPr>
        <w:t>)</w:t>
      </w:r>
      <w:r w:rsidRPr="0014174D">
        <w:rPr>
          <w:rFonts w:cs="Times New Roman"/>
          <w:szCs w:val="28"/>
        </w:rPr>
        <w:t xml:space="preserve"> </w:t>
      </w:r>
      <w:r w:rsidR="00F9635F">
        <w:rPr>
          <w:rFonts w:cs="Times New Roman"/>
          <w:szCs w:val="28"/>
        </w:rPr>
        <w:t xml:space="preserve">и </w:t>
      </w:r>
      <w:r w:rsidR="00F9635F" w:rsidRPr="0014174D">
        <w:rPr>
          <w:rFonts w:cs="Times New Roman"/>
          <w:szCs w:val="28"/>
        </w:rPr>
        <w:t>экологические</w:t>
      </w:r>
      <w:r w:rsidR="00F9635F" w:rsidRPr="00A5391D">
        <w:rPr>
          <w:rFonts w:cs="Times New Roman"/>
          <w:szCs w:val="28"/>
        </w:rPr>
        <w:t xml:space="preserve"> (</w:t>
      </w:r>
      <w:r w:rsidR="00F9635F">
        <w:rPr>
          <w:rFonts w:cs="Times New Roman"/>
          <w:szCs w:val="28"/>
          <w:lang w:val="en-US"/>
        </w:rPr>
        <w:t>ecological</w:t>
      </w:r>
      <w:r w:rsidR="00F9635F" w:rsidRPr="00A5391D">
        <w:rPr>
          <w:rFonts w:cs="Times New Roman"/>
          <w:szCs w:val="28"/>
        </w:rPr>
        <w:t>)</w:t>
      </w:r>
      <w:r w:rsidR="00F9635F">
        <w:rPr>
          <w:rFonts w:cs="Times New Roman"/>
          <w:szCs w:val="28"/>
        </w:rPr>
        <w:t xml:space="preserve"> </w:t>
      </w:r>
      <w:r w:rsidRPr="0014174D">
        <w:rPr>
          <w:rFonts w:cs="Times New Roman"/>
          <w:szCs w:val="28"/>
        </w:rPr>
        <w:t>факторы нужно</w:t>
      </w:r>
      <w:r>
        <w:rPr>
          <w:rFonts w:cs="Times New Roman"/>
          <w:szCs w:val="28"/>
        </w:rPr>
        <w:t xml:space="preserve"> </w:t>
      </w:r>
      <w:r w:rsidRPr="0014174D">
        <w:rPr>
          <w:rFonts w:cs="Times New Roman"/>
          <w:szCs w:val="28"/>
        </w:rPr>
        <w:t xml:space="preserve">рассматривать отдельно. </w:t>
      </w:r>
    </w:p>
    <w:p w:rsidR="00675D54" w:rsidRDefault="00A5391D" w:rsidP="0035614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При</w:t>
      </w:r>
      <w:r w:rsidR="0014174D" w:rsidRPr="0014174D">
        <w:rPr>
          <w:rFonts w:cs="Times New Roman"/>
          <w:szCs w:val="28"/>
        </w:rPr>
        <w:t xml:space="preserve"> проведени</w:t>
      </w:r>
      <w:r>
        <w:rPr>
          <w:rFonts w:cs="Times New Roman"/>
          <w:szCs w:val="28"/>
        </w:rPr>
        <w:t>и</w:t>
      </w:r>
      <w:r w:rsidR="0014174D" w:rsidRPr="0014174D">
        <w:rPr>
          <w:rFonts w:cs="Times New Roman"/>
          <w:szCs w:val="28"/>
        </w:rPr>
        <w:t xml:space="preserve"> </w:t>
      </w:r>
      <w:r w:rsidR="0035614E">
        <w:rPr>
          <w:rFonts w:cs="Times New Roman"/>
          <w:szCs w:val="28"/>
          <w:lang w:val="en-US"/>
        </w:rPr>
        <w:t>PEST</w:t>
      </w:r>
      <w:r w:rsidR="0014174D" w:rsidRPr="0014174D">
        <w:rPr>
          <w:rFonts w:cs="Times New Roman"/>
          <w:szCs w:val="28"/>
        </w:rPr>
        <w:t>-анал</w:t>
      </w:r>
      <w:r w:rsidR="009C76F0">
        <w:rPr>
          <w:rFonts w:cs="Times New Roman"/>
          <w:szCs w:val="28"/>
        </w:rPr>
        <w:t>иза обычно заполня</w:t>
      </w:r>
      <w:r>
        <w:rPr>
          <w:rFonts w:cs="Times New Roman"/>
          <w:szCs w:val="28"/>
        </w:rPr>
        <w:t>ют</w:t>
      </w:r>
      <w:r w:rsidR="009C76F0">
        <w:rPr>
          <w:rFonts w:cs="Times New Roman"/>
          <w:szCs w:val="28"/>
        </w:rPr>
        <w:t xml:space="preserve"> шаблон (Т</w:t>
      </w:r>
      <w:r w:rsidR="0014174D" w:rsidRPr="0014174D">
        <w:rPr>
          <w:rFonts w:cs="Times New Roman"/>
          <w:szCs w:val="28"/>
        </w:rPr>
        <w:t>абл</w:t>
      </w:r>
      <w:r>
        <w:rPr>
          <w:rFonts w:cs="Times New Roman"/>
          <w:szCs w:val="28"/>
        </w:rPr>
        <w:t>.1.1</w:t>
      </w:r>
      <w:r w:rsidR="0014174D" w:rsidRPr="0014174D">
        <w:rPr>
          <w:rFonts w:cs="Times New Roman"/>
          <w:szCs w:val="28"/>
        </w:rPr>
        <w:t xml:space="preserve">), </w:t>
      </w:r>
      <w:r>
        <w:rPr>
          <w:rFonts w:cs="Times New Roman"/>
          <w:szCs w:val="28"/>
        </w:rPr>
        <w:t>по результатам</w:t>
      </w:r>
      <w:r w:rsidR="0014174D" w:rsidRPr="0014174D">
        <w:rPr>
          <w:rFonts w:cs="Times New Roman"/>
          <w:szCs w:val="28"/>
        </w:rPr>
        <w:t xml:space="preserve"> которого делают выводы </w:t>
      </w:r>
      <w:r>
        <w:rPr>
          <w:rFonts w:cs="Times New Roman"/>
          <w:szCs w:val="28"/>
        </w:rPr>
        <w:t xml:space="preserve">о том, </w:t>
      </w:r>
      <w:r w:rsidR="0014174D" w:rsidRPr="0014174D">
        <w:rPr>
          <w:rFonts w:cs="Times New Roman"/>
          <w:szCs w:val="28"/>
        </w:rPr>
        <w:t>стоит ли</w:t>
      </w:r>
      <w:r w:rsidR="0014174D" w:rsidRPr="00675D54">
        <w:rPr>
          <w:rFonts w:cs="Times New Roman"/>
          <w:szCs w:val="28"/>
        </w:rPr>
        <w:t xml:space="preserve"> </w:t>
      </w:r>
      <w:r w:rsidR="0014174D" w:rsidRPr="0014174D">
        <w:rPr>
          <w:rFonts w:cs="Times New Roman"/>
          <w:szCs w:val="28"/>
        </w:rPr>
        <w:t xml:space="preserve">менять стратегию </w:t>
      </w:r>
      <w:r w:rsidR="0035614E">
        <w:rPr>
          <w:rFonts w:cs="Times New Roman"/>
          <w:szCs w:val="28"/>
        </w:rPr>
        <w:t>предприятия</w:t>
      </w:r>
      <w:r w:rsidR="0014174D" w:rsidRPr="0014174D">
        <w:rPr>
          <w:rFonts w:cs="Times New Roman"/>
          <w:szCs w:val="28"/>
        </w:rPr>
        <w:t xml:space="preserve"> (краткосрочную или долгосрочную),</w:t>
      </w:r>
      <w:r w:rsidR="0014174D" w:rsidRPr="00675D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</w:t>
      </w:r>
      <w:r w:rsidR="0014174D" w:rsidRPr="0014174D">
        <w:rPr>
          <w:rFonts w:cs="Times New Roman"/>
          <w:szCs w:val="28"/>
        </w:rPr>
        <w:t xml:space="preserve"> влияни</w:t>
      </w:r>
      <w:r>
        <w:rPr>
          <w:rFonts w:cs="Times New Roman"/>
          <w:szCs w:val="28"/>
        </w:rPr>
        <w:t>ем</w:t>
      </w:r>
      <w:r w:rsidR="0014174D" w:rsidRPr="0014174D">
        <w:rPr>
          <w:rFonts w:cs="Times New Roman"/>
          <w:szCs w:val="28"/>
        </w:rPr>
        <w:t xml:space="preserve"> каких-</w:t>
      </w:r>
      <w:r>
        <w:rPr>
          <w:rFonts w:cs="Times New Roman"/>
          <w:szCs w:val="28"/>
        </w:rPr>
        <w:t>либо</w:t>
      </w:r>
      <w:r w:rsidR="0014174D" w:rsidRPr="0014174D">
        <w:rPr>
          <w:rFonts w:cs="Times New Roman"/>
          <w:szCs w:val="28"/>
        </w:rPr>
        <w:t xml:space="preserve"> факторов макросреды.</w:t>
      </w:r>
    </w:p>
    <w:p w:rsidR="00A5391D" w:rsidRPr="00AA4F55" w:rsidRDefault="00A5391D" w:rsidP="00A5391D">
      <w:pPr>
        <w:spacing w:after="0"/>
        <w:jc w:val="right"/>
        <w:rPr>
          <w:rFonts w:cs="Times New Roman"/>
          <w:b/>
          <w:szCs w:val="28"/>
        </w:rPr>
      </w:pPr>
      <w:r w:rsidRPr="00AA4F55">
        <w:rPr>
          <w:rFonts w:cs="Times New Roman"/>
          <w:b/>
          <w:szCs w:val="28"/>
        </w:rPr>
        <w:t>Таблица 1.1.</w:t>
      </w:r>
    </w:p>
    <w:p w:rsidR="00675D54" w:rsidRPr="00AA4F55" w:rsidRDefault="00675D54" w:rsidP="0035614E">
      <w:pPr>
        <w:spacing w:after="0"/>
        <w:jc w:val="center"/>
        <w:rPr>
          <w:b/>
          <w:szCs w:val="28"/>
        </w:rPr>
      </w:pPr>
      <w:r w:rsidRPr="00AA4F55">
        <w:rPr>
          <w:b/>
          <w:szCs w:val="28"/>
        </w:rPr>
        <w:t>Шаблон для проведения PEST (LE)-анализа</w:t>
      </w:r>
      <w:r w:rsidR="0040611C" w:rsidRPr="00AA4F55">
        <w:rPr>
          <w:b/>
          <w:szCs w:val="28"/>
        </w:rPr>
        <w:t xml:space="preserve"> </w:t>
      </w: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418"/>
        <w:gridCol w:w="1276"/>
        <w:gridCol w:w="2233"/>
      </w:tblGrid>
      <w:tr w:rsidR="00675D54" w:rsidRPr="00380479" w:rsidTr="00D316B3">
        <w:trPr>
          <w:trHeight w:val="509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675D54" w:rsidRPr="00380479" w:rsidRDefault="00675D54" w:rsidP="0035614E">
            <w:pPr>
              <w:spacing w:after="0"/>
              <w:ind w:firstLine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380479">
              <w:rPr>
                <w:rFonts w:eastAsia="Calibri" w:cs="Times New Roman"/>
                <w:sz w:val="22"/>
                <w:szCs w:val="22"/>
              </w:rPr>
              <w:t>Факторы внешней среды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675D54" w:rsidRPr="00380479" w:rsidRDefault="00675D54" w:rsidP="0035614E">
            <w:pPr>
              <w:spacing w:after="0"/>
              <w:ind w:firstLine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380479">
              <w:rPr>
                <w:rFonts w:eastAsia="Calibri" w:cs="Times New Roman"/>
                <w:sz w:val="22"/>
                <w:szCs w:val="22"/>
              </w:rPr>
              <w:t>Относительная значимость влияния фактора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675D54" w:rsidRPr="00380479" w:rsidRDefault="00675D54" w:rsidP="0035614E">
            <w:pPr>
              <w:spacing w:after="0"/>
              <w:ind w:firstLine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380479">
              <w:rPr>
                <w:rFonts w:eastAsia="Calibri" w:cs="Times New Roman"/>
                <w:sz w:val="22"/>
                <w:szCs w:val="22"/>
              </w:rPr>
              <w:t xml:space="preserve">Влияние на стратегию </w:t>
            </w:r>
            <w:r w:rsidR="0035614E" w:rsidRPr="00380479">
              <w:rPr>
                <w:rFonts w:eastAsia="Calibri" w:cs="Times New Roman"/>
                <w:sz w:val="22"/>
                <w:szCs w:val="22"/>
              </w:rPr>
              <w:t>предприятия</w:t>
            </w:r>
          </w:p>
        </w:tc>
      </w:tr>
      <w:tr w:rsidR="00D316B3" w:rsidRPr="00380479" w:rsidTr="00D316B3">
        <w:trPr>
          <w:cantSplit/>
          <w:trHeight w:val="1835"/>
        </w:trPr>
        <w:tc>
          <w:tcPr>
            <w:tcW w:w="3652" w:type="dxa"/>
            <w:vMerge/>
            <w:shd w:val="clear" w:color="auto" w:fill="auto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316B3" w:rsidRPr="00380479" w:rsidRDefault="00D316B3" w:rsidP="0035614E">
            <w:pPr>
              <w:spacing w:after="0"/>
              <w:ind w:left="113" w:right="113" w:firstLine="0"/>
              <w:jc w:val="left"/>
              <w:rPr>
                <w:rFonts w:eastAsia="Calibri" w:cs="Times New Roman"/>
                <w:sz w:val="22"/>
                <w:szCs w:val="22"/>
              </w:rPr>
            </w:pPr>
            <w:r w:rsidRPr="00380479">
              <w:rPr>
                <w:rFonts w:eastAsia="Calibri" w:cs="Times New Roman"/>
                <w:sz w:val="22"/>
                <w:szCs w:val="22"/>
              </w:rPr>
              <w:t>По времени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D316B3" w:rsidRPr="00380479" w:rsidRDefault="00D316B3" w:rsidP="0035614E">
            <w:pPr>
              <w:spacing w:after="0"/>
              <w:ind w:left="113" w:right="113" w:firstLine="0"/>
              <w:jc w:val="left"/>
              <w:rPr>
                <w:rFonts w:eastAsia="Calibri" w:cs="Times New Roman"/>
                <w:sz w:val="22"/>
                <w:szCs w:val="22"/>
              </w:rPr>
            </w:pPr>
            <w:r w:rsidRPr="00380479">
              <w:rPr>
                <w:rFonts w:eastAsia="Calibri" w:cs="Times New Roman"/>
                <w:sz w:val="22"/>
                <w:szCs w:val="22"/>
              </w:rPr>
              <w:t>По типу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316B3" w:rsidRPr="00380479" w:rsidRDefault="00D316B3" w:rsidP="0035614E">
            <w:pPr>
              <w:spacing w:after="0"/>
              <w:ind w:left="113" w:right="113" w:firstLine="0"/>
              <w:jc w:val="left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В</w:t>
            </w:r>
            <w:r w:rsidRPr="00380479">
              <w:rPr>
                <w:rFonts w:eastAsia="Calibri" w:cs="Times New Roman"/>
                <w:sz w:val="22"/>
                <w:szCs w:val="22"/>
              </w:rPr>
              <w:t xml:space="preserve"> динамике</w:t>
            </w:r>
          </w:p>
        </w:tc>
        <w:tc>
          <w:tcPr>
            <w:tcW w:w="2233" w:type="dxa"/>
            <w:vMerge/>
            <w:shd w:val="clear" w:color="auto" w:fill="auto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D316B3" w:rsidRPr="00380479" w:rsidTr="00D316B3">
        <w:tc>
          <w:tcPr>
            <w:tcW w:w="3652" w:type="dxa"/>
          </w:tcPr>
          <w:p w:rsidR="00D316B3" w:rsidRPr="00380479" w:rsidRDefault="00D316B3" w:rsidP="00466F13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  <w:r w:rsidRPr="00380479">
              <w:rPr>
                <w:rFonts w:eastAsia="Calibri" w:cs="Times New Roman"/>
                <w:sz w:val="22"/>
                <w:szCs w:val="22"/>
              </w:rPr>
              <w:t xml:space="preserve">Политические </w:t>
            </w:r>
          </w:p>
        </w:tc>
        <w:tc>
          <w:tcPr>
            <w:tcW w:w="992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D316B3" w:rsidRPr="00380479" w:rsidTr="00D316B3">
        <w:tc>
          <w:tcPr>
            <w:tcW w:w="3652" w:type="dxa"/>
          </w:tcPr>
          <w:p w:rsidR="00D316B3" w:rsidRPr="00380479" w:rsidRDefault="00D316B3" w:rsidP="00466F13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  <w:r w:rsidRPr="00380479">
              <w:rPr>
                <w:rFonts w:eastAsia="Calibri" w:cs="Times New Roman"/>
                <w:sz w:val="22"/>
                <w:szCs w:val="22"/>
              </w:rPr>
              <w:t xml:space="preserve">Экономические </w:t>
            </w:r>
          </w:p>
        </w:tc>
        <w:tc>
          <w:tcPr>
            <w:tcW w:w="992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D316B3" w:rsidRPr="00380479" w:rsidTr="00D316B3">
        <w:tc>
          <w:tcPr>
            <w:tcW w:w="3652" w:type="dxa"/>
          </w:tcPr>
          <w:p w:rsidR="00D316B3" w:rsidRPr="00380479" w:rsidRDefault="00D316B3" w:rsidP="00466F13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  <w:r w:rsidRPr="00380479">
              <w:rPr>
                <w:rFonts w:eastAsia="Calibri" w:cs="Times New Roman"/>
                <w:sz w:val="22"/>
                <w:szCs w:val="22"/>
              </w:rPr>
              <w:t>Социальные</w:t>
            </w:r>
          </w:p>
        </w:tc>
        <w:tc>
          <w:tcPr>
            <w:tcW w:w="992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D316B3" w:rsidRPr="00380479" w:rsidTr="00D316B3">
        <w:tc>
          <w:tcPr>
            <w:tcW w:w="3652" w:type="dxa"/>
          </w:tcPr>
          <w:p w:rsidR="00D316B3" w:rsidRPr="00380479" w:rsidRDefault="00D316B3" w:rsidP="00466F13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  <w:r w:rsidRPr="00380479">
              <w:rPr>
                <w:rFonts w:eastAsia="Calibri" w:cs="Times New Roman"/>
                <w:sz w:val="22"/>
                <w:szCs w:val="22"/>
              </w:rPr>
              <w:t xml:space="preserve">Технологические </w:t>
            </w:r>
          </w:p>
        </w:tc>
        <w:tc>
          <w:tcPr>
            <w:tcW w:w="992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D316B3" w:rsidRPr="00380479" w:rsidTr="00D316B3">
        <w:tc>
          <w:tcPr>
            <w:tcW w:w="3652" w:type="dxa"/>
          </w:tcPr>
          <w:p w:rsidR="00D316B3" w:rsidRPr="00380479" w:rsidRDefault="00D316B3" w:rsidP="00466F13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  <w:r w:rsidRPr="00380479">
              <w:rPr>
                <w:rFonts w:eastAsia="Calibri" w:cs="Times New Roman"/>
                <w:sz w:val="22"/>
                <w:szCs w:val="22"/>
              </w:rPr>
              <w:t xml:space="preserve">Правовые </w:t>
            </w:r>
          </w:p>
        </w:tc>
        <w:tc>
          <w:tcPr>
            <w:tcW w:w="992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D316B3" w:rsidRPr="00380479" w:rsidTr="00D316B3">
        <w:tc>
          <w:tcPr>
            <w:tcW w:w="3652" w:type="dxa"/>
          </w:tcPr>
          <w:p w:rsidR="00D316B3" w:rsidRPr="00380479" w:rsidRDefault="00D316B3" w:rsidP="00466F13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  <w:r w:rsidRPr="00380479">
              <w:rPr>
                <w:rFonts w:eastAsia="Calibri" w:cs="Times New Roman"/>
                <w:sz w:val="22"/>
                <w:szCs w:val="22"/>
              </w:rPr>
              <w:t xml:space="preserve">Экологические </w:t>
            </w:r>
          </w:p>
        </w:tc>
        <w:tc>
          <w:tcPr>
            <w:tcW w:w="992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D316B3" w:rsidRPr="00380479" w:rsidRDefault="00D316B3" w:rsidP="0035614E">
            <w:pPr>
              <w:spacing w:after="0"/>
              <w:ind w:firstLine="0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14174D" w:rsidRDefault="0014174D" w:rsidP="0035614E">
      <w:pPr>
        <w:spacing w:after="0"/>
        <w:rPr>
          <w:highlight w:val="yellow"/>
        </w:rPr>
      </w:pPr>
    </w:p>
    <w:p w:rsidR="0007505C" w:rsidRDefault="0007505C" w:rsidP="0035614E">
      <w:pPr>
        <w:spacing w:after="0"/>
      </w:pPr>
      <w:r>
        <w:t>Относительн</w:t>
      </w:r>
      <w:r w:rsidR="00466F13">
        <w:t>ую</w:t>
      </w:r>
      <w:r>
        <w:t xml:space="preserve"> значимость влияния фактора рассматрива</w:t>
      </w:r>
      <w:r w:rsidR="00466F13">
        <w:t>ют</w:t>
      </w:r>
      <w:r>
        <w:t xml:space="preserve"> в нескольких </w:t>
      </w:r>
      <w:r w:rsidR="00466F13">
        <w:t>аспектах</w:t>
      </w:r>
      <w:r>
        <w:t>.</w:t>
      </w:r>
    </w:p>
    <w:p w:rsidR="0007505C" w:rsidRPr="00466F13" w:rsidRDefault="0007505C" w:rsidP="00466F13">
      <w:pPr>
        <w:spacing w:after="0"/>
        <w:rPr>
          <w:u w:val="single"/>
        </w:rPr>
      </w:pPr>
      <w:r w:rsidRPr="00466F13">
        <w:rPr>
          <w:b/>
          <w:i/>
        </w:rPr>
        <w:t>Длительность влияния фактора по времени</w:t>
      </w:r>
      <w:r w:rsidR="00466F13" w:rsidRPr="00466F13">
        <w:rPr>
          <w:b/>
          <w:i/>
        </w:rPr>
        <w:t>.</w:t>
      </w:r>
      <w:r w:rsidR="00466F13" w:rsidRPr="00466F13">
        <w:t xml:space="preserve"> </w:t>
      </w:r>
      <w:r w:rsidR="00466F13">
        <w:t>Выделяют следующие виды влияния:</w:t>
      </w:r>
    </w:p>
    <w:p w:rsidR="0007505C" w:rsidRDefault="0007505C" w:rsidP="00FF43A4">
      <w:pPr>
        <w:pStyle w:val="a3"/>
        <w:numPr>
          <w:ilvl w:val="0"/>
          <w:numId w:val="4"/>
        </w:numPr>
        <w:spacing w:after="0"/>
        <w:ind w:left="0" w:firstLine="709"/>
      </w:pPr>
      <w:r>
        <w:t>краткосрочное влияние</w:t>
      </w:r>
      <w:r w:rsidR="00466F13">
        <w:t xml:space="preserve">  – </w:t>
      </w:r>
      <w:r>
        <w:t>фактор</w:t>
      </w:r>
      <w:r w:rsidR="00466F13">
        <w:t xml:space="preserve"> </w:t>
      </w:r>
      <w:r>
        <w:t xml:space="preserve"> внешней среды влияет на </w:t>
      </w:r>
      <w:r w:rsidR="0035614E">
        <w:t>предприятие</w:t>
      </w:r>
      <w:r>
        <w:t xml:space="preserve"> в настоящее время, но в скором времени влияние прекратится (прекращени</w:t>
      </w:r>
      <w:r w:rsidR="0035614E">
        <w:t>е</w:t>
      </w:r>
      <w:r>
        <w:t xml:space="preserve"> влияния фактора в течение шести месяцев);</w:t>
      </w:r>
    </w:p>
    <w:p w:rsidR="0007505C" w:rsidRDefault="0007505C" w:rsidP="00FF43A4">
      <w:pPr>
        <w:pStyle w:val="a3"/>
        <w:numPr>
          <w:ilvl w:val="0"/>
          <w:numId w:val="4"/>
        </w:numPr>
        <w:spacing w:after="0"/>
        <w:ind w:left="0" w:firstLine="709"/>
      </w:pPr>
      <w:r>
        <w:t>среднесрочное влияние</w:t>
      </w:r>
      <w:r w:rsidR="00466F13">
        <w:t xml:space="preserve"> – </w:t>
      </w:r>
      <w:r>
        <w:t>фактор</w:t>
      </w:r>
      <w:r w:rsidR="00466F13">
        <w:t xml:space="preserve"> </w:t>
      </w:r>
      <w:r>
        <w:t xml:space="preserve">внешней среды влияет на </w:t>
      </w:r>
      <w:r w:rsidR="0035614E">
        <w:t>предприятие</w:t>
      </w:r>
      <w:r>
        <w:t xml:space="preserve"> в настоящее время и продолжит влиять в ближайшем будущем (фактор будет влиять на </w:t>
      </w:r>
      <w:r w:rsidR="0035614E">
        <w:t>предприятие</w:t>
      </w:r>
      <w:r>
        <w:t xml:space="preserve"> </w:t>
      </w:r>
      <w:r w:rsidR="00466F13">
        <w:t>в течение</w:t>
      </w:r>
      <w:r>
        <w:t xml:space="preserve"> 12 мес</w:t>
      </w:r>
      <w:r w:rsidR="00466F13">
        <w:t>.</w:t>
      </w:r>
      <w:r>
        <w:t>);</w:t>
      </w:r>
    </w:p>
    <w:p w:rsidR="0007505C" w:rsidRDefault="0007505C" w:rsidP="00FF43A4">
      <w:pPr>
        <w:pStyle w:val="a3"/>
        <w:numPr>
          <w:ilvl w:val="0"/>
          <w:numId w:val="4"/>
        </w:numPr>
        <w:spacing w:after="0"/>
        <w:ind w:left="0" w:firstLine="709"/>
      </w:pPr>
      <w:r>
        <w:lastRenderedPageBreak/>
        <w:t>долгосрочное влияние</w:t>
      </w:r>
      <w:r w:rsidR="00466F13">
        <w:t xml:space="preserve"> – </w:t>
      </w:r>
      <w:r>
        <w:t>фактор</w:t>
      </w:r>
      <w:r w:rsidR="00466F13">
        <w:t xml:space="preserve"> </w:t>
      </w:r>
      <w:r>
        <w:t xml:space="preserve">внешней среды влияет на </w:t>
      </w:r>
      <w:r w:rsidR="0035614E">
        <w:t>предприятие</w:t>
      </w:r>
      <w:r>
        <w:t xml:space="preserve"> в настоящее время и продолжит влиять на не</w:t>
      </w:r>
      <w:r w:rsidR="00466F13">
        <w:t>го</w:t>
      </w:r>
      <w:r>
        <w:t xml:space="preserve"> </w:t>
      </w:r>
      <w:r w:rsidR="00466F13">
        <w:t>в течение неопределенного периода</w:t>
      </w:r>
      <w:r>
        <w:t xml:space="preserve"> (более одного года).</w:t>
      </w:r>
    </w:p>
    <w:p w:rsidR="0007505C" w:rsidRDefault="0007505C" w:rsidP="00FF43A4">
      <w:pPr>
        <w:pStyle w:val="a3"/>
        <w:numPr>
          <w:ilvl w:val="0"/>
          <w:numId w:val="4"/>
        </w:numPr>
        <w:spacing w:after="0"/>
        <w:ind w:left="0" w:firstLine="709"/>
      </w:pPr>
      <w:r>
        <w:t>отсроченное влияние</w:t>
      </w:r>
      <w:r w:rsidR="00466F13">
        <w:t xml:space="preserve"> – </w:t>
      </w:r>
      <w:r>
        <w:t>фактор</w:t>
      </w:r>
      <w:r w:rsidR="00466F13">
        <w:t xml:space="preserve"> </w:t>
      </w:r>
      <w:r>
        <w:t xml:space="preserve"> внешней среды в настоящее время не влияет на </w:t>
      </w:r>
      <w:r w:rsidR="0035614E">
        <w:t>предприятие</w:t>
      </w:r>
      <w:r>
        <w:t>, но будет иметь значение в будущем (краткосрочный, среднесрочный, долгосрочный прогнозы).</w:t>
      </w:r>
    </w:p>
    <w:p w:rsidR="00466F13" w:rsidRDefault="0007505C" w:rsidP="00466F13">
      <w:pPr>
        <w:spacing w:after="0"/>
      </w:pPr>
      <w:r w:rsidRPr="00466F13">
        <w:rPr>
          <w:b/>
          <w:i/>
        </w:rPr>
        <w:t xml:space="preserve">Тип влияния фактора на </w:t>
      </w:r>
      <w:r w:rsidR="0035614E" w:rsidRPr="00466F13">
        <w:rPr>
          <w:b/>
          <w:i/>
        </w:rPr>
        <w:t>предприятие</w:t>
      </w:r>
      <w:r w:rsidRPr="00466F13">
        <w:rPr>
          <w:b/>
          <w:i/>
        </w:rPr>
        <w:t xml:space="preserve">. </w:t>
      </w:r>
      <w:r w:rsidR="00466F13">
        <w:t>Анализируют уровень силы</w:t>
      </w:r>
      <w:r>
        <w:t xml:space="preserve">, с которой рассматриваемый фактор воздействует на </w:t>
      </w:r>
      <w:r w:rsidR="0035614E">
        <w:t>предприятие</w:t>
      </w:r>
      <w:r>
        <w:t>. Для оценки обычно разрабатыва</w:t>
      </w:r>
      <w:r w:rsidR="00466F13">
        <w:t>ют</w:t>
      </w:r>
      <w:r>
        <w:t xml:space="preserve"> шкал</w:t>
      </w:r>
      <w:r w:rsidR="00466F13">
        <w:t xml:space="preserve">у </w:t>
      </w:r>
      <w:r>
        <w:t xml:space="preserve">с биполярными значениями, где отрицательные значения </w:t>
      </w:r>
      <w:r w:rsidR="00466F13">
        <w:t>выражают</w:t>
      </w:r>
      <w:r>
        <w:t xml:space="preserve"> отрицательное влияние фактора, а положительные — положительное влияние. Во</w:t>
      </w:r>
      <w:r w:rsidR="00466F13">
        <w:t>зможны несколько вариантов шкал:</w:t>
      </w:r>
    </w:p>
    <w:p w:rsidR="00466F13" w:rsidRDefault="0007505C" w:rsidP="00466F13">
      <w:pPr>
        <w:spacing w:after="0"/>
      </w:pPr>
      <w:r>
        <w:t xml:space="preserve">бинарная (двоичная) — </w:t>
      </w:r>
      <w:r w:rsidR="00466F13">
        <w:t xml:space="preserve"> шкала, основанная на </w:t>
      </w:r>
      <w:r>
        <w:t>позиционн</w:t>
      </w:r>
      <w:r w:rsidR="00466F13">
        <w:t>ой</w:t>
      </w:r>
      <w:r>
        <w:t xml:space="preserve"> систем</w:t>
      </w:r>
      <w:r w:rsidR="00466F13">
        <w:t>е</w:t>
      </w:r>
      <w:r>
        <w:t xml:space="preserve"> счисления с основанием 2</w:t>
      </w:r>
      <w:r w:rsidR="00466F13">
        <w:t>;</w:t>
      </w:r>
      <w:r>
        <w:t xml:space="preserve"> в нашем случае для представления чисел используют символы «+1» и «–1»: «+1» — положительное влияние, «–1» — отрицательное влияние. Такая шкала достаточно проста в использовании, но не позволяет произвести точную оценку — </w:t>
      </w:r>
      <w:r w:rsidR="00466F13">
        <w:t xml:space="preserve">выявить, </w:t>
      </w:r>
      <w:r>
        <w:t xml:space="preserve">насколько </w:t>
      </w:r>
      <w:r w:rsidR="00466F13">
        <w:t xml:space="preserve">сильно </w:t>
      </w:r>
      <w:r>
        <w:t>выражена степень влияни</w:t>
      </w:r>
      <w:r w:rsidR="00466F13">
        <w:t>я</w:t>
      </w:r>
      <w:r>
        <w:t xml:space="preserve"> фактора на </w:t>
      </w:r>
      <w:r w:rsidR="0035614E">
        <w:t>предприятие</w:t>
      </w:r>
      <w:r>
        <w:t>;</w:t>
      </w:r>
    </w:p>
    <w:p w:rsidR="0007505C" w:rsidRDefault="0007505C" w:rsidP="00466F13">
      <w:pPr>
        <w:spacing w:after="0"/>
      </w:pPr>
      <w:r>
        <w:t xml:space="preserve">балльная — чем больше оценочное значения фактора, тем сильнее влияние на </w:t>
      </w:r>
      <w:r w:rsidR="0035614E">
        <w:t>предприятие</w:t>
      </w:r>
      <w:r>
        <w:t xml:space="preserve"> (оценка отрицательного влияния дается с</w:t>
      </w:r>
      <w:r w:rsidR="00466F13">
        <w:t>о</w:t>
      </w:r>
      <w:r>
        <w:t xml:space="preserve"> знаком </w:t>
      </w:r>
      <w:r w:rsidR="00466F13">
        <w:t>минус</w:t>
      </w:r>
      <w:r>
        <w:t>, оценка положительного влияния — с</w:t>
      </w:r>
      <w:r w:rsidR="00466F13">
        <w:t>о</w:t>
      </w:r>
      <w:r>
        <w:t xml:space="preserve"> знаком </w:t>
      </w:r>
      <w:r w:rsidR="00466F13">
        <w:t>плюс</w:t>
      </w:r>
      <w:r>
        <w:t xml:space="preserve">). Например, шкала семантического дифференциала представляет собой семибалльную шкалу с противоположными отметками в крайних точках (–3, –2, –1, 0, 1, 2, 3); чем больше делений в шкале, тем более точно можно выразить степень влияния рассматриваемого фактора. </w:t>
      </w:r>
    </w:p>
    <w:p w:rsidR="0007505C" w:rsidRPr="00D316B3" w:rsidRDefault="0007505C" w:rsidP="00D316B3">
      <w:pPr>
        <w:spacing w:after="0"/>
      </w:pPr>
      <w:r w:rsidRPr="00D316B3">
        <w:rPr>
          <w:b/>
          <w:i/>
        </w:rPr>
        <w:t xml:space="preserve">Степень влияния фактора </w:t>
      </w:r>
      <w:r w:rsidR="00D316B3" w:rsidRPr="00D316B3">
        <w:rPr>
          <w:b/>
          <w:i/>
        </w:rPr>
        <w:t>в динамике</w:t>
      </w:r>
      <w:r w:rsidR="00D316B3">
        <w:rPr>
          <w:b/>
          <w:i/>
        </w:rPr>
        <w:t xml:space="preserve">. </w:t>
      </w:r>
      <w:r w:rsidR="00D316B3">
        <w:t>Оценивают изменения влияния фактора на предприятие:</w:t>
      </w:r>
    </w:p>
    <w:p w:rsidR="0007505C" w:rsidRDefault="00D316B3" w:rsidP="00FF43A4">
      <w:pPr>
        <w:pStyle w:val="a3"/>
        <w:numPr>
          <w:ilvl w:val="0"/>
          <w:numId w:val="4"/>
        </w:numPr>
        <w:spacing w:after="0"/>
        <w:ind w:left="357" w:hanging="357"/>
      </w:pPr>
      <w:r>
        <w:t xml:space="preserve">влияние </w:t>
      </w:r>
      <w:r w:rsidR="0007505C">
        <w:t>фактор</w:t>
      </w:r>
      <w:r>
        <w:t>а</w:t>
      </w:r>
      <w:r w:rsidR="0007505C">
        <w:t xml:space="preserve"> увеличивается (например,</w:t>
      </w:r>
      <w:r>
        <w:t xml:space="preserve"> при росте</w:t>
      </w:r>
      <w:r w:rsidR="0007505C">
        <w:t xml:space="preserve"> дефицит</w:t>
      </w:r>
      <w:r>
        <w:t>а</w:t>
      </w:r>
      <w:r w:rsidR="0007505C">
        <w:t xml:space="preserve"> бюджета пенсионного фонда);</w:t>
      </w:r>
    </w:p>
    <w:p w:rsidR="0007505C" w:rsidRDefault="0007505C" w:rsidP="00FF43A4">
      <w:pPr>
        <w:pStyle w:val="a3"/>
        <w:numPr>
          <w:ilvl w:val="0"/>
          <w:numId w:val="4"/>
        </w:numPr>
        <w:spacing w:after="0"/>
        <w:ind w:left="357" w:hanging="357"/>
      </w:pPr>
      <w:r>
        <w:t xml:space="preserve">фактор влияет на </w:t>
      </w:r>
      <w:r w:rsidR="0035614E">
        <w:t>предприятие</w:t>
      </w:r>
      <w:r>
        <w:t xml:space="preserve"> с постоянной значимостью (</w:t>
      </w:r>
      <w:r w:rsidR="00D316B3">
        <w:t xml:space="preserve">при </w:t>
      </w:r>
      <w:r>
        <w:t>изменени</w:t>
      </w:r>
      <w:r w:rsidR="00D316B3">
        <w:t>и</w:t>
      </w:r>
      <w:r>
        <w:t xml:space="preserve"> законодательства);</w:t>
      </w:r>
    </w:p>
    <w:p w:rsidR="0007505C" w:rsidRDefault="00D316B3" w:rsidP="00FF43A4">
      <w:pPr>
        <w:pStyle w:val="a3"/>
        <w:numPr>
          <w:ilvl w:val="0"/>
          <w:numId w:val="4"/>
        </w:numPr>
        <w:spacing w:after="0"/>
        <w:ind w:left="357" w:hanging="357"/>
      </w:pPr>
      <w:r>
        <w:t xml:space="preserve">влияние </w:t>
      </w:r>
      <w:r w:rsidR="0007505C">
        <w:t>фактор</w:t>
      </w:r>
      <w:r>
        <w:t>а</w:t>
      </w:r>
      <w:r w:rsidR="0007505C">
        <w:t xml:space="preserve"> уменьшается (например, </w:t>
      </w:r>
      <w:r>
        <w:t xml:space="preserve">в период </w:t>
      </w:r>
      <w:r w:rsidR="0007505C">
        <w:t>экономическ</w:t>
      </w:r>
      <w:r>
        <w:t>ого</w:t>
      </w:r>
      <w:r w:rsidR="0007505C">
        <w:t xml:space="preserve"> кризис</w:t>
      </w:r>
      <w:r>
        <w:t>а</w:t>
      </w:r>
      <w:r w:rsidR="0007505C">
        <w:t>).</w:t>
      </w:r>
    </w:p>
    <w:p w:rsidR="0007505C" w:rsidRDefault="00D316B3" w:rsidP="00D316B3">
      <w:pPr>
        <w:pStyle w:val="a3"/>
        <w:spacing w:after="0"/>
        <w:ind w:left="0"/>
      </w:pPr>
      <w:r>
        <w:t>Далее рассчитывают агрегированную оценку каждого фактора с помощью пятибалльной шкалы:</w:t>
      </w:r>
    </w:p>
    <w:p w:rsidR="0007505C" w:rsidRDefault="0007505C" w:rsidP="00FF43A4">
      <w:pPr>
        <w:pStyle w:val="a3"/>
        <w:numPr>
          <w:ilvl w:val="0"/>
          <w:numId w:val="4"/>
        </w:numPr>
        <w:spacing w:after="0"/>
        <w:ind w:left="357" w:hanging="357"/>
      </w:pPr>
      <w:r>
        <w:t>5 баллов (критическ</w:t>
      </w:r>
      <w:r w:rsidR="00D316B3">
        <w:t>ая</w:t>
      </w:r>
      <w:r>
        <w:t xml:space="preserve"> </w:t>
      </w:r>
      <w:r w:rsidR="00D316B3">
        <w:t>ситуация</w:t>
      </w:r>
      <w:r>
        <w:t>)</w:t>
      </w:r>
      <w:r w:rsidR="00D316B3">
        <w:t xml:space="preserve"> </w:t>
      </w:r>
      <w:r w:rsidR="00C45A65">
        <w:t>–</w:t>
      </w:r>
      <w:r w:rsidR="00D316B3">
        <w:t xml:space="preserve"> </w:t>
      </w:r>
      <w:r>
        <w:t>существовани</w:t>
      </w:r>
      <w:r w:rsidR="00D316B3">
        <w:t>е</w:t>
      </w:r>
      <w:r w:rsidR="00C45A65">
        <w:t xml:space="preserve"> </w:t>
      </w:r>
      <w:r w:rsidR="0035614E">
        <w:t>предприяти</w:t>
      </w:r>
      <w:r w:rsidR="00D316B3">
        <w:t xml:space="preserve">я под угрозой; </w:t>
      </w:r>
      <w:r>
        <w:t>требу</w:t>
      </w:r>
      <w:r w:rsidR="00D316B3">
        <w:t>ется</w:t>
      </w:r>
      <w:r>
        <w:t xml:space="preserve"> серьезн</w:t>
      </w:r>
      <w:r w:rsidR="00D316B3">
        <w:t>ый</w:t>
      </w:r>
      <w:r>
        <w:t xml:space="preserve"> пересмотр </w:t>
      </w:r>
      <w:r w:rsidR="0035614E">
        <w:t xml:space="preserve">его </w:t>
      </w:r>
      <w:r>
        <w:t xml:space="preserve">миссии </w:t>
      </w:r>
      <w:r w:rsidR="0035614E">
        <w:t>и</w:t>
      </w:r>
      <w:r>
        <w:t xml:space="preserve"> целей;</w:t>
      </w:r>
    </w:p>
    <w:p w:rsidR="0007505C" w:rsidRDefault="0007505C" w:rsidP="00FF43A4">
      <w:pPr>
        <w:pStyle w:val="a3"/>
        <w:numPr>
          <w:ilvl w:val="0"/>
          <w:numId w:val="4"/>
        </w:numPr>
        <w:spacing w:after="0"/>
        <w:ind w:left="357" w:hanging="357"/>
      </w:pPr>
      <w:r>
        <w:t>4 балла (</w:t>
      </w:r>
      <w:r w:rsidR="00D316B3">
        <w:t>серьезная ситуация</w:t>
      </w:r>
      <w:r>
        <w:t>)</w:t>
      </w:r>
      <w:r w:rsidR="00C45A65">
        <w:t xml:space="preserve"> – </w:t>
      </w:r>
      <w:r w:rsidR="00D316B3">
        <w:t>в</w:t>
      </w:r>
      <w:r w:rsidR="00C45A65">
        <w:t xml:space="preserve"> </w:t>
      </w:r>
      <w:r w:rsidR="00D316B3">
        <w:t>деятельности</w:t>
      </w:r>
      <w:r w:rsidR="00C45A65">
        <w:t xml:space="preserve"> </w:t>
      </w:r>
      <w:r w:rsidR="00D316B3">
        <w:t xml:space="preserve"> предприятия происходят </w:t>
      </w:r>
      <w:r>
        <w:t xml:space="preserve">изменения, но </w:t>
      </w:r>
      <w:r w:rsidR="00C45A65">
        <w:t>миссия и основные цели предприятия не меняются</w:t>
      </w:r>
      <w:r>
        <w:t>;</w:t>
      </w:r>
    </w:p>
    <w:p w:rsidR="0007505C" w:rsidRDefault="0007505C" w:rsidP="00FF43A4">
      <w:pPr>
        <w:pStyle w:val="a3"/>
        <w:numPr>
          <w:ilvl w:val="0"/>
          <w:numId w:val="4"/>
        </w:numPr>
        <w:spacing w:after="0"/>
        <w:ind w:left="357" w:hanging="357"/>
      </w:pPr>
      <w:r>
        <w:t>3 балла (</w:t>
      </w:r>
      <w:r w:rsidR="00C45A65">
        <w:t>неблагоприятная ситуация</w:t>
      </w:r>
      <w:r>
        <w:t>)</w:t>
      </w:r>
      <w:r w:rsidR="00C45A65">
        <w:t xml:space="preserve"> -  незначительные изменения в деятельности </w:t>
      </w:r>
      <w:r>
        <w:t xml:space="preserve">и структуре </w:t>
      </w:r>
      <w:r w:rsidR="0035614E">
        <w:t>предприятия</w:t>
      </w:r>
      <w:r>
        <w:t>;</w:t>
      </w:r>
    </w:p>
    <w:p w:rsidR="0007505C" w:rsidRDefault="0007505C" w:rsidP="00FF43A4">
      <w:pPr>
        <w:pStyle w:val="a3"/>
        <w:numPr>
          <w:ilvl w:val="0"/>
          <w:numId w:val="4"/>
        </w:numPr>
        <w:spacing w:after="0"/>
        <w:ind w:left="357" w:hanging="357"/>
      </w:pPr>
      <w:r>
        <w:t>2 балла (не</w:t>
      </w:r>
      <w:r w:rsidR="00C45A65">
        <w:t>значительные изменения</w:t>
      </w:r>
      <w:r>
        <w:t>)</w:t>
      </w:r>
      <w:r w:rsidR="00C45A65">
        <w:t xml:space="preserve"> – их влияние не оказывают существенного воздействия на деятельность предприятия</w:t>
      </w:r>
      <w:r>
        <w:t>;</w:t>
      </w:r>
    </w:p>
    <w:p w:rsidR="0007505C" w:rsidRDefault="0007505C" w:rsidP="00FF43A4">
      <w:pPr>
        <w:pStyle w:val="a3"/>
        <w:numPr>
          <w:ilvl w:val="0"/>
          <w:numId w:val="4"/>
        </w:numPr>
        <w:spacing w:after="0"/>
        <w:ind w:left="357" w:hanging="357"/>
      </w:pPr>
      <w:r>
        <w:t>1 балл (</w:t>
      </w:r>
      <w:r w:rsidR="00F9635F">
        <w:t>отсутствие изменение</w:t>
      </w:r>
      <w:r>
        <w:t>)</w:t>
      </w:r>
      <w:r w:rsidR="00C45A65">
        <w:t xml:space="preserve">  - </w:t>
      </w:r>
      <w:r w:rsidR="00F9635F">
        <w:t xml:space="preserve">отсутствие </w:t>
      </w:r>
      <w:r w:rsidR="00C45A65">
        <w:t xml:space="preserve">угроз, </w:t>
      </w:r>
      <w:r>
        <w:t>оказывающи</w:t>
      </w:r>
      <w:r w:rsidR="00F9635F">
        <w:t>х</w:t>
      </w:r>
      <w:r>
        <w:t xml:space="preserve"> влияни</w:t>
      </w:r>
      <w:r w:rsidR="00F9635F">
        <w:t>е</w:t>
      </w:r>
      <w:r>
        <w:t xml:space="preserve"> на </w:t>
      </w:r>
      <w:r w:rsidR="0035614E">
        <w:t>предприятие</w:t>
      </w:r>
      <w:r>
        <w:t>.</w:t>
      </w:r>
    </w:p>
    <w:p w:rsidR="00F9635F" w:rsidRDefault="0007505C" w:rsidP="00F9635F">
      <w:pPr>
        <w:spacing w:after="0"/>
      </w:pPr>
      <w:r w:rsidRPr="00C45A65">
        <w:rPr>
          <w:b/>
          <w:i/>
        </w:rPr>
        <w:lastRenderedPageBreak/>
        <w:t xml:space="preserve">Влияние на стратегию </w:t>
      </w:r>
      <w:r w:rsidR="0035614E" w:rsidRPr="00C45A65">
        <w:rPr>
          <w:b/>
          <w:i/>
        </w:rPr>
        <w:t>предприятия</w:t>
      </w:r>
      <w:r w:rsidRPr="00C45A65">
        <w:rPr>
          <w:b/>
          <w:i/>
        </w:rPr>
        <w:t>.</w:t>
      </w:r>
      <w:r w:rsidRPr="00C45A65">
        <w:t xml:space="preserve"> </w:t>
      </w:r>
      <w:r w:rsidR="00C45A65" w:rsidRPr="00C45A65">
        <w:t xml:space="preserve">Оценивают, как </w:t>
      </w:r>
      <w:r>
        <w:t xml:space="preserve">рассматриваемый фактор макросреды должен повлиять на существующую стратегию </w:t>
      </w:r>
      <w:r w:rsidR="0035614E">
        <w:t>предприятия</w:t>
      </w:r>
      <w:r>
        <w:t xml:space="preserve">. </w:t>
      </w:r>
      <w:bookmarkStart w:id="6" w:name="_Toc404073631"/>
      <w:bookmarkStart w:id="7" w:name="_Toc428604322"/>
    </w:p>
    <w:p w:rsidR="00F9635F" w:rsidRPr="00F9635F" w:rsidRDefault="00F9635F" w:rsidP="00F9635F">
      <w:pPr>
        <w:spacing w:after="0"/>
      </w:pPr>
      <w:r>
        <w:t xml:space="preserve">Анализ каждого из указанных факторов должен быть системным, поскольку изменение любого из них влияет на всю совокупность факторов. Стоит помнить о том, что реальная ситуация значительно сложнее и шире четырех  основных составляющих </w:t>
      </w:r>
      <w:r>
        <w:rPr>
          <w:lang w:val="en-US"/>
        </w:rPr>
        <w:t>PEST</w:t>
      </w:r>
      <w:r w:rsidRPr="00F9635F">
        <w:t>(</w:t>
      </w:r>
      <w:r>
        <w:rPr>
          <w:lang w:val="en-US"/>
        </w:rPr>
        <w:t>LE</w:t>
      </w:r>
      <w:r w:rsidRPr="00F9635F">
        <w:t>)</w:t>
      </w:r>
      <w:r>
        <w:t>-анализа. Каждое предприятие выбирает и оценивает совокупность ключевых для себя факторов, которые по его представлениям влияют на сферу его рыночных интересов. Результаты анализа также необходимо дополнить экономическими характеристиками отрасли.</w:t>
      </w:r>
    </w:p>
    <w:p w:rsidR="00615D18" w:rsidRPr="00F9635F" w:rsidRDefault="00615D18" w:rsidP="00F9635F">
      <w:pPr>
        <w:spacing w:after="0"/>
        <w:rPr>
          <w:b/>
          <w:i/>
        </w:rPr>
      </w:pPr>
      <w:r w:rsidRPr="00F9635F">
        <w:rPr>
          <w:rFonts w:cs="Times New Roman"/>
          <w:b/>
          <w:i/>
        </w:rPr>
        <w:t>Основные экономические характеристики отрасли</w:t>
      </w:r>
      <w:bookmarkEnd w:id="6"/>
      <w:bookmarkEnd w:id="7"/>
      <w:r w:rsidRPr="00F9635F">
        <w:rPr>
          <w:b/>
          <w:i/>
        </w:rPr>
        <w:t xml:space="preserve"> </w:t>
      </w:r>
    </w:p>
    <w:p w:rsidR="006F20D8" w:rsidRDefault="006F20D8" w:rsidP="0035614E">
      <w:pPr>
        <w:spacing w:after="0"/>
      </w:pPr>
      <w:r>
        <w:t>Анализ общей ситуации и конкуренции в отрасли начина</w:t>
      </w:r>
      <w:r w:rsidR="00C45A65">
        <w:t>ют</w:t>
      </w:r>
      <w:r>
        <w:t xml:space="preserve"> с изучения основных экономических характеристик. Под термином «отрасль» понима</w:t>
      </w:r>
      <w:r w:rsidR="00C45A65">
        <w:t>ют совокупность предприятий, обладающих общностью производимой продукции, технологий и удовлетворяемых потребностей</w:t>
      </w:r>
      <w:r w:rsidR="00C45A65" w:rsidRPr="00C45A65">
        <w:t xml:space="preserve">. </w:t>
      </w:r>
      <w:r w:rsidR="00C45A65">
        <w:t>При анализе используют следующие показатели:</w:t>
      </w:r>
    </w:p>
    <w:p w:rsidR="006F20D8" w:rsidRDefault="006F20D8" w:rsidP="0035614E">
      <w:pPr>
        <w:spacing w:after="0"/>
      </w:pPr>
      <w:r w:rsidRPr="00C45A65">
        <w:rPr>
          <w:i/>
          <w:u w:val="single"/>
        </w:rPr>
        <w:t>Размер рынка</w:t>
      </w:r>
      <w:r>
        <w:t xml:space="preserve"> — суммарный годовой объем продаж </w:t>
      </w:r>
      <w:r w:rsidR="00C45A65">
        <w:t>предприятий</w:t>
      </w:r>
      <w:r>
        <w:t>, работающих в отрасли (рассматрива</w:t>
      </w:r>
      <w:r w:rsidR="00C45A65">
        <w:t>ют</w:t>
      </w:r>
      <w:r>
        <w:t xml:space="preserve"> оборот в денежных единицах и количественном выражении):</w:t>
      </w:r>
    </w:p>
    <w:p w:rsidR="006F20D8" w:rsidRDefault="006F20D8" w:rsidP="0035614E">
      <w:pPr>
        <w:spacing w:after="0"/>
      </w:pPr>
      <w:r w:rsidRPr="00C45A65">
        <w:rPr>
          <w:i/>
          <w:u w:val="single"/>
        </w:rPr>
        <w:t>Рост рынка</w:t>
      </w:r>
      <w:r w:rsidR="00C45A65" w:rsidRPr="00C45A65">
        <w:t xml:space="preserve"> </w:t>
      </w:r>
      <w:r>
        <w:t>— изменение совокупного годового объема продаж в отрасли</w:t>
      </w:r>
      <w:r w:rsidR="00C45A65">
        <w:t xml:space="preserve"> (в процентах)</w:t>
      </w:r>
      <w:r w:rsidR="00F9635F">
        <w:t>.</w:t>
      </w:r>
    </w:p>
    <w:p w:rsidR="000F00BE" w:rsidRDefault="000F00BE" w:rsidP="0035614E">
      <w:pPr>
        <w:spacing w:after="0"/>
      </w:pPr>
      <w:r w:rsidRPr="00321AA6">
        <w:rPr>
          <w:i/>
          <w:u w:val="single"/>
        </w:rPr>
        <w:t>Динамика продаж</w:t>
      </w:r>
      <w:r w:rsidR="00321AA6">
        <w:t xml:space="preserve">. Это </w:t>
      </w:r>
      <w:r>
        <w:t>изменение темпа роста за несколько лет, определение тренда;</w:t>
      </w:r>
    </w:p>
    <w:p w:rsidR="000F00BE" w:rsidRDefault="000F00BE" w:rsidP="0035614E">
      <w:pPr>
        <w:spacing w:after="0"/>
      </w:pPr>
      <w:r w:rsidRPr="00321AA6">
        <w:rPr>
          <w:i/>
          <w:u w:val="single"/>
        </w:rPr>
        <w:t>Динамика рынка</w:t>
      </w:r>
      <w:r w:rsidR="00321AA6" w:rsidRPr="00321AA6">
        <w:rPr>
          <w:i/>
        </w:rPr>
        <w:t>.</w:t>
      </w:r>
      <w:r w:rsidR="00321AA6">
        <w:t xml:space="preserve"> Это </w:t>
      </w:r>
      <w:r>
        <w:t>изменение спроса и предложения на рынке, измеряемое с помощью соответствующих индексов;</w:t>
      </w:r>
    </w:p>
    <w:p w:rsidR="00F9635F" w:rsidRPr="00F9635F" w:rsidRDefault="000F00BE" w:rsidP="0035614E">
      <w:pPr>
        <w:spacing w:after="0"/>
      </w:pPr>
      <w:r w:rsidRPr="00321AA6">
        <w:rPr>
          <w:i/>
          <w:u w:val="single"/>
        </w:rPr>
        <w:t>Потенциальная емкость рынка</w:t>
      </w:r>
      <w:r w:rsidR="00321AA6" w:rsidRPr="00F9635F">
        <w:t xml:space="preserve">. </w:t>
      </w:r>
      <w:r w:rsidR="00F9635F" w:rsidRPr="00F9635F">
        <w:t>Это оценка максимального объема (или предела), которого могут достичь продажи за исследуемый период при определенных условиях.</w:t>
      </w:r>
    </w:p>
    <w:p w:rsidR="000F00BE" w:rsidRDefault="000F00BE" w:rsidP="0035614E">
      <w:pPr>
        <w:spacing w:after="0"/>
      </w:pPr>
      <w:r w:rsidRPr="00321AA6">
        <w:rPr>
          <w:i/>
          <w:u w:val="single"/>
        </w:rPr>
        <w:t>Масштаб конкуренции</w:t>
      </w:r>
      <w:r>
        <w:t xml:space="preserve"> (локальный, региональный, национальный, </w:t>
      </w:r>
      <w:r w:rsidR="00321AA6">
        <w:t>международный</w:t>
      </w:r>
      <w:r>
        <w:t xml:space="preserve">, глобальный). Если </w:t>
      </w:r>
      <w:r w:rsidR="00321AA6">
        <w:t>предприятия</w:t>
      </w:r>
      <w:r>
        <w:t>,</w:t>
      </w:r>
      <w:r w:rsidRPr="000F00BE">
        <w:t xml:space="preserve"> </w:t>
      </w:r>
      <w:r>
        <w:t xml:space="preserve">работающие в отрасли, осуществляют свою деятельность в </w:t>
      </w:r>
      <w:r w:rsidR="00321AA6">
        <w:t>пределах</w:t>
      </w:r>
      <w:r w:rsidRPr="000F00BE">
        <w:t xml:space="preserve"> </w:t>
      </w:r>
      <w:r>
        <w:t xml:space="preserve">определенных населенных пунктов, то масштаб конкуренции считается локальным, </w:t>
      </w:r>
      <w:r w:rsidR="00321AA6">
        <w:t xml:space="preserve">если </w:t>
      </w:r>
      <w:r>
        <w:t>в пределах определенного географического</w:t>
      </w:r>
      <w:r w:rsidRPr="000F00BE">
        <w:t xml:space="preserve"> </w:t>
      </w:r>
      <w:r>
        <w:t xml:space="preserve">региона — региональным, </w:t>
      </w:r>
      <w:r w:rsidR="00321AA6">
        <w:t xml:space="preserve">если на </w:t>
      </w:r>
      <w:r>
        <w:t xml:space="preserve"> национально</w:t>
      </w:r>
      <w:r w:rsidR="00321AA6">
        <w:t>м</w:t>
      </w:r>
      <w:r>
        <w:t xml:space="preserve"> рынк</w:t>
      </w:r>
      <w:r w:rsidR="00321AA6">
        <w:t>е</w:t>
      </w:r>
      <w:r>
        <w:t xml:space="preserve"> одной</w:t>
      </w:r>
      <w:r w:rsidRPr="000F00BE">
        <w:t xml:space="preserve"> </w:t>
      </w:r>
      <w:r>
        <w:t xml:space="preserve">страны — национальным, </w:t>
      </w:r>
      <w:r w:rsidR="00321AA6">
        <w:t xml:space="preserve"> при работе предприятия </w:t>
      </w:r>
      <w:r>
        <w:t>на нескольких внешних рынках</w:t>
      </w:r>
      <w:r w:rsidR="00321AA6">
        <w:t>, масштаб конкуренции</w:t>
      </w:r>
      <w:r>
        <w:t xml:space="preserve"> — </w:t>
      </w:r>
      <w:r w:rsidR="00321AA6">
        <w:t>международный</w:t>
      </w:r>
      <w:r>
        <w:t>,</w:t>
      </w:r>
      <w:r w:rsidR="00321AA6">
        <w:t xml:space="preserve"> при работе</w:t>
      </w:r>
      <w:r>
        <w:t xml:space="preserve"> на рынк</w:t>
      </w:r>
      <w:r w:rsidR="00321AA6">
        <w:t>ах большинства стран — глобальный</w:t>
      </w:r>
      <w:r>
        <w:t>.</w:t>
      </w:r>
    </w:p>
    <w:p w:rsidR="00F80979" w:rsidRDefault="00321AA6" w:rsidP="0035614E">
      <w:pPr>
        <w:spacing w:after="0"/>
      </w:pPr>
      <w:r w:rsidRPr="00321AA6">
        <w:rPr>
          <w:i/>
          <w:u w:val="single"/>
        </w:rPr>
        <w:t>Число предприяти</w:t>
      </w:r>
      <w:r w:rsidR="000F00BE" w:rsidRPr="00321AA6">
        <w:rPr>
          <w:i/>
          <w:u w:val="single"/>
        </w:rPr>
        <w:t>й в отрасли и рыночных ниш</w:t>
      </w:r>
      <w:r w:rsidR="000F00BE" w:rsidRPr="00EB2915">
        <w:rPr>
          <w:u w:val="single"/>
        </w:rPr>
        <w:t>.</w:t>
      </w:r>
      <w:r w:rsidR="000F00BE">
        <w:t xml:space="preserve"> Разделенная на ниши отрасль, в которой ни одн</w:t>
      </w:r>
      <w:r w:rsidR="007653AB">
        <w:t>о</w:t>
      </w:r>
      <w:r w:rsidR="000F00BE">
        <w:t xml:space="preserve"> из </w:t>
      </w:r>
      <w:r w:rsidR="007653AB">
        <w:t>предприятий</w:t>
      </w:r>
      <w:r w:rsidR="000F00BE">
        <w:t xml:space="preserve"> не занимает значительной доли рынка, </w:t>
      </w:r>
      <w:r>
        <w:t>характеризуется</w:t>
      </w:r>
      <w:r w:rsidR="000F00BE">
        <w:t xml:space="preserve"> более жестокой конкуренци</w:t>
      </w:r>
      <w:r>
        <w:t>ей</w:t>
      </w:r>
      <w:r w:rsidR="000F00BE">
        <w:t>, чем</w:t>
      </w:r>
      <w:r w:rsidR="000F00BE" w:rsidRPr="000F00BE">
        <w:t xml:space="preserve"> </w:t>
      </w:r>
      <w:r w:rsidR="000F00BE">
        <w:t>отрасль с рыночным лидером. Отрасли условно делят на два типа:</w:t>
      </w:r>
    </w:p>
    <w:p w:rsidR="00F80979" w:rsidRDefault="00F80979" w:rsidP="00FF43A4">
      <w:pPr>
        <w:pStyle w:val="a3"/>
        <w:numPr>
          <w:ilvl w:val="0"/>
          <w:numId w:val="38"/>
        </w:numPr>
        <w:spacing w:after="0"/>
        <w:ind w:left="709" w:firstLine="0"/>
      </w:pPr>
      <w:r>
        <w:t>консолидированные — присутствуют несколько крупных игроков, при этом изменение стратегии или уход с рынка одного</w:t>
      </w:r>
      <w:r w:rsidRPr="00F80979">
        <w:t xml:space="preserve"> </w:t>
      </w:r>
      <w:r>
        <w:t>игрок</w:t>
      </w:r>
      <w:r w:rsidR="00321AA6">
        <w:t>а вызывает изменение</w:t>
      </w:r>
      <w:r>
        <w:t xml:space="preserve"> ситуаци</w:t>
      </w:r>
      <w:r w:rsidR="00321AA6">
        <w:t>и</w:t>
      </w:r>
      <w:r>
        <w:t xml:space="preserve"> и перераспредел</w:t>
      </w:r>
      <w:r w:rsidR="00321AA6">
        <w:t>ение</w:t>
      </w:r>
      <w:r>
        <w:t xml:space="preserve"> сил в отрасли;</w:t>
      </w:r>
    </w:p>
    <w:p w:rsidR="00F80979" w:rsidRDefault="00321AA6" w:rsidP="00321AA6">
      <w:pPr>
        <w:pStyle w:val="a3"/>
        <w:spacing w:after="0"/>
        <w:ind w:left="709" w:firstLine="0"/>
      </w:pPr>
      <w:r>
        <w:lastRenderedPageBreak/>
        <w:t xml:space="preserve">2) </w:t>
      </w:r>
      <w:r w:rsidR="00F80979">
        <w:t>фрагментарные</w:t>
      </w:r>
      <w:r>
        <w:t xml:space="preserve"> </w:t>
      </w:r>
      <w:r w:rsidR="00BA723E">
        <w:t>— характеризуются</w:t>
      </w:r>
      <w:r w:rsidR="00F80979">
        <w:t xml:space="preserve"> отсутствие</w:t>
      </w:r>
      <w:r w:rsidR="004A71CF">
        <w:t>м</w:t>
      </w:r>
      <w:r w:rsidR="00F80979">
        <w:t xml:space="preserve"> лидера,</w:t>
      </w:r>
      <w:r w:rsidR="004A71CF">
        <w:t xml:space="preserve"> функционированием </w:t>
      </w:r>
      <w:r w:rsidR="00F80979">
        <w:t>на рынке большо</w:t>
      </w:r>
      <w:r w:rsidR="004A71CF">
        <w:t xml:space="preserve">го числа </w:t>
      </w:r>
      <w:r w:rsidR="00F80979">
        <w:t>относительно мелких</w:t>
      </w:r>
      <w:r w:rsidR="00F80979" w:rsidRPr="00F80979">
        <w:t xml:space="preserve"> </w:t>
      </w:r>
      <w:r w:rsidR="004A71CF">
        <w:t xml:space="preserve">предприятий, </w:t>
      </w:r>
      <w:r w:rsidR="00F80979">
        <w:t>низкими барьерами входа, отсутствием эффекта масштаба, высокой степенью дифференциации.</w:t>
      </w:r>
    </w:p>
    <w:p w:rsidR="004A71CF" w:rsidRDefault="00F80979" w:rsidP="0035614E">
      <w:pPr>
        <w:spacing w:after="0"/>
      </w:pPr>
      <w:r w:rsidRPr="004A71CF">
        <w:rPr>
          <w:i/>
          <w:u w:val="single"/>
        </w:rPr>
        <w:t>Стадии жизненного цикла отрасли</w:t>
      </w:r>
      <w:r w:rsidRPr="00EB2915">
        <w:rPr>
          <w:u w:val="single"/>
        </w:rPr>
        <w:t>.</w:t>
      </w:r>
      <w:r>
        <w:t xml:space="preserve"> Под жизненным циклом</w:t>
      </w:r>
      <w:r w:rsidRPr="00F80979">
        <w:t xml:space="preserve"> </w:t>
      </w:r>
      <w:r>
        <w:t>отрасли (ЖЦО) понима</w:t>
      </w:r>
      <w:r w:rsidR="004A71CF">
        <w:t>ют</w:t>
      </w:r>
      <w:r>
        <w:t xml:space="preserve"> множество ее закономерных изменений во времени (фаз) от момента возникновения (появления)</w:t>
      </w:r>
      <w:r w:rsidRPr="00F80979">
        <w:t xml:space="preserve"> </w:t>
      </w:r>
      <w:r>
        <w:t>до момента её исчезновения (ухода). Предполагается, что</w:t>
      </w:r>
      <w:r w:rsidRPr="00F80979">
        <w:t xml:space="preserve"> </w:t>
      </w:r>
      <w:r>
        <w:t xml:space="preserve">ЖЦО имеет ряд определенных стадий: </w:t>
      </w:r>
    </w:p>
    <w:p w:rsidR="004A71CF" w:rsidRDefault="00F80979" w:rsidP="00FF43A4">
      <w:pPr>
        <w:pStyle w:val="a3"/>
        <w:numPr>
          <w:ilvl w:val="0"/>
          <w:numId w:val="39"/>
        </w:numPr>
        <w:spacing w:after="0"/>
      </w:pPr>
      <w:r>
        <w:t>нулевая фаза (возникновение идеи первого продукта отрасли)</w:t>
      </w:r>
      <w:r w:rsidR="004A71CF">
        <w:t>;</w:t>
      </w:r>
      <w:r>
        <w:t xml:space="preserve"> </w:t>
      </w:r>
    </w:p>
    <w:p w:rsidR="004A71CF" w:rsidRDefault="00F80979" w:rsidP="00FF43A4">
      <w:pPr>
        <w:pStyle w:val="a3"/>
        <w:numPr>
          <w:ilvl w:val="0"/>
          <w:numId w:val="39"/>
        </w:numPr>
        <w:spacing w:after="0"/>
      </w:pPr>
      <w:r>
        <w:t>рождение (разработка продукта)</w:t>
      </w:r>
      <w:r w:rsidR="004A71CF">
        <w:t>;</w:t>
      </w:r>
      <w:r>
        <w:t xml:space="preserve"> </w:t>
      </w:r>
    </w:p>
    <w:p w:rsidR="004A71CF" w:rsidRDefault="00F80979" w:rsidP="00FF43A4">
      <w:pPr>
        <w:pStyle w:val="a3"/>
        <w:numPr>
          <w:ilvl w:val="0"/>
          <w:numId w:val="39"/>
        </w:numPr>
        <w:spacing w:after="0"/>
      </w:pPr>
      <w:r>
        <w:t>выпуск и становление (выход продукта на рынок)</w:t>
      </w:r>
      <w:r w:rsidR="004A71CF">
        <w:t>;</w:t>
      </w:r>
    </w:p>
    <w:p w:rsidR="004A71CF" w:rsidRDefault="00F80979" w:rsidP="00FF43A4">
      <w:pPr>
        <w:pStyle w:val="a3"/>
        <w:numPr>
          <w:ilvl w:val="0"/>
          <w:numId w:val="39"/>
        </w:numPr>
        <w:spacing w:after="0"/>
      </w:pPr>
      <w:r>
        <w:t>рост</w:t>
      </w:r>
      <w:r w:rsidRPr="00F80979">
        <w:t xml:space="preserve"> </w:t>
      </w:r>
      <w:r>
        <w:t>(когда продукт начинает завоевывать свою аудиторию)</w:t>
      </w:r>
      <w:r w:rsidR="004A71CF">
        <w:t>;</w:t>
      </w:r>
    </w:p>
    <w:p w:rsidR="004A71CF" w:rsidRDefault="00F80979" w:rsidP="00FF43A4">
      <w:pPr>
        <w:pStyle w:val="a3"/>
        <w:numPr>
          <w:ilvl w:val="0"/>
          <w:numId w:val="39"/>
        </w:numPr>
        <w:spacing w:after="0"/>
      </w:pPr>
      <w:r>
        <w:t>зрелость</w:t>
      </w:r>
      <w:r w:rsidRPr="00F80979">
        <w:t xml:space="preserve"> </w:t>
      </w:r>
      <w:r>
        <w:t>(продукты данной отрасли захватили всех клиентов отрасли)</w:t>
      </w:r>
      <w:r w:rsidR="004A71CF">
        <w:t>;</w:t>
      </w:r>
    </w:p>
    <w:p w:rsidR="004A71CF" w:rsidRDefault="00F80979" w:rsidP="00FF43A4">
      <w:pPr>
        <w:pStyle w:val="a3"/>
        <w:numPr>
          <w:ilvl w:val="0"/>
          <w:numId w:val="39"/>
        </w:numPr>
        <w:spacing w:after="0"/>
      </w:pPr>
      <w:r>
        <w:t xml:space="preserve">старение или упадок (чаще всего данный этап связан с выпуском продукта-заменителя). </w:t>
      </w:r>
    </w:p>
    <w:p w:rsidR="00F80979" w:rsidRDefault="00F80979" w:rsidP="0035614E">
      <w:pPr>
        <w:spacing w:after="0"/>
      </w:pPr>
      <w:r>
        <w:t>Существует множество моделей</w:t>
      </w:r>
      <w:r w:rsidRPr="00F80979">
        <w:t xml:space="preserve"> </w:t>
      </w:r>
      <w:r>
        <w:t xml:space="preserve">жизненного цикла отрасли, предложенных в разное время различными исследователями. Наиболее удачной является </w:t>
      </w:r>
      <w:r w:rsidR="004A71CF">
        <w:t xml:space="preserve">модель </w:t>
      </w:r>
      <w:r>
        <w:t>ЖЦО</w:t>
      </w:r>
      <w:r w:rsidRPr="00BE2BC5">
        <w:t xml:space="preserve"> </w:t>
      </w:r>
      <w:r w:rsidR="004A71CF">
        <w:t>американского маркетолога</w:t>
      </w:r>
      <w:r>
        <w:t xml:space="preserve"> Р. Грант</w:t>
      </w:r>
      <w:r w:rsidR="004A71CF">
        <w:t xml:space="preserve">а </w:t>
      </w:r>
      <w:r>
        <w:t xml:space="preserve"> (Табл</w:t>
      </w:r>
      <w:r w:rsidR="004A71CF">
        <w:t>.</w:t>
      </w:r>
      <w:r>
        <w:t xml:space="preserve"> </w:t>
      </w:r>
      <w:r w:rsidR="004A71CF">
        <w:t>1.2</w:t>
      </w:r>
      <w:r>
        <w:t xml:space="preserve">). </w:t>
      </w:r>
      <w:r w:rsidR="004A71CF">
        <w:t xml:space="preserve"> В модели</w:t>
      </w:r>
      <w:r>
        <w:t xml:space="preserve"> рассматрива</w:t>
      </w:r>
      <w:r w:rsidR="004A71CF">
        <w:t>ются</w:t>
      </w:r>
      <w:r>
        <w:t xml:space="preserve"> только четыре этапа</w:t>
      </w:r>
      <w:r w:rsidRPr="00F80979">
        <w:t xml:space="preserve"> </w:t>
      </w:r>
      <w:r w:rsidR="004A71CF">
        <w:t>ЖЦО</w:t>
      </w:r>
      <w:r>
        <w:t>: зарождение, рост, зрелость и упадок,</w:t>
      </w:r>
      <w:r w:rsidRPr="00F80979">
        <w:t xml:space="preserve"> </w:t>
      </w:r>
      <w:r w:rsidR="004A71CF">
        <w:t xml:space="preserve">но </w:t>
      </w:r>
      <w:r>
        <w:t>не рассматрива</w:t>
      </w:r>
      <w:r w:rsidR="004A71CF">
        <w:t>ются</w:t>
      </w:r>
      <w:r>
        <w:t xml:space="preserve"> этапы возникновения идеи </w:t>
      </w:r>
      <w:r w:rsidR="004A71CF">
        <w:t xml:space="preserve">продукта </w:t>
      </w:r>
      <w:r>
        <w:t xml:space="preserve">и </w:t>
      </w:r>
      <w:r w:rsidR="004A71CF">
        <w:t xml:space="preserve">его </w:t>
      </w:r>
      <w:r>
        <w:t>разработки.</w:t>
      </w:r>
    </w:p>
    <w:p w:rsidR="004A71CF" w:rsidRPr="00AA4F55" w:rsidRDefault="004A71CF" w:rsidP="004A71CF">
      <w:pPr>
        <w:spacing w:after="0"/>
        <w:jc w:val="right"/>
        <w:rPr>
          <w:b/>
        </w:rPr>
      </w:pPr>
      <w:r w:rsidRPr="00AA4F55">
        <w:rPr>
          <w:b/>
        </w:rPr>
        <w:t>Таблица 1.2</w:t>
      </w:r>
      <w:r w:rsidR="00AA4F55">
        <w:rPr>
          <w:b/>
        </w:rPr>
        <w:t>.</w:t>
      </w:r>
    </w:p>
    <w:p w:rsidR="004A71CF" w:rsidRPr="00AA4F55" w:rsidRDefault="00F80979" w:rsidP="004A71CF">
      <w:pPr>
        <w:spacing w:after="0"/>
        <w:jc w:val="center"/>
        <w:rPr>
          <w:b/>
        </w:rPr>
      </w:pPr>
      <w:r w:rsidRPr="00AA4F55">
        <w:rPr>
          <w:b/>
        </w:rPr>
        <w:t>Эволюция отраслевой структуры и конкуренции</w:t>
      </w:r>
    </w:p>
    <w:p w:rsidR="004A71CF" w:rsidRPr="00AA4F55" w:rsidRDefault="00F80979" w:rsidP="004A71CF">
      <w:pPr>
        <w:spacing w:after="0"/>
        <w:jc w:val="center"/>
        <w:rPr>
          <w:b/>
        </w:rPr>
      </w:pPr>
      <w:r w:rsidRPr="00AA4F55">
        <w:rPr>
          <w:b/>
        </w:rPr>
        <w:t>в течение ЖЦО по Р. Гранту</w:t>
      </w:r>
    </w:p>
    <w:tbl>
      <w:tblPr>
        <w:tblStyle w:val="31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2552"/>
        <w:gridCol w:w="1949"/>
      </w:tblGrid>
      <w:tr w:rsidR="004A71CF" w:rsidRPr="00F80979" w:rsidTr="00AA4F55">
        <w:tc>
          <w:tcPr>
            <w:tcW w:w="1526" w:type="dxa"/>
            <w:vMerge w:val="restart"/>
          </w:tcPr>
          <w:p w:rsidR="004A71CF" w:rsidRPr="004A71CF" w:rsidRDefault="004A71CF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4A71CF">
              <w:rPr>
                <w:rFonts w:eastAsia="Calibri" w:cs="Times New Roman"/>
                <w:sz w:val="20"/>
                <w:szCs w:val="20"/>
              </w:rPr>
              <w:t>Критерий</w:t>
            </w:r>
          </w:p>
        </w:tc>
        <w:tc>
          <w:tcPr>
            <w:tcW w:w="8328" w:type="dxa"/>
            <w:gridSpan w:val="4"/>
          </w:tcPr>
          <w:p w:rsidR="004A71CF" w:rsidRPr="00F80979" w:rsidRDefault="004A71CF" w:rsidP="004A71CF">
            <w:pPr>
              <w:spacing w:after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Этапы ЖЦО</w:t>
            </w:r>
          </w:p>
        </w:tc>
      </w:tr>
      <w:tr w:rsidR="004A71CF" w:rsidRPr="00F80979" w:rsidTr="00AA4F55">
        <w:tc>
          <w:tcPr>
            <w:tcW w:w="1526" w:type="dxa"/>
            <w:vMerge/>
          </w:tcPr>
          <w:p w:rsidR="004A71CF" w:rsidRPr="00F80979" w:rsidRDefault="004A71CF" w:rsidP="0035614E">
            <w:pPr>
              <w:spacing w:after="0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</w:tcPr>
          <w:p w:rsidR="004A71CF" w:rsidRPr="00F80979" w:rsidRDefault="004A71CF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Зарождение</w:t>
            </w:r>
          </w:p>
        </w:tc>
        <w:tc>
          <w:tcPr>
            <w:tcW w:w="1984" w:type="dxa"/>
          </w:tcPr>
          <w:p w:rsidR="004A71CF" w:rsidRPr="00F80979" w:rsidRDefault="004A71CF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Рост</w:t>
            </w:r>
          </w:p>
        </w:tc>
        <w:tc>
          <w:tcPr>
            <w:tcW w:w="2552" w:type="dxa"/>
          </w:tcPr>
          <w:p w:rsidR="004A71CF" w:rsidRPr="00F80979" w:rsidRDefault="004A71CF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 xml:space="preserve">Зрелость </w:t>
            </w:r>
          </w:p>
        </w:tc>
        <w:tc>
          <w:tcPr>
            <w:tcW w:w="1949" w:type="dxa"/>
          </w:tcPr>
          <w:p w:rsidR="004A71CF" w:rsidRPr="00F80979" w:rsidRDefault="004A71CF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Упадок</w:t>
            </w:r>
          </w:p>
        </w:tc>
      </w:tr>
      <w:tr w:rsidR="00F80979" w:rsidRPr="00F80979" w:rsidTr="00AA4F55">
        <w:tc>
          <w:tcPr>
            <w:tcW w:w="1526" w:type="dxa"/>
          </w:tcPr>
          <w:p w:rsidR="00F80979" w:rsidRPr="00F80979" w:rsidRDefault="00F80979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Спрос</w:t>
            </w:r>
          </w:p>
        </w:tc>
        <w:tc>
          <w:tcPr>
            <w:tcW w:w="1843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Покупатели с высоким доходом</w:t>
            </w:r>
          </w:p>
        </w:tc>
        <w:tc>
          <w:tcPr>
            <w:tcW w:w="1984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Ускоряющийся рост охвата рынка</w:t>
            </w:r>
          </w:p>
        </w:tc>
        <w:tc>
          <w:tcPr>
            <w:tcW w:w="2552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Массовый рынок, повторные покупки, замещение</w:t>
            </w:r>
          </w:p>
        </w:tc>
        <w:tc>
          <w:tcPr>
            <w:tcW w:w="1949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 xml:space="preserve">Знающие потребители </w:t>
            </w:r>
          </w:p>
        </w:tc>
      </w:tr>
      <w:tr w:rsidR="00F80979" w:rsidRPr="00F80979" w:rsidTr="00AA4F55">
        <w:tc>
          <w:tcPr>
            <w:tcW w:w="1526" w:type="dxa"/>
          </w:tcPr>
          <w:p w:rsidR="00F80979" w:rsidRPr="00F80979" w:rsidRDefault="00F80979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Технологии</w:t>
            </w:r>
          </w:p>
        </w:tc>
        <w:tc>
          <w:tcPr>
            <w:tcW w:w="1843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Конкурирующие технологии</w:t>
            </w:r>
          </w:p>
        </w:tc>
        <w:tc>
          <w:tcPr>
            <w:tcW w:w="1984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 xml:space="preserve">Стагнация, высокий темп инновации процесса </w:t>
            </w:r>
          </w:p>
        </w:tc>
        <w:tc>
          <w:tcPr>
            <w:tcW w:w="4501" w:type="dxa"/>
            <w:gridSpan w:val="2"/>
          </w:tcPr>
          <w:p w:rsidR="00F80979" w:rsidRPr="00F80979" w:rsidRDefault="00F80979" w:rsidP="004A71CF">
            <w:pPr>
              <w:spacing w:after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Широкое распространение «ноу-хау», потребность в технологических усовершенствованиях</w:t>
            </w:r>
          </w:p>
        </w:tc>
      </w:tr>
      <w:tr w:rsidR="00F80979" w:rsidRPr="00F80979" w:rsidTr="00AA4F55">
        <w:tc>
          <w:tcPr>
            <w:tcW w:w="1526" w:type="dxa"/>
          </w:tcPr>
          <w:p w:rsidR="00F80979" w:rsidRPr="00F80979" w:rsidRDefault="00F80979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Товары</w:t>
            </w:r>
          </w:p>
        </w:tc>
        <w:tc>
          <w:tcPr>
            <w:tcW w:w="1843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Низкое качество, разнообразие, частые изменения конструкции и дизайна</w:t>
            </w:r>
          </w:p>
        </w:tc>
        <w:tc>
          <w:tcPr>
            <w:tcW w:w="1984" w:type="dxa"/>
          </w:tcPr>
          <w:p w:rsidR="00F80979" w:rsidRPr="00F80979" w:rsidRDefault="00F80979" w:rsidP="00A431EB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Совершенствование конструкции и повышени</w:t>
            </w:r>
            <w:r w:rsidR="00A431EB">
              <w:rPr>
                <w:rFonts w:eastAsia="Calibri" w:cs="Times New Roman"/>
                <w:sz w:val="20"/>
                <w:szCs w:val="20"/>
              </w:rPr>
              <w:t>е</w:t>
            </w:r>
            <w:r w:rsidRPr="00F80979">
              <w:rPr>
                <w:rFonts w:eastAsia="Calibri" w:cs="Times New Roman"/>
                <w:sz w:val="20"/>
                <w:szCs w:val="20"/>
              </w:rPr>
              <w:t xml:space="preserve"> качества, появление доминирующей конструкции</w:t>
            </w:r>
          </w:p>
        </w:tc>
        <w:tc>
          <w:tcPr>
            <w:tcW w:w="2552" w:type="dxa"/>
          </w:tcPr>
          <w:p w:rsidR="00F80979" w:rsidRPr="00F80979" w:rsidRDefault="00F80979" w:rsidP="00A431EB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Стандартизация в ущерб дифференциации, попытки дифференциации путем создани</w:t>
            </w:r>
            <w:r w:rsidR="00A431EB">
              <w:rPr>
                <w:rFonts w:eastAsia="Calibri" w:cs="Times New Roman"/>
                <w:sz w:val="20"/>
                <w:szCs w:val="20"/>
              </w:rPr>
              <w:t xml:space="preserve">я </w:t>
            </w:r>
            <w:r w:rsidRPr="00F80979">
              <w:rPr>
                <w:rFonts w:eastAsia="Calibri" w:cs="Times New Roman"/>
                <w:sz w:val="20"/>
                <w:szCs w:val="20"/>
              </w:rPr>
              <w:t xml:space="preserve"> бренда</w:t>
            </w:r>
          </w:p>
        </w:tc>
        <w:tc>
          <w:tcPr>
            <w:tcW w:w="1949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Превращение в товары широкого потребления</w:t>
            </w:r>
          </w:p>
        </w:tc>
      </w:tr>
      <w:tr w:rsidR="00F80979" w:rsidRPr="00F80979" w:rsidTr="00AA4F55">
        <w:tc>
          <w:tcPr>
            <w:tcW w:w="1526" w:type="dxa"/>
          </w:tcPr>
          <w:p w:rsidR="00F80979" w:rsidRPr="00F80979" w:rsidRDefault="00F80979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Производство и распределение</w:t>
            </w:r>
          </w:p>
        </w:tc>
        <w:tc>
          <w:tcPr>
            <w:tcW w:w="1843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Малые партии продукции, высококвалифицированные рабочие, специализированные каналы распределения</w:t>
            </w:r>
          </w:p>
        </w:tc>
        <w:tc>
          <w:tcPr>
            <w:tcW w:w="1984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 xml:space="preserve">Дефицит производственных мощностей, массовое производство, конкуренция за каналы распределения </w:t>
            </w:r>
          </w:p>
        </w:tc>
        <w:tc>
          <w:tcPr>
            <w:tcW w:w="2552" w:type="dxa"/>
          </w:tcPr>
          <w:p w:rsidR="00A431EB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Избыточные мощности, снижение требований</w:t>
            </w:r>
          </w:p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 xml:space="preserve"> к квалификации рабочих, крупные партии товара, сокращение ассортимента продукции </w:t>
            </w:r>
          </w:p>
        </w:tc>
        <w:tc>
          <w:tcPr>
            <w:tcW w:w="1949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 xml:space="preserve">Бремя избыточных мощностей, возрождение специализированных каналов распределения </w:t>
            </w:r>
          </w:p>
        </w:tc>
      </w:tr>
      <w:tr w:rsidR="00F80979" w:rsidRPr="00F80979" w:rsidTr="00AA4F55">
        <w:tc>
          <w:tcPr>
            <w:tcW w:w="1526" w:type="dxa"/>
          </w:tcPr>
          <w:p w:rsidR="00F80979" w:rsidRPr="00F80979" w:rsidRDefault="00F80979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Конкуренция</w:t>
            </w:r>
          </w:p>
        </w:tc>
        <w:tc>
          <w:tcPr>
            <w:tcW w:w="1843" w:type="dxa"/>
          </w:tcPr>
          <w:p w:rsidR="00A431EB" w:rsidRDefault="00A431EB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Немногочисленные</w:t>
            </w:r>
          </w:p>
          <w:p w:rsidR="00F80979" w:rsidRPr="00F80979" w:rsidRDefault="00F80979" w:rsidP="00A431EB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конкурент</w:t>
            </w:r>
            <w:r w:rsidR="00A431EB">
              <w:rPr>
                <w:rFonts w:eastAsia="Calibri" w:cs="Times New Roman"/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A431EB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 xml:space="preserve">Вхождение в отрасль, слияние </w:t>
            </w:r>
          </w:p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и уход из отрасли</w:t>
            </w:r>
          </w:p>
        </w:tc>
        <w:tc>
          <w:tcPr>
            <w:tcW w:w="2552" w:type="dxa"/>
          </w:tcPr>
          <w:p w:rsidR="00F80979" w:rsidRPr="00F80979" w:rsidRDefault="00A431EB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Распределение</w:t>
            </w:r>
            <w:r w:rsidR="00F80979" w:rsidRPr="00F80979">
              <w:rPr>
                <w:rFonts w:eastAsia="Calibri" w:cs="Times New Roman"/>
                <w:sz w:val="20"/>
                <w:szCs w:val="20"/>
              </w:rPr>
              <w:t xml:space="preserve"> доходов, усиление ценовой конкуренции</w:t>
            </w:r>
          </w:p>
        </w:tc>
        <w:tc>
          <w:tcPr>
            <w:tcW w:w="1949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>Ценовые войны, уход из отрасли</w:t>
            </w:r>
          </w:p>
        </w:tc>
      </w:tr>
      <w:tr w:rsidR="00F80979" w:rsidRPr="00F80979" w:rsidTr="00AA4F55">
        <w:tc>
          <w:tcPr>
            <w:tcW w:w="1526" w:type="dxa"/>
          </w:tcPr>
          <w:p w:rsidR="00F80979" w:rsidRPr="00F80979" w:rsidRDefault="00F80979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t xml:space="preserve">Ключевые </w:t>
            </w:r>
            <w:r w:rsidRPr="00F80979">
              <w:rPr>
                <w:rFonts w:eastAsia="Calibri" w:cs="Times New Roman"/>
                <w:sz w:val="20"/>
                <w:szCs w:val="20"/>
              </w:rPr>
              <w:lastRenderedPageBreak/>
              <w:t>факторы успеха</w:t>
            </w:r>
          </w:p>
        </w:tc>
        <w:tc>
          <w:tcPr>
            <w:tcW w:w="1843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lastRenderedPageBreak/>
              <w:t xml:space="preserve">Инновация </w:t>
            </w:r>
            <w:r w:rsidRPr="00F80979">
              <w:rPr>
                <w:rFonts w:eastAsia="Calibri" w:cs="Times New Roman"/>
                <w:sz w:val="20"/>
                <w:szCs w:val="20"/>
              </w:rPr>
              <w:lastRenderedPageBreak/>
              <w:t xml:space="preserve">продукта, репутация компании и ее продукции </w:t>
            </w:r>
          </w:p>
        </w:tc>
        <w:tc>
          <w:tcPr>
            <w:tcW w:w="1984" w:type="dxa"/>
          </w:tcPr>
          <w:p w:rsidR="00F80979" w:rsidRPr="00F80979" w:rsidRDefault="00F80979" w:rsidP="00A431EB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lastRenderedPageBreak/>
              <w:t xml:space="preserve">Эффективная </w:t>
            </w:r>
            <w:r w:rsidRPr="00F80979">
              <w:rPr>
                <w:rFonts w:eastAsia="Calibri" w:cs="Times New Roman"/>
                <w:sz w:val="20"/>
                <w:szCs w:val="20"/>
              </w:rPr>
              <w:lastRenderedPageBreak/>
              <w:t>организация производства, доступ к канал</w:t>
            </w:r>
            <w:r w:rsidR="00A431EB">
              <w:rPr>
                <w:rFonts w:eastAsia="Calibri" w:cs="Times New Roman"/>
                <w:sz w:val="20"/>
                <w:szCs w:val="20"/>
              </w:rPr>
              <w:t xml:space="preserve">ам </w:t>
            </w:r>
            <w:r w:rsidRPr="00F80979">
              <w:rPr>
                <w:rFonts w:eastAsia="Calibri" w:cs="Times New Roman"/>
                <w:sz w:val="20"/>
                <w:szCs w:val="20"/>
              </w:rPr>
              <w:t>распределения, сильные бренды, инновация процесса</w:t>
            </w:r>
          </w:p>
        </w:tc>
        <w:tc>
          <w:tcPr>
            <w:tcW w:w="2552" w:type="dxa"/>
          </w:tcPr>
          <w:p w:rsidR="00F80979" w:rsidRPr="00F80979" w:rsidRDefault="00F80979" w:rsidP="00A431EB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lastRenderedPageBreak/>
              <w:t xml:space="preserve">Низкие удельные затраты </w:t>
            </w:r>
            <w:r w:rsidRPr="00F80979">
              <w:rPr>
                <w:rFonts w:eastAsia="Calibri" w:cs="Times New Roman"/>
                <w:sz w:val="20"/>
                <w:szCs w:val="20"/>
              </w:rPr>
              <w:lastRenderedPageBreak/>
              <w:t>благодаря интенсивному использованию капитала, экономия масштаба, дешевые входные ресурсы, высокое качество, быстрая разработка новых товаров</w:t>
            </w:r>
          </w:p>
        </w:tc>
        <w:tc>
          <w:tcPr>
            <w:tcW w:w="1949" w:type="dxa"/>
          </w:tcPr>
          <w:p w:rsidR="00F80979" w:rsidRPr="00F80979" w:rsidRDefault="00F80979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80979">
              <w:rPr>
                <w:rFonts w:eastAsia="Calibri" w:cs="Times New Roman"/>
                <w:sz w:val="20"/>
                <w:szCs w:val="20"/>
              </w:rPr>
              <w:lastRenderedPageBreak/>
              <w:t xml:space="preserve">Низкие накладные </w:t>
            </w:r>
            <w:r w:rsidRPr="00F80979">
              <w:rPr>
                <w:rFonts w:eastAsia="Calibri" w:cs="Times New Roman"/>
                <w:sz w:val="20"/>
                <w:szCs w:val="20"/>
              </w:rPr>
              <w:lastRenderedPageBreak/>
              <w:t>расходы, лояльность избранных покупателей, оптимизированные производственные мощности</w:t>
            </w:r>
          </w:p>
        </w:tc>
      </w:tr>
    </w:tbl>
    <w:p w:rsidR="00F80979" w:rsidRDefault="00F80979" w:rsidP="0035614E">
      <w:pPr>
        <w:spacing w:after="0"/>
      </w:pPr>
    </w:p>
    <w:p w:rsidR="00F80979" w:rsidRDefault="00F80979" w:rsidP="0035614E">
      <w:pPr>
        <w:spacing w:after="0"/>
      </w:pPr>
      <w:r w:rsidRPr="00A431EB">
        <w:rPr>
          <w:i/>
          <w:u w:val="single"/>
        </w:rPr>
        <w:t>Степень вертикальной интеграции основных конкурентов и ее направления по технологической цепочк</w:t>
      </w:r>
      <w:r w:rsidR="00A431EB" w:rsidRPr="00A431EB">
        <w:rPr>
          <w:i/>
          <w:u w:val="single"/>
        </w:rPr>
        <w:t>е</w:t>
      </w:r>
      <w:r w:rsidRPr="00A431EB">
        <w:rPr>
          <w:i/>
          <w:u w:val="single"/>
        </w:rPr>
        <w:t xml:space="preserve"> («вперед» и «назад»).</w:t>
      </w:r>
      <w:r w:rsidR="00A5114C">
        <w:t xml:space="preserve"> </w:t>
      </w:r>
      <w:r>
        <w:t>Вертикальная интеграция — это расширение сферы деятельности</w:t>
      </w:r>
      <w:r w:rsidR="00A5114C">
        <w:t xml:space="preserve"> </w:t>
      </w:r>
      <w:r w:rsidR="007653AB">
        <w:t>предприятия</w:t>
      </w:r>
      <w:r>
        <w:t xml:space="preserve"> внутри уже освоенной отрасли; объединение в </w:t>
      </w:r>
      <w:r w:rsidR="00A431EB">
        <w:t>один</w:t>
      </w:r>
      <w:r w:rsidR="00A5114C">
        <w:t xml:space="preserve"> </w:t>
      </w:r>
      <w:r>
        <w:t>технологический процесс всех или основных звеньев производства</w:t>
      </w:r>
      <w:r w:rsidR="00A5114C">
        <w:t xml:space="preserve"> </w:t>
      </w:r>
      <w:r>
        <w:t>и обращения под контролем одного центра:</w:t>
      </w:r>
    </w:p>
    <w:p w:rsidR="00F80979" w:rsidRDefault="00F80979" w:rsidP="00AA4F55">
      <w:pPr>
        <w:pStyle w:val="a3"/>
        <w:numPr>
          <w:ilvl w:val="0"/>
          <w:numId w:val="41"/>
        </w:numPr>
        <w:spacing w:after="0"/>
        <w:ind w:left="0" w:firstLine="709"/>
      </w:pPr>
      <w:r w:rsidRPr="00A5114C">
        <w:rPr>
          <w:b/>
        </w:rPr>
        <w:t>вертикальная интеграция «вперед»</w:t>
      </w:r>
      <w:r>
        <w:t xml:space="preserve"> выражается в росте</w:t>
      </w:r>
      <w:r w:rsidR="00A5114C">
        <w:t xml:space="preserve"> </w:t>
      </w:r>
      <w:r w:rsidR="007653AB">
        <w:t>предприятия</w:t>
      </w:r>
      <w:r>
        <w:t xml:space="preserve"> </w:t>
      </w:r>
      <w:r w:rsidR="00A431EB">
        <w:t xml:space="preserve">в результате </w:t>
      </w:r>
      <w:r>
        <w:t xml:space="preserve">приобретения </w:t>
      </w:r>
      <w:r w:rsidR="00A5114C">
        <w:t>струк</w:t>
      </w:r>
      <w:r>
        <w:t xml:space="preserve">тур, находящимися между </w:t>
      </w:r>
      <w:r w:rsidR="007653AB">
        <w:t>предприятием</w:t>
      </w:r>
      <w:r w:rsidR="00A5114C">
        <w:t xml:space="preserve"> и конечным потреби</w:t>
      </w:r>
      <w:r>
        <w:t>телем,</w:t>
      </w:r>
      <w:r w:rsidR="00A5114C">
        <w:t xml:space="preserve"> </w:t>
      </w:r>
      <w:r>
        <w:t xml:space="preserve">а именно </w:t>
      </w:r>
      <w:r w:rsidR="00A431EB">
        <w:t>структур</w:t>
      </w:r>
      <w:r>
        <w:t xml:space="preserve"> распредел</w:t>
      </w:r>
      <w:r w:rsidR="00A5114C">
        <w:t>ения и продажи</w:t>
      </w:r>
      <w:r w:rsidR="00A431EB">
        <w:t>, или усиления контроля над ними</w:t>
      </w:r>
      <w:r w:rsidR="00A5114C">
        <w:t xml:space="preserve">. </w:t>
      </w:r>
      <w:r w:rsidR="00A431EB">
        <w:t>Такой</w:t>
      </w:r>
      <w:r w:rsidR="00A5114C">
        <w:t xml:space="preserve"> тип инте</w:t>
      </w:r>
      <w:r>
        <w:t xml:space="preserve">грации выгоден, </w:t>
      </w:r>
      <w:r w:rsidR="00A431EB">
        <w:t xml:space="preserve">если </w:t>
      </w:r>
      <w:r w:rsidR="00A5114C">
        <w:t>посреднические услуги рас</w:t>
      </w:r>
      <w:r>
        <w:t xml:space="preserve">ширяются или же </w:t>
      </w:r>
      <w:r w:rsidR="00A431EB">
        <w:t>предприятие</w:t>
      </w:r>
      <w:r>
        <w:t xml:space="preserve"> не может найти посредников</w:t>
      </w:r>
      <w:r w:rsidR="00A431EB">
        <w:t xml:space="preserve">, </w:t>
      </w:r>
      <w:r>
        <w:t xml:space="preserve"> качественн</w:t>
      </w:r>
      <w:r w:rsidR="00A431EB">
        <w:t>о выполняющих свою</w:t>
      </w:r>
      <w:r>
        <w:t xml:space="preserve"> работ</w:t>
      </w:r>
      <w:r w:rsidR="00A431EB">
        <w:t>у</w:t>
      </w:r>
      <w:r>
        <w:t>;</w:t>
      </w:r>
    </w:p>
    <w:p w:rsidR="00AA4F55" w:rsidRDefault="00F80979" w:rsidP="00AA4F55">
      <w:pPr>
        <w:pStyle w:val="a3"/>
        <w:numPr>
          <w:ilvl w:val="0"/>
          <w:numId w:val="41"/>
        </w:numPr>
        <w:spacing w:after="0"/>
        <w:ind w:left="0" w:firstLine="709"/>
      </w:pPr>
      <w:r w:rsidRPr="00A5114C">
        <w:rPr>
          <w:b/>
        </w:rPr>
        <w:t>вертикальная интеграция «назад»</w:t>
      </w:r>
      <w:r>
        <w:t xml:space="preserve"> </w:t>
      </w:r>
      <w:r w:rsidR="00A431EB">
        <w:t xml:space="preserve"> </w:t>
      </w:r>
      <w:r>
        <w:t>направлена на рост</w:t>
      </w:r>
      <w:r w:rsidR="00A5114C">
        <w:t xml:space="preserve"> </w:t>
      </w:r>
      <w:r w:rsidR="007653AB">
        <w:t>предприятия</w:t>
      </w:r>
      <w:r>
        <w:t xml:space="preserve"> </w:t>
      </w:r>
      <w:r w:rsidR="00A431EB">
        <w:t xml:space="preserve"> в результате </w:t>
      </w:r>
      <w:r>
        <w:t>приобретения</w:t>
      </w:r>
      <w:r w:rsidR="00A431EB">
        <w:t xml:space="preserve"> поставщиков, </w:t>
      </w:r>
      <w:r>
        <w:t xml:space="preserve"> либо усиления контроля над</w:t>
      </w:r>
      <w:r w:rsidR="00A5114C">
        <w:t xml:space="preserve"> </w:t>
      </w:r>
      <w:r w:rsidR="00A431EB">
        <w:t>ними</w:t>
      </w:r>
      <w:r>
        <w:t>.</w:t>
      </w:r>
      <w:bookmarkStart w:id="8" w:name="_Toc404073632"/>
      <w:bookmarkStart w:id="9" w:name="_Toc428604323"/>
    </w:p>
    <w:p w:rsidR="00564046" w:rsidRPr="00AA4F55" w:rsidRDefault="00564046" w:rsidP="00AA4F55">
      <w:pPr>
        <w:spacing w:after="0"/>
        <w:ind w:firstLine="0"/>
        <w:rPr>
          <w:b/>
          <w:i/>
        </w:rPr>
      </w:pPr>
      <w:r w:rsidRPr="00AA4F55">
        <w:rPr>
          <w:rFonts w:cs="Times New Roman"/>
          <w:b/>
          <w:i/>
        </w:rPr>
        <w:t>Определение основных движущих сил отрасли</w:t>
      </w:r>
      <w:bookmarkEnd w:id="8"/>
      <w:bookmarkEnd w:id="9"/>
      <w:r w:rsidRPr="00AA4F55">
        <w:rPr>
          <w:rFonts w:cs="Times New Roman"/>
          <w:b/>
          <w:i/>
        </w:rPr>
        <w:t xml:space="preserve"> </w:t>
      </w:r>
    </w:p>
    <w:p w:rsidR="00564046" w:rsidRDefault="00A431EB" w:rsidP="0035614E">
      <w:pPr>
        <w:spacing w:after="0"/>
      </w:pPr>
      <w:r>
        <w:t xml:space="preserve">Американский экономист </w:t>
      </w:r>
      <w:r w:rsidR="00564046">
        <w:t xml:space="preserve">М. Портер предложил классифицировать движущие силы отрасли </w:t>
      </w:r>
      <w:r>
        <w:t>с</w:t>
      </w:r>
      <w:r w:rsidR="00564046">
        <w:t xml:space="preserve"> цел</w:t>
      </w:r>
      <w:r>
        <w:t>ью</w:t>
      </w:r>
      <w:r w:rsidR="00564046">
        <w:t xml:space="preserve"> выявления важных и второстепенных причин изменений в </w:t>
      </w:r>
      <w:r>
        <w:t>ней</w:t>
      </w:r>
      <w:r w:rsidR="00564046">
        <w:t xml:space="preserve">. Основные движущие силы отрасли иногда называют доминантными. </w:t>
      </w:r>
      <w:r>
        <w:t>Д</w:t>
      </w:r>
      <w:r w:rsidR="00564046">
        <w:t xml:space="preserve">вижущие силы отрасли </w:t>
      </w:r>
      <w:r>
        <w:t xml:space="preserve">анализируют, чтобы выработать </w:t>
      </w:r>
      <w:r w:rsidR="00564046">
        <w:t>стратеги</w:t>
      </w:r>
      <w:r>
        <w:t>ю</w:t>
      </w:r>
      <w:r w:rsidR="00564046">
        <w:t>, позволяющ</w:t>
      </w:r>
      <w:r>
        <w:t>ую</w:t>
      </w:r>
      <w:r w:rsidR="00564046">
        <w:t xml:space="preserve"> </w:t>
      </w:r>
      <w:r>
        <w:t xml:space="preserve">предприятию </w:t>
      </w:r>
      <w:r w:rsidR="00564046">
        <w:t xml:space="preserve">успешно действовать в условиях конкурентной среды. </w:t>
      </w:r>
      <w:r>
        <w:t>Влияние д</w:t>
      </w:r>
      <w:r w:rsidR="00564046">
        <w:t>вижущи</w:t>
      </w:r>
      <w:r>
        <w:t xml:space="preserve">х </w:t>
      </w:r>
      <w:r w:rsidR="00564046">
        <w:t xml:space="preserve">сил отрасли </w:t>
      </w:r>
      <w:r w:rsidR="009A0FB6">
        <w:t>не зависит</w:t>
      </w:r>
      <w:r w:rsidR="00564046">
        <w:t xml:space="preserve"> от действий предприятий. </w:t>
      </w:r>
      <w:r>
        <w:t>Д</w:t>
      </w:r>
      <w:r w:rsidR="00564046">
        <w:t>вижущи</w:t>
      </w:r>
      <w:r>
        <w:t>х</w:t>
      </w:r>
      <w:r w:rsidR="00564046">
        <w:t xml:space="preserve"> сил довольно много, часть из них специфична и характерна только для отдельно взятых отраслей.</w:t>
      </w:r>
    </w:p>
    <w:p w:rsidR="009A0FB6" w:rsidRDefault="00564046" w:rsidP="0035614E">
      <w:pPr>
        <w:spacing w:after="0"/>
      </w:pPr>
      <w:r>
        <w:t xml:space="preserve">Анализ движущих сил включает </w:t>
      </w:r>
      <w:r w:rsidR="009A0FB6">
        <w:t>два этапа</w:t>
      </w:r>
      <w:r>
        <w:t>:</w:t>
      </w:r>
      <w:r w:rsidR="00154D47">
        <w:t xml:space="preserve"> </w:t>
      </w:r>
    </w:p>
    <w:p w:rsidR="009A0FB6" w:rsidRDefault="00564046" w:rsidP="0035614E">
      <w:pPr>
        <w:spacing w:after="0"/>
      </w:pPr>
      <w:r>
        <w:t>1) определение основных движущих сил отрасли</w:t>
      </w:r>
      <w:r w:rsidR="009A0FB6">
        <w:t xml:space="preserve"> (табл. 1.3)</w:t>
      </w:r>
      <w:r>
        <w:t>;</w:t>
      </w:r>
      <w:r w:rsidR="00154D47">
        <w:t xml:space="preserve"> </w:t>
      </w:r>
    </w:p>
    <w:p w:rsidR="00564046" w:rsidRDefault="00564046" w:rsidP="0035614E">
      <w:pPr>
        <w:spacing w:after="0"/>
      </w:pPr>
      <w:r>
        <w:t>2) определение степени влияния движущих сил на отрасль</w:t>
      </w:r>
      <w:r w:rsidR="009A0FB6">
        <w:t xml:space="preserve"> (табл.1.4)</w:t>
      </w:r>
      <w:r>
        <w:t>.</w:t>
      </w:r>
    </w:p>
    <w:p w:rsidR="009A0FB6" w:rsidRDefault="009A0FB6" w:rsidP="0035614E">
      <w:pPr>
        <w:spacing w:after="0"/>
        <w:jc w:val="center"/>
        <w:rPr>
          <w:b/>
        </w:rPr>
      </w:pPr>
    </w:p>
    <w:p w:rsidR="009A0FB6" w:rsidRDefault="009A0FB6" w:rsidP="009A0FB6">
      <w:pPr>
        <w:spacing w:after="0"/>
        <w:jc w:val="right"/>
        <w:rPr>
          <w:b/>
        </w:rPr>
      </w:pPr>
      <w:r>
        <w:rPr>
          <w:b/>
        </w:rPr>
        <w:t>Таблица 1.3</w:t>
      </w:r>
      <w:r w:rsidR="00AA4F55">
        <w:rPr>
          <w:b/>
        </w:rPr>
        <w:t>.</w:t>
      </w:r>
    </w:p>
    <w:p w:rsidR="00B86D76" w:rsidRPr="00B86D76" w:rsidRDefault="00B86D76" w:rsidP="0035614E">
      <w:pPr>
        <w:spacing w:after="0"/>
        <w:jc w:val="center"/>
        <w:rPr>
          <w:b/>
        </w:rPr>
      </w:pPr>
      <w:r w:rsidRPr="00B86D76">
        <w:rPr>
          <w:b/>
        </w:rPr>
        <w:t>Этап 1. Определение основных движущих сил отрасли</w:t>
      </w:r>
    </w:p>
    <w:tbl>
      <w:tblPr>
        <w:tblStyle w:val="5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B86D76" w:rsidRPr="00B86D76" w:rsidTr="00B86D76">
        <w:tc>
          <w:tcPr>
            <w:tcW w:w="2518" w:type="dxa"/>
            <w:shd w:val="clear" w:color="auto" w:fill="auto"/>
            <w:vAlign w:val="center"/>
          </w:tcPr>
          <w:p w:rsidR="009A0FB6" w:rsidRDefault="009A0FB6" w:rsidP="009A0FB6">
            <w:pPr>
              <w:spacing w:after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Д</w:t>
            </w:r>
            <w:r w:rsidR="00B86D76" w:rsidRPr="00B86D76">
              <w:rPr>
                <w:rFonts w:eastAsia="Calibri" w:cs="Times New Roman"/>
                <w:b/>
                <w:szCs w:val="24"/>
              </w:rPr>
              <w:t>вижущи</w:t>
            </w:r>
            <w:r>
              <w:rPr>
                <w:rFonts w:eastAsia="Calibri" w:cs="Times New Roman"/>
                <w:b/>
                <w:szCs w:val="24"/>
              </w:rPr>
              <w:t>е</w:t>
            </w:r>
          </w:p>
          <w:p w:rsidR="00B86D76" w:rsidRPr="00B86D76" w:rsidRDefault="00B86D76" w:rsidP="009A0FB6">
            <w:pPr>
              <w:spacing w:after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B86D76">
              <w:rPr>
                <w:rFonts w:eastAsia="Calibri" w:cs="Times New Roman"/>
                <w:b/>
                <w:szCs w:val="24"/>
              </w:rPr>
              <w:t>сил</w:t>
            </w:r>
            <w:r w:rsidR="009A0FB6">
              <w:rPr>
                <w:rFonts w:eastAsia="Calibri" w:cs="Times New Roman"/>
                <w:b/>
                <w:szCs w:val="24"/>
              </w:rPr>
              <w:t>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86D76" w:rsidRPr="00B86D76" w:rsidRDefault="009A0FB6" w:rsidP="0035614E">
            <w:pPr>
              <w:spacing w:after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Их влияние на отрасль</w:t>
            </w:r>
          </w:p>
        </w:tc>
      </w:tr>
      <w:tr w:rsidR="00B86D76" w:rsidRPr="00B86D76" w:rsidTr="00B86D76">
        <w:tc>
          <w:tcPr>
            <w:tcW w:w="2518" w:type="dxa"/>
          </w:tcPr>
          <w:p w:rsidR="00B86D76" w:rsidRPr="00B86D7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Изменение долгосрочных темпов роста отрасли</w:t>
            </w:r>
          </w:p>
        </w:tc>
        <w:tc>
          <w:tcPr>
            <w:tcW w:w="7336" w:type="dxa"/>
          </w:tcPr>
          <w:p w:rsidR="00B86D76" w:rsidRPr="00B86D76" w:rsidRDefault="009A0FB6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</w:t>
            </w:r>
            <w:r w:rsidR="00B86D76" w:rsidRPr="00B86D76">
              <w:rPr>
                <w:rFonts w:eastAsia="Calibri" w:cs="Times New Roman"/>
                <w:sz w:val="20"/>
                <w:szCs w:val="20"/>
              </w:rPr>
              <w:t xml:space="preserve">лияет на </w:t>
            </w:r>
            <w:r w:rsidR="00B86D76" w:rsidRPr="009A0FB6">
              <w:rPr>
                <w:rFonts w:eastAsia="Calibri" w:cs="Times New Roman"/>
                <w:sz w:val="20"/>
                <w:szCs w:val="20"/>
              </w:rPr>
              <w:t>соотношение спроса и предложения</w:t>
            </w:r>
            <w:r w:rsidR="00B86D76" w:rsidRPr="00B86D76">
              <w:rPr>
                <w:rFonts w:eastAsia="Calibri" w:cs="Times New Roman"/>
                <w:i/>
                <w:sz w:val="20"/>
                <w:szCs w:val="20"/>
              </w:rPr>
              <w:t>,</w:t>
            </w:r>
            <w:r w:rsidR="00B86D76" w:rsidRPr="00B86D76">
              <w:rPr>
                <w:rFonts w:eastAsia="Calibri" w:cs="Times New Roman"/>
                <w:sz w:val="20"/>
                <w:szCs w:val="20"/>
              </w:rPr>
              <w:t xml:space="preserve"> на условия вхождения и выхода с рынка, на характер и интенсивность конкуренции. </w:t>
            </w:r>
          </w:p>
          <w:p w:rsidR="00B86D76" w:rsidRPr="00B86D76" w:rsidRDefault="00B86D76" w:rsidP="009A0FB6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Устойчивый рост спроса привлекает новые </w:t>
            </w:r>
            <w:r w:rsidR="007653AB">
              <w:rPr>
                <w:rFonts w:eastAsia="Calibri" w:cs="Times New Roman"/>
                <w:sz w:val="20"/>
                <w:szCs w:val="20"/>
              </w:rPr>
              <w:t>предприятия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 и усиливает конкуренцию. На сужающемся рынке конкурентное давление</w:t>
            </w:r>
            <w:r w:rsidR="009A0FB6" w:rsidRPr="00B86D76">
              <w:rPr>
                <w:rFonts w:eastAsia="Calibri" w:cs="Times New Roman"/>
                <w:sz w:val="20"/>
                <w:szCs w:val="20"/>
              </w:rPr>
              <w:t xml:space="preserve"> усиливается</w:t>
            </w:r>
            <w:r w:rsidRPr="00B86D76">
              <w:rPr>
                <w:rFonts w:eastAsia="Calibri" w:cs="Times New Roman"/>
                <w:sz w:val="20"/>
                <w:szCs w:val="20"/>
              </w:rPr>
              <w:t>, ожесточая борьбу за долю рынка и вызывая приобретения и слияния, в результате чего происходит консолидация отрасли при уменьшении участников.</w:t>
            </w:r>
          </w:p>
        </w:tc>
      </w:tr>
      <w:tr w:rsidR="00B86D76" w:rsidRPr="00B86D76" w:rsidTr="00B86D76">
        <w:tc>
          <w:tcPr>
            <w:tcW w:w="2518" w:type="dxa"/>
          </w:tcPr>
          <w:p w:rsidR="00B86D76" w:rsidRPr="00B86D7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Изменения в составе потребителей</w:t>
            </w:r>
          </w:p>
        </w:tc>
        <w:tc>
          <w:tcPr>
            <w:tcW w:w="7336" w:type="dxa"/>
          </w:tcPr>
          <w:p w:rsidR="00B86D76" w:rsidRPr="00B86D76" w:rsidRDefault="00B86D76" w:rsidP="009A0FB6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При </w:t>
            </w:r>
            <w:r w:rsidR="009A0FB6">
              <w:rPr>
                <w:rFonts w:eastAsia="Calibri" w:cs="Times New Roman"/>
                <w:sz w:val="20"/>
                <w:szCs w:val="20"/>
              </w:rPr>
              <w:t>возникновении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 новых способов использования товаров, появляются новые потребители. </w:t>
            </w:r>
            <w:r w:rsidR="009A0FB6">
              <w:rPr>
                <w:rFonts w:eastAsia="Calibri" w:cs="Times New Roman"/>
                <w:sz w:val="20"/>
                <w:szCs w:val="20"/>
              </w:rPr>
              <w:t xml:space="preserve">Движущие 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силы  </w:t>
            </w:r>
            <w:r w:rsidR="009A0FB6">
              <w:rPr>
                <w:rFonts w:eastAsia="Calibri" w:cs="Times New Roman"/>
                <w:sz w:val="20"/>
                <w:szCs w:val="20"/>
              </w:rPr>
              <w:t>из</w:t>
            </w:r>
            <w:r w:rsidRPr="00B86D76">
              <w:rPr>
                <w:rFonts w:eastAsia="Calibri" w:cs="Times New Roman"/>
                <w:sz w:val="20"/>
                <w:szCs w:val="20"/>
              </w:rPr>
              <w:t>меняют характер конкуренции, поскольку изменяется ассортимент товаров, изменяются прежние и появляются новые системы сбыта; возникают новые методы продвижения</w:t>
            </w:r>
            <w:r w:rsidR="009A0FB6">
              <w:rPr>
                <w:rFonts w:eastAsia="Calibri" w:cs="Times New Roman"/>
                <w:sz w:val="20"/>
                <w:szCs w:val="20"/>
              </w:rPr>
              <w:t xml:space="preserve"> товаров</w:t>
            </w:r>
            <w:r w:rsidRPr="00B86D76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B86D76" w:rsidRPr="00B86D76" w:rsidTr="00B86D76">
        <w:tc>
          <w:tcPr>
            <w:tcW w:w="2518" w:type="dxa"/>
          </w:tcPr>
          <w:p w:rsidR="00B86D76" w:rsidRPr="00B86D7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lastRenderedPageBreak/>
              <w:t>Появление новых товаров</w:t>
            </w:r>
          </w:p>
        </w:tc>
        <w:tc>
          <w:tcPr>
            <w:tcW w:w="7336" w:type="dxa"/>
          </w:tcPr>
          <w:p w:rsidR="00B86D76" w:rsidRPr="00B86D76" w:rsidRDefault="00B86D76" w:rsidP="007653AB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Укрепляет рыночную позицию </w:t>
            </w:r>
            <w:r w:rsidR="007653AB">
              <w:rPr>
                <w:rFonts w:eastAsia="Calibri" w:cs="Times New Roman"/>
                <w:sz w:val="20"/>
                <w:szCs w:val="20"/>
              </w:rPr>
              <w:t>предприятий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, производящих новые товары, за счет тех </w:t>
            </w:r>
            <w:r w:rsidR="007653AB">
              <w:rPr>
                <w:rFonts w:eastAsia="Calibri" w:cs="Times New Roman"/>
                <w:sz w:val="20"/>
                <w:szCs w:val="20"/>
              </w:rPr>
              <w:t>предприятий</w:t>
            </w:r>
            <w:r w:rsidRPr="00B86D76">
              <w:rPr>
                <w:rFonts w:eastAsia="Calibri" w:cs="Times New Roman"/>
                <w:sz w:val="20"/>
                <w:szCs w:val="20"/>
              </w:rPr>
              <w:t>, которые выпускают старую продукцию и запаздывают с выходом на рынок со своей новой продукцией. Появление новых товаров восстанавливает рост отрасли</w:t>
            </w:r>
          </w:p>
        </w:tc>
      </w:tr>
      <w:tr w:rsidR="00B86D76" w:rsidRPr="00B86D76" w:rsidTr="00B86D76">
        <w:tc>
          <w:tcPr>
            <w:tcW w:w="2518" w:type="dxa"/>
          </w:tcPr>
          <w:p w:rsidR="00B86D76" w:rsidRPr="00B86D7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Технологические изменения</w:t>
            </w:r>
          </w:p>
        </w:tc>
        <w:tc>
          <w:tcPr>
            <w:tcW w:w="7336" w:type="dxa"/>
          </w:tcPr>
          <w:p w:rsidR="00B86D76" w:rsidRPr="00B86D76" w:rsidRDefault="00B86D76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Технологические новинки коренным образом изменяют ситуацию в отрасли, создавая возможности для производства новых и более качественных товаров при меньших издержках и открывая новые перспективы для отрасли в целом.</w:t>
            </w:r>
          </w:p>
        </w:tc>
      </w:tr>
      <w:tr w:rsidR="00B86D76" w:rsidRPr="00B86D76" w:rsidTr="00B86D76">
        <w:tc>
          <w:tcPr>
            <w:tcW w:w="2518" w:type="dxa"/>
          </w:tcPr>
          <w:p w:rsidR="00B86D76" w:rsidRPr="00B86D7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Маркетинговые инновации</w:t>
            </w:r>
          </w:p>
        </w:tc>
        <w:tc>
          <w:tcPr>
            <w:tcW w:w="7336" w:type="dxa"/>
          </w:tcPr>
          <w:p w:rsidR="00B86D76" w:rsidRPr="00B86D76" w:rsidRDefault="00B86D76" w:rsidP="009A0FB6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Приемы маркетинга повышают интерес к товарам, увеличивают спрос в масштабах отрасли, усиливают дифференциацию </w:t>
            </w:r>
            <w:r w:rsidR="009A0FB6">
              <w:rPr>
                <w:rFonts w:eastAsia="Calibri" w:cs="Times New Roman"/>
                <w:sz w:val="20"/>
                <w:szCs w:val="20"/>
              </w:rPr>
              <w:t>предприятий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 и снижают себестоимость продукции.</w:t>
            </w:r>
          </w:p>
        </w:tc>
      </w:tr>
      <w:tr w:rsidR="00B86D76" w:rsidRPr="00B86D76" w:rsidTr="00B86D76">
        <w:tc>
          <w:tcPr>
            <w:tcW w:w="2518" w:type="dxa"/>
          </w:tcPr>
          <w:p w:rsidR="00B86D76" w:rsidRPr="00B86D76" w:rsidRDefault="00B86D76" w:rsidP="009A0FB6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Вход на рынок </w:t>
            </w:r>
            <w:r w:rsidR="009A0FB6">
              <w:rPr>
                <w:rFonts w:eastAsia="Calibri" w:cs="Times New Roman"/>
                <w:sz w:val="20"/>
                <w:szCs w:val="20"/>
              </w:rPr>
              <w:t xml:space="preserve">или уход с рынка 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крупных </w:t>
            </w:r>
            <w:r w:rsidR="009A0FB6">
              <w:rPr>
                <w:rFonts w:eastAsia="Calibri" w:cs="Times New Roman"/>
                <w:sz w:val="20"/>
                <w:szCs w:val="20"/>
              </w:rPr>
              <w:t>предприятий</w:t>
            </w:r>
          </w:p>
        </w:tc>
        <w:tc>
          <w:tcPr>
            <w:tcW w:w="7336" w:type="dxa"/>
          </w:tcPr>
          <w:p w:rsidR="00B86D76" w:rsidRPr="00B86D76" w:rsidRDefault="00B86D76" w:rsidP="009A0FB6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Появление на рынке нового мощного конкурента всегда </w:t>
            </w:r>
            <w:r w:rsidR="009A0FB6">
              <w:rPr>
                <w:rFonts w:eastAsia="Calibri" w:cs="Times New Roman"/>
                <w:sz w:val="20"/>
                <w:szCs w:val="20"/>
              </w:rPr>
              <w:t>из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меняет условия конкуренции: </w:t>
            </w:r>
            <w:r w:rsidR="009A0FB6">
              <w:rPr>
                <w:rFonts w:eastAsia="Calibri" w:cs="Times New Roman"/>
                <w:sz w:val="20"/>
                <w:szCs w:val="20"/>
              </w:rPr>
              <w:t>из</w:t>
            </w:r>
            <w:r w:rsidRPr="00B86D76">
              <w:rPr>
                <w:rFonts w:eastAsia="Calibri" w:cs="Times New Roman"/>
                <w:sz w:val="20"/>
                <w:szCs w:val="20"/>
              </w:rPr>
              <w:t>меняется не только расстановка сил среди игроков, но и характер конкуренции. То же происходит и при выходе из отрасли крупно</w:t>
            </w:r>
            <w:r w:rsidR="009A0FB6">
              <w:rPr>
                <w:rFonts w:eastAsia="Calibri" w:cs="Times New Roman"/>
                <w:sz w:val="20"/>
                <w:szCs w:val="20"/>
              </w:rPr>
              <w:t>го предприятия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: меняется структура конкуренции в отрасли, сокращается число лидеров (при улучшении позиций остающихся игроков), обостряется конкурентная борьба оставшихся </w:t>
            </w:r>
            <w:r w:rsidR="009A0FB6">
              <w:rPr>
                <w:rFonts w:eastAsia="Calibri" w:cs="Times New Roman"/>
                <w:sz w:val="20"/>
                <w:szCs w:val="20"/>
              </w:rPr>
              <w:t>предприятий</w:t>
            </w:r>
            <w:r w:rsidRPr="00B86D76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B86D76" w:rsidRPr="00B86D76" w:rsidTr="00B86D76">
        <w:tc>
          <w:tcPr>
            <w:tcW w:w="2518" w:type="dxa"/>
          </w:tcPr>
          <w:p w:rsidR="00B86D76" w:rsidRPr="00B86D7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Распространение технического ноу-хау</w:t>
            </w:r>
          </w:p>
        </w:tc>
        <w:tc>
          <w:tcPr>
            <w:tcW w:w="7336" w:type="dxa"/>
          </w:tcPr>
          <w:p w:rsidR="00B86D76" w:rsidRPr="00B86D76" w:rsidRDefault="009A0FB6" w:rsidP="007653AB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</w:t>
            </w:r>
            <w:r w:rsidR="00B86D76" w:rsidRPr="00B86D76">
              <w:rPr>
                <w:rFonts w:eastAsia="Calibri" w:cs="Times New Roman"/>
                <w:sz w:val="20"/>
                <w:szCs w:val="20"/>
              </w:rPr>
              <w:t xml:space="preserve">риводит к уменьшению преимуществ </w:t>
            </w:r>
            <w:r w:rsidR="007653AB">
              <w:rPr>
                <w:rFonts w:eastAsia="Calibri" w:cs="Times New Roman"/>
                <w:sz w:val="20"/>
                <w:szCs w:val="20"/>
              </w:rPr>
              <w:t>предприятий</w:t>
            </w:r>
            <w:r w:rsidR="00B86D76" w:rsidRPr="00B86D76">
              <w:rPr>
                <w:rFonts w:eastAsia="Calibri" w:cs="Times New Roman"/>
                <w:sz w:val="20"/>
                <w:szCs w:val="20"/>
              </w:rPr>
              <w:t>, владевших ранее этим ноу-хау.</w:t>
            </w:r>
          </w:p>
        </w:tc>
      </w:tr>
      <w:tr w:rsidR="00B86D76" w:rsidRPr="00B86D76" w:rsidTr="00B86D76">
        <w:tc>
          <w:tcPr>
            <w:tcW w:w="2518" w:type="dxa"/>
          </w:tcPr>
          <w:p w:rsidR="00B86D76" w:rsidRPr="00B86D7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Глобализация в отрасли</w:t>
            </w:r>
          </w:p>
        </w:tc>
        <w:tc>
          <w:tcPr>
            <w:tcW w:w="7336" w:type="dxa"/>
          </w:tcPr>
          <w:p w:rsidR="00B86D76" w:rsidRPr="00B86D76" w:rsidRDefault="009A0FB6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Глобализация может стать </w:t>
            </w:r>
            <w:r w:rsidR="00B86D76" w:rsidRPr="00B86D76">
              <w:rPr>
                <w:rFonts w:eastAsia="Calibri" w:cs="Times New Roman"/>
                <w:sz w:val="20"/>
                <w:szCs w:val="20"/>
              </w:rPr>
              <w:t xml:space="preserve">движущей силой, </w:t>
            </w:r>
            <w:r>
              <w:rPr>
                <w:rFonts w:eastAsia="Calibri" w:cs="Times New Roman"/>
                <w:sz w:val="20"/>
                <w:szCs w:val="20"/>
              </w:rPr>
              <w:t>если</w:t>
            </w:r>
            <w:r w:rsidR="00B86D76" w:rsidRPr="00B86D76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B86D76" w:rsidRPr="00B86D76" w:rsidRDefault="00B86D76" w:rsidP="00FF43A4">
            <w:pPr>
              <w:numPr>
                <w:ilvl w:val="0"/>
                <w:numId w:val="6"/>
              </w:numPr>
              <w:spacing w:after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для достижения экономии на масштабе </w:t>
            </w:r>
            <w:r w:rsidR="009A0FB6">
              <w:rPr>
                <w:rFonts w:eastAsia="Calibri" w:cs="Times New Roman"/>
                <w:sz w:val="20"/>
                <w:szCs w:val="20"/>
              </w:rPr>
              <w:t>предприятиям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 необходимо расширять рынок своей продукции </w:t>
            </w:r>
            <w:r w:rsidR="009A0FB6">
              <w:rPr>
                <w:rFonts w:eastAsia="Calibri" w:cs="Times New Roman"/>
                <w:sz w:val="20"/>
                <w:szCs w:val="20"/>
              </w:rPr>
              <w:t xml:space="preserve">и выходить </w:t>
            </w:r>
            <w:r w:rsidRPr="00B86D76">
              <w:rPr>
                <w:rFonts w:eastAsia="Calibri" w:cs="Times New Roman"/>
                <w:sz w:val="20"/>
                <w:szCs w:val="20"/>
              </w:rPr>
              <w:t>за пределы страны;</w:t>
            </w:r>
          </w:p>
          <w:p w:rsidR="00B86D76" w:rsidRPr="00B86D76" w:rsidRDefault="00B86D76" w:rsidP="00FF43A4">
            <w:pPr>
              <w:numPr>
                <w:ilvl w:val="0"/>
                <w:numId w:val="6"/>
              </w:numPr>
              <w:spacing w:after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низкая цена является ведущим фактором захвата рынка;</w:t>
            </w:r>
          </w:p>
          <w:p w:rsidR="00B86D76" w:rsidRPr="00B86D76" w:rsidRDefault="00B86D76" w:rsidP="00FF43A4">
            <w:pPr>
              <w:numPr>
                <w:ilvl w:val="0"/>
                <w:numId w:val="6"/>
              </w:numPr>
              <w:spacing w:after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крупные </w:t>
            </w:r>
            <w:r w:rsidR="007653AB">
              <w:rPr>
                <w:rFonts w:eastAsia="Calibri" w:cs="Times New Roman"/>
                <w:sz w:val="20"/>
                <w:szCs w:val="20"/>
              </w:rPr>
              <w:t>предприятия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 в поисках новых рынков стараются закрепиться в как можно большем </w:t>
            </w:r>
            <w:r w:rsidR="009A0FB6">
              <w:rPr>
                <w:rFonts w:eastAsia="Calibri" w:cs="Times New Roman"/>
                <w:sz w:val="20"/>
                <w:szCs w:val="20"/>
              </w:rPr>
              <w:t>числе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 стран;</w:t>
            </w:r>
          </w:p>
          <w:p w:rsidR="00B86D76" w:rsidRPr="00B86D76" w:rsidRDefault="00B86D76" w:rsidP="00FF43A4">
            <w:pPr>
              <w:numPr>
                <w:ilvl w:val="0"/>
                <w:numId w:val="6"/>
              </w:numPr>
              <w:spacing w:after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основные природные ресурсы или материалы поставляются из разных стран.</w:t>
            </w:r>
          </w:p>
        </w:tc>
      </w:tr>
      <w:tr w:rsidR="00B86D76" w:rsidRPr="00B86D76" w:rsidTr="00B86D76">
        <w:tc>
          <w:tcPr>
            <w:tcW w:w="2518" w:type="dxa"/>
          </w:tcPr>
          <w:p w:rsidR="00B86D76" w:rsidRPr="00B86D7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Изменение в издержках и прибыли</w:t>
            </w:r>
          </w:p>
        </w:tc>
        <w:tc>
          <w:tcPr>
            <w:tcW w:w="7336" w:type="dxa"/>
          </w:tcPr>
          <w:p w:rsidR="00B86D76" w:rsidRPr="00B86D76" w:rsidRDefault="00B86D76" w:rsidP="009A0FB6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Увеличение </w:t>
            </w:r>
            <w:r w:rsidR="009A0FB6">
              <w:rPr>
                <w:rFonts w:eastAsia="Calibri" w:cs="Times New Roman"/>
                <w:sz w:val="20"/>
                <w:szCs w:val="20"/>
              </w:rPr>
              <w:t>или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 сокращение разрыва между издержками и прибылью у основных конкурентов может радикально изменить характер конкурентной борьбы в отрасли.</w:t>
            </w:r>
          </w:p>
        </w:tc>
      </w:tr>
      <w:tr w:rsidR="00B86D76" w:rsidRPr="00B86D76" w:rsidTr="00B86D76">
        <w:tc>
          <w:tcPr>
            <w:tcW w:w="2518" w:type="dxa"/>
          </w:tcPr>
          <w:p w:rsidR="009A0FB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Переход потребителей от стандартизированных товаров </w:t>
            </w:r>
          </w:p>
          <w:p w:rsidR="00B86D76" w:rsidRPr="00B86D7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к дифференцированным</w:t>
            </w:r>
          </w:p>
        </w:tc>
        <w:tc>
          <w:tcPr>
            <w:tcW w:w="7336" w:type="dxa"/>
          </w:tcPr>
          <w:p w:rsidR="00B86D76" w:rsidRPr="00B86D76" w:rsidRDefault="00B86D76" w:rsidP="002F057F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Развитие отрасли во многом определяется повышением </w:t>
            </w:r>
            <w:r w:rsidR="009A0FB6">
              <w:rPr>
                <w:rFonts w:eastAsia="Calibri" w:cs="Times New Roman"/>
                <w:sz w:val="20"/>
                <w:szCs w:val="20"/>
              </w:rPr>
              <w:t xml:space="preserve"> или 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снижением интереса потребителей к персонализированным товарам. Заметив смещение покупательских предпочтений в сторону персонализированной продукции, поставщики могут расширить клиентскую базу за счет изготовления товаров на заказ, новых моделей, оригинального дизайна, дополнительных функций. </w:t>
            </w:r>
            <w:r w:rsidR="002F057F">
              <w:rPr>
                <w:rFonts w:eastAsia="Calibri" w:cs="Times New Roman"/>
                <w:sz w:val="20"/>
                <w:szCs w:val="20"/>
              </w:rPr>
              <w:t>В то же время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 потребители иногда считают, что стандартный товар по более низкой цене удовлетворяет их потребности ничуть не хуже, чем дорогостоящие товары с большим набором дополнительных свойств и индивидуальным обслуживанием. </w:t>
            </w:r>
            <w:r w:rsidR="002F057F">
              <w:rPr>
                <w:rFonts w:eastAsia="Calibri" w:cs="Times New Roman"/>
                <w:sz w:val="20"/>
                <w:szCs w:val="20"/>
              </w:rPr>
              <w:t>При с</w:t>
            </w:r>
            <w:r w:rsidRPr="00B86D76">
              <w:rPr>
                <w:rFonts w:eastAsia="Calibri" w:cs="Times New Roman"/>
                <w:sz w:val="20"/>
                <w:szCs w:val="20"/>
              </w:rPr>
              <w:t>двиг</w:t>
            </w:r>
            <w:r w:rsidR="002F057F">
              <w:rPr>
                <w:rFonts w:eastAsia="Calibri" w:cs="Times New Roman"/>
                <w:sz w:val="20"/>
                <w:szCs w:val="20"/>
              </w:rPr>
              <w:t>е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 потребительских предпочтений в сторону стандартных товаров ценов</w:t>
            </w:r>
            <w:r w:rsidR="002F057F">
              <w:rPr>
                <w:rFonts w:eastAsia="Calibri" w:cs="Times New Roman"/>
                <w:sz w:val="20"/>
                <w:szCs w:val="20"/>
              </w:rPr>
              <w:t>ая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 конкуренци</w:t>
            </w:r>
            <w:r w:rsidR="002F057F">
              <w:rPr>
                <w:rFonts w:eastAsia="Calibri" w:cs="Times New Roman"/>
                <w:sz w:val="20"/>
                <w:szCs w:val="20"/>
              </w:rPr>
              <w:t>я</w:t>
            </w:r>
            <w:r w:rsidR="002F057F" w:rsidRPr="00B86D76">
              <w:rPr>
                <w:rFonts w:eastAsia="Calibri" w:cs="Times New Roman"/>
                <w:sz w:val="20"/>
                <w:szCs w:val="20"/>
              </w:rPr>
              <w:t xml:space="preserve"> обостряет</w:t>
            </w:r>
            <w:r w:rsidR="002F057F">
              <w:rPr>
                <w:rFonts w:eastAsia="Calibri" w:cs="Times New Roman"/>
                <w:sz w:val="20"/>
                <w:szCs w:val="20"/>
              </w:rPr>
              <w:t>ся</w:t>
            </w:r>
            <w:r w:rsidRPr="00B86D76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B86D76" w:rsidRPr="00B86D76" w:rsidTr="00B86D76">
        <w:tc>
          <w:tcPr>
            <w:tcW w:w="2518" w:type="dxa"/>
          </w:tcPr>
          <w:p w:rsidR="00B86D76" w:rsidRPr="00B86D7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Влияние административных органов и изменение политики правительства</w:t>
            </w:r>
          </w:p>
        </w:tc>
        <w:tc>
          <w:tcPr>
            <w:tcW w:w="7336" w:type="dxa"/>
          </w:tcPr>
          <w:p w:rsidR="00B86D76" w:rsidRPr="00B86D76" w:rsidRDefault="00B86D76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Ослабление вмешательства государства в экономику может привести в ряде отраслей к ускоренному развитию и изменению стратегических подходов.</w:t>
            </w:r>
          </w:p>
        </w:tc>
      </w:tr>
      <w:tr w:rsidR="00B86D76" w:rsidRPr="00B86D76" w:rsidTr="00B86D76">
        <w:tc>
          <w:tcPr>
            <w:tcW w:w="2518" w:type="dxa"/>
          </w:tcPr>
          <w:p w:rsidR="00B86D76" w:rsidRPr="00B86D7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Изменение общественных ценностей и образа жизни</w:t>
            </w:r>
          </w:p>
        </w:tc>
        <w:tc>
          <w:tcPr>
            <w:tcW w:w="7336" w:type="dxa"/>
          </w:tcPr>
          <w:p w:rsidR="00B86D76" w:rsidRPr="00B86D76" w:rsidRDefault="00B86D76" w:rsidP="0035614E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Возникновение новых социальных проблем, изменение общественного мнения и стиля жизни – мощный источник перемен в отрасли</w:t>
            </w:r>
          </w:p>
        </w:tc>
      </w:tr>
      <w:tr w:rsidR="00B86D76" w:rsidRPr="00B86D76" w:rsidTr="00B86D76">
        <w:tc>
          <w:tcPr>
            <w:tcW w:w="2518" w:type="dxa"/>
          </w:tcPr>
          <w:p w:rsidR="002F057F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Снижение неопределенности </w:t>
            </w:r>
          </w:p>
          <w:p w:rsidR="00B86D76" w:rsidRPr="00B86D76" w:rsidRDefault="00B86D7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>и риска в бизнесе</w:t>
            </w:r>
          </w:p>
        </w:tc>
        <w:tc>
          <w:tcPr>
            <w:tcW w:w="7336" w:type="dxa"/>
          </w:tcPr>
          <w:p w:rsidR="00B86D76" w:rsidRPr="00B86D76" w:rsidRDefault="00B86D76" w:rsidP="002F057F">
            <w:pPr>
              <w:spacing w:after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B86D76">
              <w:rPr>
                <w:rFonts w:eastAsia="Calibri" w:cs="Times New Roman"/>
                <w:sz w:val="20"/>
                <w:szCs w:val="20"/>
              </w:rPr>
              <w:t xml:space="preserve">Растущая отрасль обычно характеризуется отсутствием подробной информации о параметрах рынка, поэтому привлекает склонных к риску игроков. Если </w:t>
            </w:r>
            <w:r w:rsidR="002F057F">
              <w:rPr>
                <w:rFonts w:eastAsia="Calibri" w:cs="Times New Roman"/>
                <w:sz w:val="20"/>
                <w:szCs w:val="20"/>
              </w:rPr>
              <w:t>предприятиям</w:t>
            </w:r>
            <w:r w:rsidRPr="00B86D76">
              <w:rPr>
                <w:rFonts w:eastAsia="Calibri" w:cs="Times New Roman"/>
                <w:sz w:val="20"/>
                <w:szCs w:val="20"/>
              </w:rPr>
              <w:t xml:space="preserve">-пионерам сопутствует успех, в отрасль устремляются и более осторожные игроки (поздние последователи), обычно из числа крупных, финансово устойчивых </w:t>
            </w:r>
            <w:r w:rsidR="002F057F">
              <w:rPr>
                <w:rFonts w:eastAsia="Calibri" w:cs="Times New Roman"/>
                <w:sz w:val="20"/>
                <w:szCs w:val="20"/>
              </w:rPr>
              <w:t>предприятий</w:t>
            </w:r>
            <w:r w:rsidRPr="00B86D76">
              <w:rPr>
                <w:rFonts w:eastAsia="Calibri" w:cs="Times New Roman"/>
                <w:sz w:val="20"/>
                <w:szCs w:val="20"/>
              </w:rPr>
              <w:t>, ищущих выгодные возможности для инвестирования в растущие отрасли.</w:t>
            </w:r>
          </w:p>
        </w:tc>
      </w:tr>
    </w:tbl>
    <w:p w:rsidR="00B86D76" w:rsidRDefault="00B86D76" w:rsidP="0035614E">
      <w:pPr>
        <w:spacing w:after="0"/>
        <w:ind w:firstLine="0"/>
        <w:rPr>
          <w:rFonts w:cs="Times New Roman"/>
          <w:b/>
          <w:szCs w:val="24"/>
        </w:rPr>
      </w:pPr>
    </w:p>
    <w:p w:rsidR="002F057F" w:rsidRDefault="002F057F" w:rsidP="002F057F">
      <w:pPr>
        <w:spacing w:after="0"/>
        <w:ind w:firstLine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Таблица 1.4</w:t>
      </w:r>
      <w:r w:rsidR="00AA4F55">
        <w:rPr>
          <w:rFonts w:cs="Times New Roman"/>
          <w:b/>
          <w:szCs w:val="24"/>
        </w:rPr>
        <w:t>.</w:t>
      </w:r>
    </w:p>
    <w:p w:rsidR="002F057F" w:rsidRDefault="002F057F" w:rsidP="002F057F">
      <w:pPr>
        <w:spacing w:after="0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Этап 2: Определение степени влияния движущих сил на отрасль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2F057F" w:rsidTr="002F057F"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Движущие силы</w:t>
            </w: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Тип влияния</w:t>
            </w: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Степень влияния</w:t>
            </w: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Оценка воплощения</w:t>
            </w:r>
          </w:p>
        </w:tc>
      </w:tr>
      <w:tr w:rsidR="00AA4F55" w:rsidTr="002F057F">
        <w:tc>
          <w:tcPr>
            <w:tcW w:w="2428" w:type="dxa"/>
          </w:tcPr>
          <w:p w:rsidR="00AA4F55" w:rsidRDefault="00AA4F55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428" w:type="dxa"/>
          </w:tcPr>
          <w:p w:rsidR="00AA4F55" w:rsidRDefault="00AA4F55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28" w:type="dxa"/>
          </w:tcPr>
          <w:p w:rsidR="00AA4F55" w:rsidRDefault="00AA4F55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428" w:type="dxa"/>
          </w:tcPr>
          <w:p w:rsidR="00AA4F55" w:rsidRDefault="00AA4F55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4=(2х3)</w:t>
            </w:r>
          </w:p>
        </w:tc>
      </w:tr>
      <w:tr w:rsidR="002F057F" w:rsidTr="002F057F"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F057F" w:rsidTr="002F057F"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F057F" w:rsidTr="002F057F"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F057F" w:rsidTr="002F057F"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28" w:type="dxa"/>
          </w:tcPr>
          <w:p w:rsidR="002F057F" w:rsidRDefault="002F057F" w:rsidP="002F057F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2F057F" w:rsidRDefault="002F057F" w:rsidP="002F057F">
      <w:pPr>
        <w:spacing w:after="0"/>
        <w:ind w:firstLine="0"/>
        <w:jc w:val="center"/>
        <w:rPr>
          <w:rFonts w:cs="Times New Roman"/>
          <w:b/>
          <w:szCs w:val="24"/>
        </w:rPr>
      </w:pPr>
    </w:p>
    <w:p w:rsidR="002F057F" w:rsidRDefault="00154D47" w:rsidP="0035614E">
      <w:pPr>
        <w:spacing w:after="0"/>
      </w:pPr>
      <w:r>
        <w:t>Оценк</w:t>
      </w:r>
      <w:r w:rsidR="002F057F">
        <w:t>у</w:t>
      </w:r>
      <w:r>
        <w:t xml:space="preserve"> воплощения определя</w:t>
      </w:r>
      <w:r w:rsidR="002F057F">
        <w:t>ют как</w:t>
      </w:r>
      <w:r>
        <w:t xml:space="preserve"> произведение </w:t>
      </w:r>
      <w:r w:rsidR="002F057F">
        <w:t xml:space="preserve">следующих </w:t>
      </w:r>
      <w:r>
        <w:t>двух характеристик:</w:t>
      </w:r>
      <w:r w:rsidR="002F057F">
        <w:t xml:space="preserve"> </w:t>
      </w:r>
      <w:r>
        <w:t xml:space="preserve">тип влияния </w:t>
      </w:r>
      <w:r w:rsidR="002F057F">
        <w:t>и степень влияния.</w:t>
      </w:r>
    </w:p>
    <w:p w:rsidR="00154D47" w:rsidRDefault="002F057F" w:rsidP="0035614E">
      <w:pPr>
        <w:spacing w:after="0"/>
      </w:pPr>
      <w:r>
        <w:t>К</w:t>
      </w:r>
      <w:r w:rsidR="00154D47">
        <w:t>аждой из характеристик может быть предписан весовой коэффициент, определяющий ее важность для отрасли (как правило, вес зада</w:t>
      </w:r>
      <w:r>
        <w:t>ют</w:t>
      </w:r>
      <w:r w:rsidR="00154D47">
        <w:t xml:space="preserve"> в пределах от </w:t>
      </w:r>
      <w:r>
        <w:t>нуля</w:t>
      </w:r>
      <w:r w:rsidR="00154D47">
        <w:t xml:space="preserve"> (совершенно не важно) до </w:t>
      </w:r>
      <w:r>
        <w:t>единицы</w:t>
      </w:r>
      <w:r w:rsidR="00154D47">
        <w:t xml:space="preserve"> (абсолютно важно).</w:t>
      </w:r>
    </w:p>
    <w:p w:rsidR="00AA4F55" w:rsidRDefault="00154D47" w:rsidP="00AA4F55">
      <w:pPr>
        <w:spacing w:after="0"/>
      </w:pPr>
      <w:r>
        <w:t xml:space="preserve">Чем ближе оценка воплощения характеристики к </w:t>
      </w:r>
      <w:r w:rsidR="002F057F">
        <w:t>нулю</w:t>
      </w:r>
      <w:r>
        <w:t xml:space="preserve">, тем менее важна </w:t>
      </w:r>
      <w:r w:rsidR="002F057F">
        <w:t>движущая сила</w:t>
      </w:r>
      <w:r>
        <w:t xml:space="preserve"> для отрасли, поэтому доминант</w:t>
      </w:r>
      <w:r w:rsidR="002F057F">
        <w:t>ные движущие силы</w:t>
      </w:r>
      <w:r>
        <w:t xml:space="preserve"> имеют оценку воплощения ближе к</w:t>
      </w:r>
      <w:r w:rsidR="002F057F">
        <w:t xml:space="preserve"> –1 или +1</w:t>
      </w:r>
      <w:r>
        <w:t xml:space="preserve">. Таким образом, </w:t>
      </w:r>
      <w:r w:rsidR="002F057F">
        <w:t>многие</w:t>
      </w:r>
      <w:r>
        <w:t xml:space="preserve"> движущие силы определяю</w:t>
      </w:r>
      <w:bookmarkStart w:id="10" w:name="_Toc404073633"/>
      <w:bookmarkStart w:id="11" w:name="_Toc428604324"/>
      <w:r w:rsidR="00AA4F55">
        <w:t>т особенности развития отрасли.</w:t>
      </w:r>
    </w:p>
    <w:p w:rsidR="00AA4F55" w:rsidRDefault="00AA4F55" w:rsidP="00AA4F55">
      <w:pPr>
        <w:spacing w:after="0"/>
      </w:pPr>
    </w:p>
    <w:p w:rsidR="00C14E1F" w:rsidRPr="00965DFB" w:rsidRDefault="00C14E1F" w:rsidP="00107A16">
      <w:pPr>
        <w:pStyle w:val="a3"/>
        <w:numPr>
          <w:ilvl w:val="1"/>
          <w:numId w:val="40"/>
        </w:numPr>
        <w:spacing w:after="0"/>
        <w:outlineLvl w:val="1"/>
        <w:rPr>
          <w:b/>
        </w:rPr>
      </w:pPr>
      <w:bookmarkStart w:id="12" w:name="_Toc428722269"/>
      <w:r w:rsidRPr="00965DFB">
        <w:rPr>
          <w:b/>
        </w:rPr>
        <w:t xml:space="preserve">Анализ конкуренции на основе пяти </w:t>
      </w:r>
      <w:r w:rsidR="002F057F" w:rsidRPr="00965DFB">
        <w:rPr>
          <w:b/>
        </w:rPr>
        <w:t xml:space="preserve">рыночных </w:t>
      </w:r>
      <w:r w:rsidRPr="00965DFB">
        <w:rPr>
          <w:b/>
        </w:rPr>
        <w:t xml:space="preserve">сил </w:t>
      </w:r>
      <w:r w:rsidR="002F057F" w:rsidRPr="00965DFB">
        <w:rPr>
          <w:b/>
        </w:rPr>
        <w:t xml:space="preserve">по </w:t>
      </w:r>
      <w:r w:rsidRPr="00965DFB">
        <w:rPr>
          <w:b/>
        </w:rPr>
        <w:t>М. Портер</w:t>
      </w:r>
      <w:bookmarkEnd w:id="10"/>
      <w:bookmarkEnd w:id="11"/>
      <w:r w:rsidR="002F057F" w:rsidRPr="00965DFB">
        <w:rPr>
          <w:b/>
        </w:rPr>
        <w:t>у</w:t>
      </w:r>
      <w:bookmarkEnd w:id="12"/>
    </w:p>
    <w:p w:rsidR="00AA4F55" w:rsidRPr="00AA4F55" w:rsidRDefault="00AA4F55" w:rsidP="00AA4F55">
      <w:pPr>
        <w:pStyle w:val="a3"/>
        <w:spacing w:after="0"/>
        <w:ind w:left="1080" w:firstLine="0"/>
        <w:rPr>
          <w:b/>
        </w:rPr>
      </w:pPr>
    </w:p>
    <w:p w:rsidR="00C14E1F" w:rsidRDefault="00C14E1F" w:rsidP="0035614E">
      <w:pPr>
        <w:spacing w:after="0"/>
      </w:pPr>
      <w:r>
        <w:t>Несмотря на разную интенсивность конкуренции в различных</w:t>
      </w:r>
      <w:r w:rsidRPr="00C14E1F">
        <w:t xml:space="preserve"> </w:t>
      </w:r>
      <w:r>
        <w:t xml:space="preserve">отраслевых сегментах, основные элементы конкуренции </w:t>
      </w:r>
      <w:r w:rsidR="002F057F">
        <w:t>идентичны</w:t>
      </w:r>
      <w:r>
        <w:t>, что позволяет использовать общий подход для ее анализа.</w:t>
      </w:r>
      <w:r w:rsidR="002F057F">
        <w:t xml:space="preserve"> Э</w:t>
      </w:r>
      <w:r>
        <w:t xml:space="preserve">ту идею </w:t>
      </w:r>
      <w:r w:rsidR="002F057F">
        <w:t xml:space="preserve">впервые </w:t>
      </w:r>
      <w:r>
        <w:t xml:space="preserve">озвучил М. Портер, выделив пять </w:t>
      </w:r>
      <w:r w:rsidR="002F057F">
        <w:t>рыночных сил</w:t>
      </w:r>
      <w:r>
        <w:t>:</w:t>
      </w:r>
    </w:p>
    <w:p w:rsidR="002F057F" w:rsidRDefault="00C14E1F" w:rsidP="002F057F">
      <w:pPr>
        <w:pBdr>
          <w:bottom w:val="single" w:sz="6" w:space="1" w:color="auto"/>
        </w:pBdr>
        <w:spacing w:after="0"/>
      </w:pPr>
      <w:r>
        <w:t>1) прямая конкуренция</w:t>
      </w:r>
      <w:r w:rsidR="002F057F">
        <w:t xml:space="preserve"> –</w:t>
      </w:r>
      <w:r>
        <w:t xml:space="preserve"> конкурентное</w:t>
      </w:r>
      <w:r w:rsidR="002F057F">
        <w:t xml:space="preserve"> </w:t>
      </w:r>
      <w:r>
        <w:t xml:space="preserve"> давление, создаваемое</w:t>
      </w:r>
      <w:r w:rsidRPr="00C14E1F">
        <w:t xml:space="preserve"> </w:t>
      </w:r>
      <w:r>
        <w:t>борьбой за конкурентные преимущество и улучшение рыночного</w:t>
      </w:r>
      <w:r w:rsidRPr="00C14E1F">
        <w:t xml:space="preserve"> </w:t>
      </w:r>
      <w:r>
        <w:t>положения;</w:t>
      </w:r>
    </w:p>
    <w:p w:rsidR="002F057F" w:rsidRDefault="00C14E1F" w:rsidP="002F057F">
      <w:pPr>
        <w:pBdr>
          <w:bottom w:val="single" w:sz="6" w:space="1" w:color="auto"/>
        </w:pBdr>
        <w:spacing w:after="0"/>
      </w:pPr>
      <w:r>
        <w:t>2) потенциальные конкуренты</w:t>
      </w:r>
      <w:r w:rsidR="002F057F">
        <w:t xml:space="preserve"> – </w:t>
      </w:r>
      <w:r>
        <w:t>конкурентное давление, создаваемое угрозой появления на рынке новых соперников;</w:t>
      </w:r>
      <w:r w:rsidR="002F057F">
        <w:t xml:space="preserve"> </w:t>
      </w:r>
    </w:p>
    <w:p w:rsidR="002F057F" w:rsidRDefault="00C14E1F" w:rsidP="002F057F">
      <w:pPr>
        <w:pBdr>
          <w:bottom w:val="single" w:sz="6" w:space="1" w:color="auto"/>
        </w:pBdr>
        <w:spacing w:after="0"/>
      </w:pPr>
      <w:r>
        <w:t>3) товары заменители</w:t>
      </w:r>
      <w:r w:rsidR="002F057F">
        <w:t xml:space="preserve"> – </w:t>
      </w:r>
      <w:r>
        <w:t>конкурентное давление со стороны представителей других отраслей, пытающихся переманить покупателей;</w:t>
      </w:r>
    </w:p>
    <w:p w:rsidR="00C14E1F" w:rsidRDefault="00C14E1F" w:rsidP="002F057F">
      <w:pPr>
        <w:pBdr>
          <w:bottom w:val="single" w:sz="6" w:space="1" w:color="auto"/>
        </w:pBdr>
        <w:spacing w:after="0"/>
      </w:pPr>
      <w:r>
        <w:t>4) рыночная власть поставщиков</w:t>
      </w:r>
      <w:r w:rsidR="002F057F">
        <w:t xml:space="preserve"> – </w:t>
      </w:r>
      <w:r>
        <w:t>конкурентное давление</w:t>
      </w:r>
      <w:r w:rsidRPr="00C14E1F">
        <w:t xml:space="preserve"> </w:t>
      </w:r>
      <w:r>
        <w:t>поставщиков;</w:t>
      </w:r>
    </w:p>
    <w:p w:rsidR="00C14E1F" w:rsidRPr="00C14E1F" w:rsidRDefault="00C14E1F" w:rsidP="00380479">
      <w:pPr>
        <w:spacing w:after="0"/>
      </w:pPr>
      <w:r>
        <w:t>5) рыночная власть покупателей</w:t>
      </w:r>
      <w:r w:rsidR="002F057F">
        <w:t xml:space="preserve"> – </w:t>
      </w:r>
      <w:r>
        <w:t>конкурентное давление покупателей.</w:t>
      </w:r>
    </w:p>
    <w:p w:rsidR="006E74D9" w:rsidRPr="006E74D9" w:rsidRDefault="002D2259" w:rsidP="0035614E">
      <w:pPr>
        <w:spacing w:after="0"/>
      </w:pPr>
      <w:r>
        <w:t>М</w:t>
      </w:r>
      <w:r w:rsidR="006E74D9" w:rsidRPr="006E74D9">
        <w:t>одель Портера известна довольно давно, поэтому выработалось множ</w:t>
      </w:r>
      <w:r w:rsidR="006E74D9">
        <w:t>ество способов исследования каж</w:t>
      </w:r>
      <w:r w:rsidR="006E74D9" w:rsidRPr="006E74D9">
        <w:t>до</w:t>
      </w:r>
      <w:r>
        <w:t>й рыночной силы</w:t>
      </w:r>
      <w:r w:rsidR="006E74D9" w:rsidRPr="006E74D9">
        <w:t xml:space="preserve">, рассмотрим </w:t>
      </w:r>
      <w:r w:rsidR="00AA4F55">
        <w:t>наиболее распространенный</w:t>
      </w:r>
      <w:r w:rsidR="006E74D9" w:rsidRPr="006E74D9">
        <w:t>.</w:t>
      </w:r>
    </w:p>
    <w:p w:rsidR="006E74D9" w:rsidRPr="006E74D9" w:rsidRDefault="00AA4F55" w:rsidP="0035614E">
      <w:pPr>
        <w:spacing w:after="0"/>
      </w:pPr>
      <w:r w:rsidRPr="00AA4F55">
        <w:t>В рассматриваемом способе необходимо заполнить</w:t>
      </w:r>
      <w:r>
        <w:rPr>
          <w:b/>
        </w:rPr>
        <w:t xml:space="preserve"> </w:t>
      </w:r>
      <w:r w:rsidR="006E74D9">
        <w:t>пять таблиц</w:t>
      </w:r>
      <w:r w:rsidR="002D2259">
        <w:t xml:space="preserve"> (табл.1.5 – 1.9)</w:t>
      </w:r>
      <w:r w:rsidR="006E74D9">
        <w:t>, каждая из кото</w:t>
      </w:r>
      <w:r w:rsidR="006E74D9" w:rsidRPr="006E74D9">
        <w:t xml:space="preserve">рых </w:t>
      </w:r>
      <w:r w:rsidR="002D2259">
        <w:t xml:space="preserve">позволяет </w:t>
      </w:r>
      <w:r w:rsidR="006E74D9" w:rsidRPr="006E74D9">
        <w:t>оцени</w:t>
      </w:r>
      <w:r w:rsidR="002D2259">
        <w:t>ть</w:t>
      </w:r>
      <w:r w:rsidR="006E74D9" w:rsidRPr="006E74D9">
        <w:t xml:space="preserve"> уровень угрозы одной из пяти </w:t>
      </w:r>
      <w:r w:rsidR="002D2259">
        <w:t xml:space="preserve">рыночных </w:t>
      </w:r>
      <w:r w:rsidR="006E74D9" w:rsidRPr="006E74D9">
        <w:t>сил по М</w:t>
      </w:r>
      <w:r w:rsidR="002D2259">
        <w:t>.</w:t>
      </w:r>
      <w:r w:rsidR="006E74D9" w:rsidRPr="006E74D9">
        <w:t xml:space="preserve"> Портеру. В каждой таблице приведены </w:t>
      </w:r>
      <w:r w:rsidR="006E74D9" w:rsidRPr="007A4342">
        <w:t>параметры</w:t>
      </w:r>
      <w:r w:rsidR="006E74D9" w:rsidRPr="006E74D9">
        <w:t xml:space="preserve"> для оценки конкуренции и дано их краткое описание.</w:t>
      </w:r>
    </w:p>
    <w:p w:rsidR="002D2259" w:rsidRDefault="002D2259" w:rsidP="002D2259">
      <w:pPr>
        <w:spacing w:after="0"/>
      </w:pPr>
      <w:r w:rsidRPr="002D2259">
        <w:rPr>
          <w:b/>
          <w:i/>
        </w:rPr>
        <w:t>Прямая конкуренция</w:t>
      </w:r>
      <w:r>
        <w:t xml:space="preserve"> (табл.1.5). Это конкуренция между предприятиями отрасли, которое можно охарактеризовать следующим образом:</w:t>
      </w:r>
    </w:p>
    <w:p w:rsidR="002D2259" w:rsidRDefault="002D2259" w:rsidP="002D2259">
      <w:pPr>
        <w:spacing w:after="0"/>
      </w:pPr>
      <w:r>
        <w:t>• предприятия борются за наиболее выгодную позицию на рынке, используя разнообразные, периодически обновляемые стратегии;</w:t>
      </w:r>
    </w:p>
    <w:p w:rsidR="002D2259" w:rsidRDefault="002D2259" w:rsidP="002D2259">
      <w:pPr>
        <w:spacing w:after="0"/>
      </w:pPr>
      <w:r>
        <w:t>• предприятия в процессе конкурентной борьбы воздействуют на рынок, изменяя условия спроса и предложения.</w:t>
      </w:r>
    </w:p>
    <w:p w:rsidR="007C3A9C" w:rsidRDefault="007C3A9C" w:rsidP="002D2259">
      <w:pPr>
        <w:spacing w:after="0"/>
        <w:jc w:val="right"/>
        <w:rPr>
          <w:rFonts w:eastAsia="Times New Roman" w:cs="Times New Roman"/>
          <w:b/>
          <w:szCs w:val="24"/>
          <w:lang w:eastAsia="ru-RU"/>
        </w:rPr>
      </w:pPr>
    </w:p>
    <w:p w:rsidR="007C3A9C" w:rsidRDefault="007C3A9C" w:rsidP="002D2259">
      <w:pPr>
        <w:spacing w:after="0"/>
        <w:jc w:val="right"/>
        <w:rPr>
          <w:rFonts w:eastAsia="Times New Roman" w:cs="Times New Roman"/>
          <w:b/>
          <w:szCs w:val="24"/>
          <w:lang w:eastAsia="ru-RU"/>
        </w:rPr>
      </w:pPr>
    </w:p>
    <w:p w:rsidR="002D2259" w:rsidRDefault="002D2259" w:rsidP="002D2259">
      <w:pPr>
        <w:spacing w:after="0"/>
        <w:jc w:val="righ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Таблица 1.5</w:t>
      </w:r>
      <w:r w:rsidR="00AA4F55">
        <w:rPr>
          <w:rFonts w:eastAsia="Times New Roman" w:cs="Times New Roman"/>
          <w:b/>
          <w:szCs w:val="24"/>
          <w:lang w:eastAsia="ru-RU"/>
        </w:rPr>
        <w:t>.</w:t>
      </w:r>
    </w:p>
    <w:p w:rsidR="002D2259" w:rsidRPr="00224E69" w:rsidRDefault="002D2259" w:rsidP="002D225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224E69">
        <w:rPr>
          <w:rFonts w:eastAsia="Times New Roman" w:cs="Times New Roman"/>
          <w:b/>
          <w:szCs w:val="24"/>
          <w:lang w:eastAsia="ru-RU"/>
        </w:rPr>
        <w:t xml:space="preserve">Оценка уровня </w:t>
      </w:r>
      <w:r>
        <w:rPr>
          <w:rFonts w:eastAsia="Times New Roman" w:cs="Times New Roman"/>
          <w:b/>
          <w:szCs w:val="24"/>
          <w:lang w:eastAsia="ru-RU"/>
        </w:rPr>
        <w:t>прямой</w:t>
      </w:r>
      <w:r w:rsidRPr="00224E69">
        <w:rPr>
          <w:rFonts w:eastAsia="Times New Roman" w:cs="Times New Roman"/>
          <w:b/>
          <w:szCs w:val="24"/>
          <w:lang w:eastAsia="ru-RU"/>
        </w:rPr>
        <w:t xml:space="preserve"> конкуренции</w:t>
      </w: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418"/>
        <w:gridCol w:w="2977"/>
      </w:tblGrid>
      <w:tr w:rsidR="00861EE2" w:rsidRPr="001D36B0" w:rsidTr="007C3A9C">
        <w:tc>
          <w:tcPr>
            <w:tcW w:w="1951" w:type="dxa"/>
            <w:vMerge w:val="restart"/>
          </w:tcPr>
          <w:p w:rsidR="00861EE2" w:rsidRPr="001D36B0" w:rsidRDefault="00861EE2" w:rsidP="00861EE2">
            <w:pPr>
              <w:spacing w:after="0"/>
              <w:ind w:firstLine="0"/>
              <w:rPr>
                <w:rFonts w:eastAsia="Times New Roman" w:cs="Times New Roman"/>
                <w:b/>
                <w:sz w:val="24"/>
              </w:rPr>
            </w:pPr>
            <w:r w:rsidRPr="001D36B0">
              <w:rPr>
                <w:rFonts w:eastAsia="Times New Roman" w:cs="Times New Roman"/>
                <w:b/>
                <w:sz w:val="24"/>
              </w:rPr>
              <w:t>Параметр оценки</w:t>
            </w:r>
          </w:p>
        </w:tc>
        <w:tc>
          <w:tcPr>
            <w:tcW w:w="4678" w:type="dxa"/>
            <w:gridSpan w:val="3"/>
          </w:tcPr>
          <w:p w:rsidR="00861EE2" w:rsidRPr="001D36B0" w:rsidRDefault="00861EE2" w:rsidP="001D263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1D36B0">
              <w:rPr>
                <w:rFonts w:eastAsia="Times New Roman" w:cs="Times New Roman"/>
                <w:b/>
                <w:sz w:val="24"/>
              </w:rPr>
              <w:t>Оценка параметра</w:t>
            </w:r>
            <w:r>
              <w:rPr>
                <w:rFonts w:eastAsia="Times New Roman" w:cs="Times New Roman"/>
                <w:b/>
                <w:sz w:val="24"/>
              </w:rPr>
              <w:t>, баллы</w:t>
            </w:r>
          </w:p>
        </w:tc>
        <w:tc>
          <w:tcPr>
            <w:tcW w:w="2977" w:type="dxa"/>
            <w:vMerge w:val="restart"/>
          </w:tcPr>
          <w:p w:rsidR="00861EE2" w:rsidRPr="001D36B0" w:rsidRDefault="00861EE2" w:rsidP="002D2259">
            <w:pPr>
              <w:spacing w:after="0"/>
              <w:jc w:val="center"/>
              <w:rPr>
                <w:rFonts w:eastAsia="Times New Roman" w:cs="Times New Roman"/>
                <w:b/>
                <w:sz w:val="24"/>
              </w:rPr>
            </w:pPr>
            <w:r w:rsidRPr="001D36B0">
              <w:rPr>
                <w:rFonts w:eastAsia="Times New Roman" w:cs="Times New Roman"/>
                <w:b/>
                <w:sz w:val="24"/>
              </w:rPr>
              <w:t>Комментарии</w:t>
            </w:r>
          </w:p>
        </w:tc>
      </w:tr>
      <w:tr w:rsidR="00861EE2" w:rsidRPr="001D36B0" w:rsidTr="007C3A9C">
        <w:tc>
          <w:tcPr>
            <w:tcW w:w="1951" w:type="dxa"/>
            <w:vMerge/>
          </w:tcPr>
          <w:p w:rsidR="00861EE2" w:rsidRPr="001D36B0" w:rsidRDefault="00861EE2" w:rsidP="001D2635">
            <w:pPr>
              <w:spacing w:after="0"/>
              <w:ind w:firstLine="0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61EE2" w:rsidRPr="001D36B0" w:rsidRDefault="00861EE2" w:rsidP="002D225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1D36B0">
              <w:rPr>
                <w:rFonts w:eastAsia="Times New Roman" w:cs="Times New Roman"/>
                <w:b/>
                <w:sz w:val="24"/>
              </w:rPr>
              <w:t>3</w:t>
            </w:r>
          </w:p>
        </w:tc>
        <w:tc>
          <w:tcPr>
            <w:tcW w:w="1559" w:type="dxa"/>
          </w:tcPr>
          <w:p w:rsidR="00861EE2" w:rsidRPr="001D36B0" w:rsidRDefault="00861EE2" w:rsidP="002D225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1D36B0">
              <w:rPr>
                <w:rFonts w:eastAsia="Times New Roman" w:cs="Times New Roman"/>
                <w:b/>
                <w:sz w:val="24"/>
              </w:rPr>
              <w:t>2</w:t>
            </w:r>
          </w:p>
        </w:tc>
        <w:tc>
          <w:tcPr>
            <w:tcW w:w="1418" w:type="dxa"/>
          </w:tcPr>
          <w:p w:rsidR="00861EE2" w:rsidRPr="001D36B0" w:rsidRDefault="00861EE2" w:rsidP="002D225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1D36B0">
              <w:rPr>
                <w:rFonts w:eastAsia="Times New Roman" w:cs="Times New Roman"/>
                <w:b/>
                <w:sz w:val="24"/>
              </w:rPr>
              <w:t>1</w:t>
            </w:r>
          </w:p>
        </w:tc>
        <w:tc>
          <w:tcPr>
            <w:tcW w:w="2977" w:type="dxa"/>
            <w:vMerge/>
          </w:tcPr>
          <w:p w:rsidR="00861EE2" w:rsidRPr="001D36B0" w:rsidRDefault="00861EE2" w:rsidP="002D225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</w:p>
        </w:tc>
      </w:tr>
      <w:tr w:rsidR="007A4342" w:rsidRPr="007525B9" w:rsidTr="007C3A9C">
        <w:tc>
          <w:tcPr>
            <w:tcW w:w="1951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Число</w:t>
            </w:r>
            <w:r w:rsidRPr="007525B9">
              <w:rPr>
                <w:rFonts w:eastAsia="Times New Roman" w:cs="Times New Roman"/>
                <w:sz w:val="20"/>
                <w:szCs w:val="20"/>
              </w:rPr>
              <w:t xml:space="preserve"> игроков</w:t>
            </w:r>
          </w:p>
        </w:tc>
        <w:tc>
          <w:tcPr>
            <w:tcW w:w="1701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Высокий уровень насыщения рынка</w:t>
            </w:r>
          </w:p>
        </w:tc>
        <w:tc>
          <w:tcPr>
            <w:tcW w:w="1559" w:type="dxa"/>
          </w:tcPr>
          <w:p w:rsidR="007A4342" w:rsidRPr="007525B9" w:rsidRDefault="007A4342" w:rsidP="002D2259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 xml:space="preserve">Средний уровень насыщения рынка </w:t>
            </w:r>
          </w:p>
        </w:tc>
        <w:tc>
          <w:tcPr>
            <w:tcW w:w="1418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 xml:space="preserve">Небольшое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число </w:t>
            </w:r>
            <w:r w:rsidRPr="007525B9">
              <w:rPr>
                <w:rFonts w:eastAsia="Times New Roman" w:cs="Times New Roman"/>
                <w:sz w:val="20"/>
                <w:szCs w:val="20"/>
              </w:rPr>
              <w:t>игроков</w:t>
            </w:r>
          </w:p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Чем больше игроков на рынке, тем выше уровень конкуренции и риск потери доли рынка</w:t>
            </w:r>
          </w:p>
        </w:tc>
      </w:tr>
      <w:tr w:rsidR="007A4342" w:rsidRPr="007525B9" w:rsidTr="007C3A9C">
        <w:tc>
          <w:tcPr>
            <w:tcW w:w="1951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Темп роста рынка</w:t>
            </w:r>
          </w:p>
        </w:tc>
        <w:tc>
          <w:tcPr>
            <w:tcW w:w="1701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Стагнация или снижение объема рынка</w:t>
            </w:r>
          </w:p>
        </w:tc>
        <w:tc>
          <w:tcPr>
            <w:tcW w:w="1559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Замедляющийся, но растущий</w:t>
            </w:r>
          </w:p>
        </w:tc>
        <w:tc>
          <w:tcPr>
            <w:tcW w:w="1418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977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Чем ниже темп роста рынка, тем выше риск постоянного передела рынка</w:t>
            </w:r>
          </w:p>
        </w:tc>
      </w:tr>
      <w:tr w:rsidR="007A4342" w:rsidRPr="007525B9" w:rsidTr="007C3A9C">
        <w:tc>
          <w:tcPr>
            <w:tcW w:w="1951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Уровень дифференциации продукта на рынке</w:t>
            </w:r>
          </w:p>
        </w:tc>
        <w:tc>
          <w:tcPr>
            <w:tcW w:w="1701" w:type="dxa"/>
          </w:tcPr>
          <w:p w:rsidR="007A4342" w:rsidRPr="007525B9" w:rsidRDefault="007A4342" w:rsidP="007A4342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Продажа предприятиями </w:t>
            </w:r>
            <w:r w:rsidRPr="007525B9">
              <w:rPr>
                <w:rFonts w:eastAsia="Times New Roman" w:cs="Times New Roman"/>
                <w:sz w:val="20"/>
                <w:szCs w:val="20"/>
              </w:rPr>
              <w:t>стандартизированн</w:t>
            </w:r>
            <w:r>
              <w:rPr>
                <w:rFonts w:eastAsia="Times New Roman" w:cs="Times New Roman"/>
                <w:sz w:val="20"/>
                <w:szCs w:val="20"/>
              </w:rPr>
              <w:t>ого</w:t>
            </w:r>
            <w:r w:rsidRPr="007525B9">
              <w:rPr>
                <w:rFonts w:eastAsia="Times New Roman" w:cs="Times New Roman"/>
                <w:sz w:val="20"/>
                <w:szCs w:val="20"/>
              </w:rPr>
              <w:t xml:space="preserve"> товар</w:t>
            </w:r>
            <w:r>
              <w:rPr>
                <w:rFonts w:eastAsia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Товар на рынке стандартизирован по ключевым свойствам, но отличается по дополнительным преимуществам</w:t>
            </w:r>
          </w:p>
        </w:tc>
        <w:tc>
          <w:tcPr>
            <w:tcW w:w="1418" w:type="dxa"/>
          </w:tcPr>
          <w:p w:rsidR="007A4342" w:rsidRPr="007525B9" w:rsidRDefault="007A4342" w:rsidP="007A4342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 xml:space="preserve">Продукты </w:t>
            </w:r>
            <w:r>
              <w:rPr>
                <w:rFonts w:eastAsia="Times New Roman" w:cs="Times New Roman"/>
                <w:sz w:val="20"/>
                <w:szCs w:val="20"/>
              </w:rPr>
              <w:t>предприятий существенно</w:t>
            </w:r>
            <w:r w:rsidRPr="007525B9">
              <w:rPr>
                <w:rFonts w:eastAsia="Times New Roman" w:cs="Times New Roman"/>
                <w:sz w:val="20"/>
                <w:szCs w:val="20"/>
              </w:rPr>
              <w:t xml:space="preserve"> отличаются </w:t>
            </w:r>
          </w:p>
        </w:tc>
        <w:tc>
          <w:tcPr>
            <w:tcW w:w="2977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 xml:space="preserve">Чем ниже дифференциация продукта, чем выше стандартизация продукта - тем выше риск переключения потребителя между различными </w:t>
            </w:r>
            <w:r>
              <w:rPr>
                <w:rFonts w:eastAsia="Times New Roman" w:cs="Times New Roman"/>
                <w:sz w:val="20"/>
                <w:szCs w:val="20"/>
              </w:rPr>
              <w:t>предприятиями</w:t>
            </w:r>
            <w:r w:rsidRPr="007525B9">
              <w:rPr>
                <w:rFonts w:eastAsia="Times New Roman" w:cs="Times New Roman"/>
                <w:sz w:val="20"/>
                <w:szCs w:val="20"/>
              </w:rPr>
              <w:t xml:space="preserve"> рынка</w:t>
            </w:r>
          </w:p>
        </w:tc>
      </w:tr>
      <w:tr w:rsidR="007A4342" w:rsidRPr="007525B9" w:rsidTr="007C3A9C">
        <w:tc>
          <w:tcPr>
            <w:tcW w:w="1951" w:type="dxa"/>
          </w:tcPr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Ограничение в повышении цен</w:t>
            </w:r>
          </w:p>
        </w:tc>
        <w:tc>
          <w:tcPr>
            <w:tcW w:w="1701" w:type="dxa"/>
          </w:tcPr>
          <w:p w:rsidR="007A4342" w:rsidRPr="007525B9" w:rsidRDefault="007A4342" w:rsidP="007A4342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Жесткая ценовая конкуренция на рынке, отсутствуют возможности повышени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я </w:t>
            </w:r>
            <w:r w:rsidRPr="007525B9">
              <w:rPr>
                <w:rFonts w:eastAsia="Times New Roman" w:cs="Times New Roman"/>
                <w:sz w:val="20"/>
                <w:szCs w:val="20"/>
              </w:rPr>
              <w:t xml:space="preserve"> цен</w:t>
            </w:r>
          </w:p>
        </w:tc>
        <w:tc>
          <w:tcPr>
            <w:tcW w:w="1559" w:type="dxa"/>
          </w:tcPr>
          <w:p w:rsidR="007A4342" w:rsidRPr="007525B9" w:rsidRDefault="007A4342" w:rsidP="007A4342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Есть возможность повышени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я </w:t>
            </w:r>
            <w:r w:rsidRPr="007525B9">
              <w:rPr>
                <w:rFonts w:eastAsia="Times New Roman" w:cs="Times New Roman"/>
                <w:sz w:val="20"/>
                <w:szCs w:val="20"/>
              </w:rPr>
              <w:t>цен только в рамках покрытия роста затрат</w:t>
            </w:r>
          </w:p>
        </w:tc>
        <w:tc>
          <w:tcPr>
            <w:tcW w:w="1418" w:type="dxa"/>
          </w:tcPr>
          <w:p w:rsidR="007A4342" w:rsidRPr="007525B9" w:rsidRDefault="007A4342" w:rsidP="007A4342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Всегда есть возможность повышени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я </w:t>
            </w:r>
            <w:r w:rsidRPr="007525B9">
              <w:rPr>
                <w:rFonts w:eastAsia="Times New Roman" w:cs="Times New Roman"/>
                <w:sz w:val="20"/>
                <w:szCs w:val="20"/>
              </w:rPr>
              <w:t xml:space="preserve"> цены для покрытия роста затрат и повышения прибыли</w:t>
            </w:r>
          </w:p>
        </w:tc>
        <w:tc>
          <w:tcPr>
            <w:tcW w:w="2977" w:type="dxa"/>
          </w:tcPr>
          <w:p w:rsidR="007A4342" w:rsidRPr="007525B9" w:rsidRDefault="007A4342" w:rsidP="007A4342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7525B9">
              <w:rPr>
                <w:rFonts w:eastAsia="Times New Roman" w:cs="Times New Roman"/>
                <w:sz w:val="20"/>
                <w:szCs w:val="20"/>
              </w:rPr>
              <w:t>Чем меньше возможностей повышени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я </w:t>
            </w:r>
            <w:r w:rsidRPr="007525B9">
              <w:rPr>
                <w:rFonts w:eastAsia="Times New Roman" w:cs="Times New Roman"/>
                <w:sz w:val="20"/>
                <w:szCs w:val="20"/>
              </w:rPr>
              <w:t xml:space="preserve"> цен, тем выше риск потери прибыли при постоянном росте затрат</w:t>
            </w:r>
          </w:p>
        </w:tc>
      </w:tr>
      <w:tr w:rsidR="007A4342" w:rsidRPr="007525B9" w:rsidTr="007C3A9C">
        <w:tc>
          <w:tcPr>
            <w:tcW w:w="9606" w:type="dxa"/>
            <w:gridSpan w:val="5"/>
          </w:tcPr>
          <w:p w:rsidR="007A4342" w:rsidRDefault="007A4342" w:rsidP="007A4342">
            <w:pPr>
              <w:spacing w:after="0"/>
              <w:ind w:firstLine="0"/>
              <w:rPr>
                <w:rFonts w:eastAsia="Times New Roman" w:cs="Times New Roman"/>
              </w:rPr>
            </w:pPr>
            <w:r w:rsidRPr="007525B9">
              <w:rPr>
                <w:rFonts w:eastAsia="Times New Roman" w:cs="Times New Roman"/>
              </w:rPr>
              <w:t>Итоговый бал</w:t>
            </w:r>
            <w:r w:rsidR="00B0379B">
              <w:rPr>
                <w:rFonts w:eastAsia="Times New Roman" w:cs="Times New Roman"/>
              </w:rPr>
              <w:t>л</w:t>
            </w:r>
            <w:r w:rsidRPr="007525B9">
              <w:rPr>
                <w:rFonts w:eastAsia="Times New Roman" w:cs="Times New Roman"/>
              </w:rPr>
              <w:t>:</w:t>
            </w:r>
          </w:p>
          <w:p w:rsidR="007A4342" w:rsidRPr="007A4342" w:rsidRDefault="007A4342" w:rsidP="007A4342">
            <w:pPr>
              <w:spacing w:after="0"/>
              <w:ind w:firstLine="0"/>
              <w:rPr>
                <w:rFonts w:eastAsia="Times New Roman" w:cs="Times New Roman"/>
              </w:rPr>
            </w:pPr>
            <w:r w:rsidRPr="007A4342">
              <w:rPr>
                <w:rFonts w:eastAsia="Times New Roman" w:cs="Times New Roman"/>
              </w:rPr>
              <w:tab/>
            </w:r>
            <w:r w:rsidRPr="00861EE2">
              <w:rPr>
                <w:rFonts w:eastAsia="Times New Roman" w:cs="Times New Roman"/>
                <w:b/>
              </w:rPr>
              <w:t>≥4 балла</w:t>
            </w:r>
            <w:r w:rsidR="00861EE2">
              <w:rPr>
                <w:rFonts w:eastAsia="Times New Roman" w:cs="Times New Roman"/>
              </w:rPr>
              <w:t xml:space="preserve"> – </w:t>
            </w:r>
            <w:r w:rsidRPr="007A4342">
              <w:rPr>
                <w:rFonts w:eastAsia="Times New Roman" w:cs="Times New Roman"/>
              </w:rPr>
              <w:t>низкий</w:t>
            </w:r>
            <w:r w:rsidR="00861EE2">
              <w:rPr>
                <w:rFonts w:eastAsia="Times New Roman" w:cs="Times New Roman"/>
              </w:rPr>
              <w:t xml:space="preserve"> </w:t>
            </w:r>
            <w:r w:rsidRPr="007A4342">
              <w:rPr>
                <w:rFonts w:eastAsia="Times New Roman" w:cs="Times New Roman"/>
              </w:rPr>
              <w:t xml:space="preserve"> уровень внутриотраслевой конкуренции </w:t>
            </w:r>
          </w:p>
          <w:p w:rsidR="007A4342" w:rsidRDefault="00861EE2" w:rsidP="007A4342">
            <w:pPr>
              <w:spacing w:after="0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</w:t>
            </w:r>
            <w:r w:rsidR="007A4342" w:rsidRPr="00861EE2">
              <w:rPr>
                <w:rFonts w:eastAsia="Times New Roman" w:cs="Times New Roman"/>
                <w:b/>
              </w:rPr>
              <w:t>5-8 баллов</w:t>
            </w:r>
            <w:r w:rsidRPr="00861EE2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 w:cs="Times New Roman"/>
              </w:rPr>
              <w:t xml:space="preserve">– </w:t>
            </w:r>
            <w:r w:rsidR="007A4342" w:rsidRPr="007A4342">
              <w:rPr>
                <w:rFonts w:eastAsia="Times New Roman" w:cs="Times New Roman"/>
              </w:rPr>
              <w:t>средний</w:t>
            </w:r>
            <w:r>
              <w:rPr>
                <w:rFonts w:eastAsia="Times New Roman" w:cs="Times New Roman"/>
              </w:rPr>
              <w:t xml:space="preserve"> </w:t>
            </w:r>
            <w:r w:rsidR="007A4342" w:rsidRPr="007A4342">
              <w:rPr>
                <w:rFonts w:eastAsia="Times New Roman" w:cs="Times New Roman"/>
              </w:rPr>
              <w:t xml:space="preserve"> уровень внутриотраслевой конкуренции</w:t>
            </w:r>
          </w:p>
          <w:p w:rsidR="007A4342" w:rsidRPr="007525B9" w:rsidRDefault="00861EE2" w:rsidP="007A4342">
            <w:pPr>
              <w:spacing w:after="0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</w:t>
            </w:r>
            <w:r w:rsidR="007A4342">
              <w:rPr>
                <w:rFonts w:eastAsia="Times New Roman" w:cs="Times New Roman"/>
              </w:rPr>
              <w:t xml:space="preserve">      </w:t>
            </w:r>
            <w:r w:rsidR="007A4342" w:rsidRPr="00861EE2">
              <w:rPr>
                <w:rFonts w:eastAsia="Times New Roman" w:cs="Times New Roman"/>
                <w:b/>
              </w:rPr>
              <w:t>9-12 баллов</w:t>
            </w:r>
            <w:r>
              <w:rPr>
                <w:rFonts w:eastAsia="Times New Roman" w:cs="Times New Roman"/>
              </w:rPr>
              <w:t xml:space="preserve"> – </w:t>
            </w:r>
            <w:r w:rsidR="007A4342" w:rsidRPr="007A4342">
              <w:rPr>
                <w:rFonts w:eastAsia="Times New Roman" w:cs="Times New Roman"/>
              </w:rPr>
              <w:t>высокий</w:t>
            </w:r>
            <w:r>
              <w:rPr>
                <w:rFonts w:eastAsia="Times New Roman" w:cs="Times New Roman"/>
              </w:rPr>
              <w:t xml:space="preserve"> </w:t>
            </w:r>
            <w:r w:rsidR="007A4342" w:rsidRPr="007A4342">
              <w:rPr>
                <w:rFonts w:eastAsia="Times New Roman" w:cs="Times New Roman"/>
              </w:rPr>
              <w:t xml:space="preserve"> уровень внутриотраслевой конкуренции</w:t>
            </w:r>
          </w:p>
          <w:p w:rsidR="007A4342" w:rsidRPr="007525B9" w:rsidRDefault="007A4342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7C3A9C" w:rsidRDefault="007C3A9C" w:rsidP="007A4342">
      <w:pPr>
        <w:spacing w:after="0"/>
        <w:rPr>
          <w:b/>
        </w:rPr>
      </w:pPr>
    </w:p>
    <w:p w:rsidR="007A4342" w:rsidRDefault="007A4342" w:rsidP="007A4342">
      <w:pPr>
        <w:spacing w:after="0"/>
      </w:pPr>
      <w:r w:rsidRPr="007525B9">
        <w:rPr>
          <w:b/>
        </w:rPr>
        <w:t>Потенциальные конкуренты</w:t>
      </w:r>
      <w:r>
        <w:t xml:space="preserve"> (табл.1.6). Появление новых конкурентов на рынке приводит к перераспределению (уменьшению) долей рынка, принадлежащих ранее </w:t>
      </w:r>
      <w:r w:rsidR="007C3A9C">
        <w:t>предприятиям</w:t>
      </w:r>
      <w:r>
        <w:t>, работающим на этом рынке (в анализируемом товарном сегменте). Ввод новых производственных мощностей влечет за собой обострение конкуренции и, как следствие, уменьшение цен и снижение рентабельности. Вероятность появления новых конкурентов в отрасли зависит от следующих двух основных факторов:</w:t>
      </w:r>
    </w:p>
    <w:p w:rsidR="007A4342" w:rsidRDefault="007A4342" w:rsidP="007A4342">
      <w:pPr>
        <w:spacing w:after="0"/>
      </w:pPr>
      <w:r>
        <w:t>1) входные барьеры – невозможность экономии на масштабе, невыгодное положение по издержкам и ресурсам, отсутствие эффекта обучаемости персонала, приверженность потребителей определенным торговым маркам, отсутствие необходимого объема капиталовложений, недоступность каналов сбыта, действия контролирующих органов, тарифы и международные торговые ограничения и пр.;</w:t>
      </w:r>
    </w:p>
    <w:p w:rsidR="007A4342" w:rsidRDefault="007A4342" w:rsidP="007A4342">
      <w:pPr>
        <w:spacing w:after="0"/>
      </w:pPr>
      <w:r>
        <w:t xml:space="preserve">2) ожидаемая ответная реакция со стороны действующих на рынке предприятий. </w:t>
      </w:r>
    </w:p>
    <w:p w:rsidR="007C3A9C" w:rsidRDefault="007C3A9C" w:rsidP="009B33E5">
      <w:pPr>
        <w:spacing w:after="0"/>
        <w:jc w:val="right"/>
        <w:rPr>
          <w:b/>
        </w:rPr>
      </w:pPr>
    </w:p>
    <w:p w:rsidR="007C3A9C" w:rsidRDefault="007C3A9C" w:rsidP="009B33E5">
      <w:pPr>
        <w:spacing w:after="0"/>
        <w:jc w:val="right"/>
        <w:rPr>
          <w:b/>
        </w:rPr>
      </w:pPr>
    </w:p>
    <w:p w:rsidR="009B33E5" w:rsidRPr="007C3A9C" w:rsidRDefault="009B33E5" w:rsidP="009B33E5">
      <w:pPr>
        <w:spacing w:after="0"/>
        <w:jc w:val="right"/>
        <w:rPr>
          <w:b/>
        </w:rPr>
      </w:pPr>
      <w:r w:rsidRPr="007C3A9C">
        <w:rPr>
          <w:b/>
        </w:rPr>
        <w:t>Таблица 1.6.</w:t>
      </w:r>
    </w:p>
    <w:p w:rsidR="007A4342" w:rsidRPr="00224E69" w:rsidRDefault="007A4342" w:rsidP="007A4342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8A7776">
        <w:rPr>
          <w:rFonts w:eastAsia="Times New Roman" w:cs="Times New Roman"/>
          <w:b/>
          <w:szCs w:val="24"/>
          <w:lang w:eastAsia="ru-RU"/>
        </w:rPr>
        <w:t xml:space="preserve">Оценка угрозы входа </w:t>
      </w:r>
      <w:r w:rsidR="009B33E5">
        <w:rPr>
          <w:rFonts w:eastAsia="Times New Roman" w:cs="Times New Roman"/>
          <w:b/>
          <w:szCs w:val="24"/>
          <w:lang w:eastAsia="ru-RU"/>
        </w:rPr>
        <w:t>потенциальных конкурентов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427"/>
        <w:gridCol w:w="2968"/>
      </w:tblGrid>
      <w:tr w:rsidR="00861EE2" w:rsidRPr="007525B9" w:rsidTr="009B33E5">
        <w:tc>
          <w:tcPr>
            <w:tcW w:w="1951" w:type="dxa"/>
            <w:vMerge w:val="restart"/>
            <w:shd w:val="clear" w:color="auto" w:fill="auto"/>
          </w:tcPr>
          <w:p w:rsidR="00861EE2" w:rsidRPr="007525B9" w:rsidRDefault="00861EE2" w:rsidP="00861EE2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B33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Параметр оценки</w:t>
            </w:r>
          </w:p>
        </w:tc>
        <w:tc>
          <w:tcPr>
            <w:tcW w:w="4687" w:type="dxa"/>
            <w:gridSpan w:val="3"/>
            <w:shd w:val="clear" w:color="auto" w:fill="auto"/>
          </w:tcPr>
          <w:p w:rsidR="00861EE2" w:rsidRPr="007525B9" w:rsidRDefault="00861EE2" w:rsidP="001D263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b/>
                <w:szCs w:val="24"/>
                <w:lang w:eastAsia="ru-RU"/>
              </w:rPr>
              <w:t>Оценка параметра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, баллы</w:t>
            </w:r>
          </w:p>
        </w:tc>
        <w:tc>
          <w:tcPr>
            <w:tcW w:w="2968" w:type="dxa"/>
            <w:vMerge w:val="restart"/>
          </w:tcPr>
          <w:p w:rsidR="00861EE2" w:rsidRPr="007525B9" w:rsidRDefault="00861EE2" w:rsidP="001D2635">
            <w:pPr>
              <w:spacing w:after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B33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861EE2" w:rsidRPr="007525B9" w:rsidTr="009B33E5">
        <w:tc>
          <w:tcPr>
            <w:tcW w:w="1951" w:type="dxa"/>
            <w:vMerge/>
            <w:shd w:val="clear" w:color="auto" w:fill="auto"/>
          </w:tcPr>
          <w:p w:rsidR="00861EE2" w:rsidRPr="009B33E5" w:rsidRDefault="00861EE2" w:rsidP="001D2635">
            <w:pPr>
              <w:spacing w:after="0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1EE2" w:rsidRPr="009B33E5" w:rsidRDefault="00861EE2" w:rsidP="009B33E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B33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61EE2" w:rsidRPr="009B33E5" w:rsidRDefault="00861EE2" w:rsidP="009B33E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B33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861EE2" w:rsidRPr="009B33E5" w:rsidRDefault="00861EE2" w:rsidP="009B33E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B33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vMerge/>
          </w:tcPr>
          <w:p w:rsidR="00861EE2" w:rsidRPr="009B33E5" w:rsidRDefault="00861EE2" w:rsidP="001D2635">
            <w:pPr>
              <w:spacing w:after="0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33E5" w:rsidRPr="007525B9" w:rsidTr="009B33E5">
        <w:tc>
          <w:tcPr>
            <w:tcW w:w="1951" w:type="dxa"/>
          </w:tcPr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Экономия на масштабе при производстве товара или услуги</w:t>
            </w:r>
          </w:p>
        </w:tc>
        <w:tc>
          <w:tcPr>
            <w:tcW w:w="1701" w:type="dxa"/>
          </w:tcPr>
          <w:p w:rsidR="009B33E5" w:rsidRPr="00861EE2" w:rsidRDefault="00861EE2" w:rsidP="00861EE2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1E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значимая </w:t>
            </w:r>
          </w:p>
        </w:tc>
        <w:tc>
          <w:tcPr>
            <w:tcW w:w="1559" w:type="dxa"/>
          </w:tcPr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1E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существует только </w:t>
            </w:r>
          </w:p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1EE2">
              <w:rPr>
                <w:rFonts w:eastAsia="Times New Roman" w:cs="Times New Roman"/>
                <w:sz w:val="20"/>
                <w:szCs w:val="20"/>
                <w:lang w:eastAsia="ru-RU"/>
              </w:rPr>
              <w:t>у нескольких игроков рынка</w:t>
            </w:r>
          </w:p>
        </w:tc>
        <w:tc>
          <w:tcPr>
            <w:tcW w:w="1427" w:type="dxa"/>
          </w:tcPr>
          <w:p w:rsidR="009B33E5" w:rsidRPr="00861EE2" w:rsidRDefault="00861EE2" w:rsidP="001D2635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1EE2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968" w:type="dxa"/>
          </w:tcPr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Чем больше объем производства, тем ниже стоимость закупки материалов для производства товара, тем в меньшей степени постоянные издержки производства влияют на единицу продукции</w:t>
            </w:r>
          </w:p>
        </w:tc>
      </w:tr>
      <w:tr w:rsidR="009B33E5" w:rsidRPr="007525B9" w:rsidTr="009B33E5">
        <w:tc>
          <w:tcPr>
            <w:tcW w:w="1951" w:type="dxa"/>
          </w:tcPr>
          <w:p w:rsidR="009B33E5" w:rsidRPr="007525B9" w:rsidRDefault="009B33E5" w:rsidP="009B33E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Сильные марки с высоким уровнем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приверженности покупателей</w:t>
            </w:r>
          </w:p>
        </w:tc>
        <w:tc>
          <w:tcPr>
            <w:tcW w:w="1701" w:type="dxa"/>
          </w:tcPr>
          <w:p w:rsidR="009B33E5" w:rsidRPr="00861EE2" w:rsidRDefault="00861EE2" w:rsidP="00861EE2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1E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Два-три  крупных игрока занимают более 80% рынка </w:t>
            </w:r>
          </w:p>
        </w:tc>
        <w:tc>
          <w:tcPr>
            <w:tcW w:w="1559" w:type="dxa"/>
          </w:tcPr>
          <w:p w:rsidR="009B33E5" w:rsidRPr="00861EE2" w:rsidRDefault="009B33E5" w:rsidP="009B33E5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1EE2">
              <w:rPr>
                <w:rFonts w:eastAsia="Times New Roman" w:cs="Times New Roman"/>
                <w:sz w:val="20"/>
                <w:szCs w:val="20"/>
                <w:lang w:eastAsia="ru-RU"/>
              </w:rPr>
              <w:t>Два-три крупных игрока занимают около 50% рынка</w:t>
            </w:r>
          </w:p>
        </w:tc>
        <w:tc>
          <w:tcPr>
            <w:tcW w:w="1427" w:type="dxa"/>
          </w:tcPr>
          <w:p w:rsidR="009B33E5" w:rsidRPr="00861EE2" w:rsidRDefault="00861EE2" w:rsidP="009B33E5">
            <w:pPr>
              <w:spacing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1EE2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 крупные игроки</w:t>
            </w:r>
          </w:p>
        </w:tc>
        <w:tc>
          <w:tcPr>
            <w:tcW w:w="2968" w:type="dxa"/>
          </w:tcPr>
          <w:p w:rsidR="009B33E5" w:rsidRPr="007525B9" w:rsidRDefault="009B33E5" w:rsidP="009B33E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Чем сильнее существующие торговые марки в отрасли, тем сложнее новым игрокам в нее вступить.</w:t>
            </w:r>
          </w:p>
        </w:tc>
      </w:tr>
      <w:tr w:rsidR="009B33E5" w:rsidRPr="007525B9" w:rsidTr="009B33E5">
        <w:tc>
          <w:tcPr>
            <w:tcW w:w="1951" w:type="dxa"/>
          </w:tcPr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Дифференциация продукта</w:t>
            </w:r>
          </w:p>
        </w:tc>
        <w:tc>
          <w:tcPr>
            <w:tcW w:w="1701" w:type="dxa"/>
          </w:tcPr>
          <w:p w:rsidR="00861EE2" w:rsidRPr="00861EE2" w:rsidRDefault="00861EE2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 xml:space="preserve">все возможные ниши заняты игроками </w:t>
            </w:r>
          </w:p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33E5" w:rsidRPr="00861EE2" w:rsidRDefault="009B33E5" w:rsidP="009B33E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>существуют микро ниши</w:t>
            </w:r>
          </w:p>
        </w:tc>
        <w:tc>
          <w:tcPr>
            <w:tcW w:w="1427" w:type="dxa"/>
          </w:tcPr>
          <w:p w:rsidR="009B33E5" w:rsidRPr="00861EE2" w:rsidRDefault="00861EE2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>низкий уровень разнообразия товара</w:t>
            </w:r>
          </w:p>
        </w:tc>
        <w:tc>
          <w:tcPr>
            <w:tcW w:w="2968" w:type="dxa"/>
          </w:tcPr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Чем выше разнообразие товаров и услуг в отрасли, тем сложнее новым игрокам вступить на рынок и занять свободную нишу</w:t>
            </w:r>
          </w:p>
        </w:tc>
      </w:tr>
      <w:tr w:rsidR="009B33E5" w:rsidRPr="007525B9" w:rsidTr="009B33E5">
        <w:tc>
          <w:tcPr>
            <w:tcW w:w="1951" w:type="dxa"/>
          </w:tcPr>
          <w:p w:rsidR="009B33E5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Уровень инвестиций </w:t>
            </w:r>
          </w:p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и затрат для входа в отрасль</w:t>
            </w:r>
          </w:p>
        </w:tc>
        <w:tc>
          <w:tcPr>
            <w:tcW w:w="1701" w:type="dxa"/>
            <w:vAlign w:val="center"/>
          </w:tcPr>
          <w:p w:rsidR="00861EE2" w:rsidRPr="00861EE2" w:rsidRDefault="00861EE2" w:rsidP="001D2635">
            <w:pPr>
              <w:spacing w:after="0"/>
              <w:ind w:firstLine="0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61EE2">
              <w:rPr>
                <w:rFonts w:eastAsia="Calibri" w:cs="Times New Roman"/>
                <w:color w:val="000000"/>
                <w:sz w:val="20"/>
                <w:szCs w:val="20"/>
              </w:rPr>
              <w:t>высокий (окупается более чем за 1 год работы)</w:t>
            </w:r>
          </w:p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33E5" w:rsidRPr="00861EE2" w:rsidRDefault="009B33E5" w:rsidP="00861EE2">
            <w:pPr>
              <w:spacing w:after="0"/>
              <w:ind w:firstLine="0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61EE2">
              <w:rPr>
                <w:rFonts w:eastAsia="Calibri" w:cs="Times New Roman"/>
                <w:color w:val="000000"/>
                <w:sz w:val="20"/>
                <w:szCs w:val="20"/>
              </w:rPr>
              <w:t>средний (окупается за 6-12 месяцев работы)</w:t>
            </w:r>
          </w:p>
        </w:tc>
        <w:tc>
          <w:tcPr>
            <w:tcW w:w="1427" w:type="dxa"/>
            <w:vAlign w:val="center"/>
          </w:tcPr>
          <w:p w:rsidR="00861EE2" w:rsidRPr="00861EE2" w:rsidRDefault="00861EE2" w:rsidP="00861EE2">
            <w:pPr>
              <w:spacing w:after="0"/>
              <w:ind w:firstLine="0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61EE2">
              <w:rPr>
                <w:rFonts w:eastAsia="Calibri" w:cs="Times New Roman"/>
                <w:color w:val="000000"/>
                <w:sz w:val="20"/>
                <w:szCs w:val="20"/>
              </w:rPr>
              <w:t xml:space="preserve">низкий (окупается за </w:t>
            </w:r>
          </w:p>
          <w:p w:rsidR="009B33E5" w:rsidRPr="00861EE2" w:rsidRDefault="00861EE2" w:rsidP="00861EE2">
            <w:pPr>
              <w:spacing w:after="0"/>
              <w:ind w:firstLine="0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61EE2">
              <w:rPr>
                <w:rFonts w:eastAsia="Calibri" w:cs="Times New Roman"/>
                <w:color w:val="000000"/>
                <w:sz w:val="20"/>
                <w:szCs w:val="20"/>
              </w:rPr>
              <w:t xml:space="preserve"> 1-3 месяца работы)</w:t>
            </w:r>
          </w:p>
        </w:tc>
        <w:tc>
          <w:tcPr>
            <w:tcW w:w="2968" w:type="dxa"/>
          </w:tcPr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Чем выше начальный уровень инвестиций для вступления в отрасль, тем сложнее войти в отрасль новым игрокам.</w:t>
            </w:r>
          </w:p>
        </w:tc>
      </w:tr>
      <w:tr w:rsidR="009B33E5" w:rsidRPr="007525B9" w:rsidTr="009B33E5">
        <w:tc>
          <w:tcPr>
            <w:tcW w:w="1951" w:type="dxa"/>
          </w:tcPr>
          <w:p w:rsidR="009B33E5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Доступ </w:t>
            </w:r>
          </w:p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каналам распределения</w:t>
            </w:r>
          </w:p>
        </w:tc>
        <w:tc>
          <w:tcPr>
            <w:tcW w:w="1701" w:type="dxa"/>
          </w:tcPr>
          <w:p w:rsidR="00861EE2" w:rsidRPr="00861EE2" w:rsidRDefault="00861EE2" w:rsidP="00861EE2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 xml:space="preserve">доступ </w:t>
            </w:r>
          </w:p>
          <w:p w:rsidR="009B33E5" w:rsidRPr="00861EE2" w:rsidRDefault="00861EE2" w:rsidP="00861EE2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 xml:space="preserve">к каналам распределения ограничен </w:t>
            </w:r>
          </w:p>
        </w:tc>
        <w:tc>
          <w:tcPr>
            <w:tcW w:w="1559" w:type="dxa"/>
          </w:tcPr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 xml:space="preserve">доступ </w:t>
            </w:r>
          </w:p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>к каналам распределения требует умеренных инвестиций</w:t>
            </w:r>
          </w:p>
        </w:tc>
        <w:tc>
          <w:tcPr>
            <w:tcW w:w="1427" w:type="dxa"/>
          </w:tcPr>
          <w:p w:rsidR="009B33E5" w:rsidRPr="00861EE2" w:rsidRDefault="00861EE2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>доступ к каналам распределения полностью открыт</w:t>
            </w:r>
          </w:p>
        </w:tc>
        <w:tc>
          <w:tcPr>
            <w:tcW w:w="2968" w:type="dxa"/>
          </w:tcPr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Чем сложнее добраться до целевой аудитории на рынке, тем ниже привлекательность отрасли</w:t>
            </w:r>
          </w:p>
        </w:tc>
      </w:tr>
      <w:tr w:rsidR="009B33E5" w:rsidRPr="007525B9" w:rsidTr="009B33E5">
        <w:tc>
          <w:tcPr>
            <w:tcW w:w="1951" w:type="dxa"/>
          </w:tcPr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Политика правительства</w:t>
            </w:r>
          </w:p>
        </w:tc>
        <w:tc>
          <w:tcPr>
            <w:tcW w:w="1701" w:type="dxa"/>
          </w:tcPr>
          <w:p w:rsidR="00861EE2" w:rsidRPr="00861EE2" w:rsidRDefault="00861EE2" w:rsidP="00861EE2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 xml:space="preserve">государство полностью регламентирует отрасль </w:t>
            </w:r>
          </w:p>
          <w:p w:rsidR="00861EE2" w:rsidRPr="00861EE2" w:rsidRDefault="00861EE2" w:rsidP="00861EE2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>и устанавливает ограничения</w:t>
            </w:r>
          </w:p>
          <w:p w:rsidR="009B33E5" w:rsidRPr="00861EE2" w:rsidRDefault="00861EE2" w:rsidP="00861EE2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 xml:space="preserve">государство вмешивается </w:t>
            </w:r>
          </w:p>
          <w:p w:rsidR="009B33E5" w:rsidRPr="00861EE2" w:rsidRDefault="009B33E5" w:rsidP="009B33E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>в деятельность отрасли, но незначительно</w:t>
            </w:r>
          </w:p>
        </w:tc>
        <w:tc>
          <w:tcPr>
            <w:tcW w:w="1427" w:type="dxa"/>
          </w:tcPr>
          <w:p w:rsidR="009B33E5" w:rsidRPr="00861EE2" w:rsidRDefault="00861EE2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>нет ограничивающих актов со стороны государства</w:t>
            </w:r>
          </w:p>
        </w:tc>
        <w:tc>
          <w:tcPr>
            <w:tcW w:w="2968" w:type="dxa"/>
          </w:tcPr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Правительство может лимитировать и закрыть возможность входа в отрасль с помощью лицензирования, ограничения доступа к источникам сырья и другим важным ресурсам, регламентирования уровня цен</w:t>
            </w:r>
          </w:p>
        </w:tc>
      </w:tr>
      <w:tr w:rsidR="009B33E5" w:rsidRPr="007525B9" w:rsidTr="009B33E5">
        <w:tc>
          <w:tcPr>
            <w:tcW w:w="1951" w:type="dxa"/>
          </w:tcPr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Готовность существующих игроков к снижению цен</w:t>
            </w:r>
          </w:p>
        </w:tc>
        <w:tc>
          <w:tcPr>
            <w:tcW w:w="1701" w:type="dxa"/>
          </w:tcPr>
          <w:p w:rsidR="00861EE2" w:rsidRPr="00861EE2" w:rsidRDefault="00861EE2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 xml:space="preserve">при любой попытке ввода более дешевого предложения существующие игроки снижают цены </w:t>
            </w:r>
          </w:p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 xml:space="preserve">крупные игроки </w:t>
            </w:r>
          </w:p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>не пойдут на снижение цен</w:t>
            </w:r>
          </w:p>
        </w:tc>
        <w:tc>
          <w:tcPr>
            <w:tcW w:w="1427" w:type="dxa"/>
          </w:tcPr>
          <w:p w:rsidR="009B33E5" w:rsidRPr="00861EE2" w:rsidRDefault="00861EE2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>игроки не пойдут на снижение цен</w:t>
            </w:r>
          </w:p>
        </w:tc>
        <w:tc>
          <w:tcPr>
            <w:tcW w:w="2968" w:type="dxa"/>
          </w:tcPr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Если игроки могут снизить цены для сохранения доли рынка - это значимый барьер для входа новых игроков</w:t>
            </w:r>
          </w:p>
        </w:tc>
      </w:tr>
      <w:tr w:rsidR="009B33E5" w:rsidRPr="007525B9" w:rsidTr="009B33E5">
        <w:tc>
          <w:tcPr>
            <w:tcW w:w="1951" w:type="dxa"/>
          </w:tcPr>
          <w:p w:rsidR="009B33E5" w:rsidRPr="007525B9" w:rsidRDefault="009B33E5" w:rsidP="001D263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 отрасли</w:t>
            </w:r>
          </w:p>
        </w:tc>
        <w:tc>
          <w:tcPr>
            <w:tcW w:w="1701" w:type="dxa"/>
          </w:tcPr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>высокий и растущий</w:t>
            </w:r>
          </w:p>
        </w:tc>
        <w:tc>
          <w:tcPr>
            <w:tcW w:w="1559" w:type="dxa"/>
          </w:tcPr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>замедляющийся</w:t>
            </w:r>
          </w:p>
        </w:tc>
        <w:tc>
          <w:tcPr>
            <w:tcW w:w="1427" w:type="dxa"/>
          </w:tcPr>
          <w:p w:rsidR="009B33E5" w:rsidRPr="00861EE2" w:rsidRDefault="009B33E5" w:rsidP="001D2635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1EE2">
              <w:rPr>
                <w:rFonts w:eastAsia="Calibri" w:cs="Times New Roman"/>
                <w:sz w:val="20"/>
                <w:szCs w:val="20"/>
              </w:rPr>
              <w:t>стагнация или падение</w:t>
            </w:r>
          </w:p>
        </w:tc>
        <w:tc>
          <w:tcPr>
            <w:tcW w:w="2968" w:type="dxa"/>
          </w:tcPr>
          <w:p w:rsidR="009B33E5" w:rsidRPr="007525B9" w:rsidRDefault="009B33E5" w:rsidP="009B33E5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Чем выше темп роста отрасли, тем охотнее новые игроки желают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йти на рынок</w:t>
            </w:r>
          </w:p>
        </w:tc>
      </w:tr>
      <w:tr w:rsidR="009B33E5" w:rsidRPr="007525B9" w:rsidTr="001D2635">
        <w:tc>
          <w:tcPr>
            <w:tcW w:w="9606" w:type="dxa"/>
            <w:gridSpan w:val="5"/>
          </w:tcPr>
          <w:p w:rsidR="009B33E5" w:rsidRDefault="009B33E5" w:rsidP="009B33E5">
            <w:pPr>
              <w:spacing w:after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szCs w:val="24"/>
                <w:lang w:eastAsia="ru-RU"/>
              </w:rPr>
              <w:t>Итоговый ба</w:t>
            </w:r>
            <w:r w:rsidR="00861EE2">
              <w:rPr>
                <w:rFonts w:eastAsia="Times New Roman" w:cs="Times New Roman"/>
                <w:szCs w:val="24"/>
                <w:lang w:eastAsia="ru-RU"/>
              </w:rPr>
              <w:t>л</w:t>
            </w:r>
            <w:r w:rsidRPr="007525B9">
              <w:rPr>
                <w:rFonts w:eastAsia="Times New Roman" w:cs="Times New Roman"/>
                <w:szCs w:val="24"/>
                <w:lang w:eastAsia="ru-RU"/>
              </w:rPr>
              <w:t>л:</w:t>
            </w:r>
          </w:p>
          <w:p w:rsidR="009B33E5" w:rsidRPr="009B33E5" w:rsidRDefault="009B33E5" w:rsidP="009B33E5">
            <w:pPr>
              <w:spacing w:after="0"/>
              <w:ind w:left="1980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B33E5">
              <w:rPr>
                <w:rFonts w:eastAsia="Times New Roman" w:cs="Times New Roman"/>
                <w:b/>
                <w:sz w:val="22"/>
                <w:lang w:eastAsia="ru-RU"/>
              </w:rPr>
              <w:t>≥8 баллов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="00861EE2">
              <w:rPr>
                <w:rFonts w:eastAsia="Times New Roman" w:cs="Times New Roman"/>
                <w:b/>
                <w:sz w:val="22"/>
                <w:lang w:eastAsia="ru-RU"/>
              </w:rPr>
              <w:t>–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9B33E5">
              <w:rPr>
                <w:rFonts w:eastAsia="Times New Roman" w:cs="Times New Roman"/>
                <w:sz w:val="22"/>
                <w:lang w:eastAsia="ru-RU"/>
              </w:rPr>
              <w:t>низкий</w:t>
            </w:r>
            <w:r w:rsidR="00861E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9B33E5">
              <w:rPr>
                <w:rFonts w:eastAsia="Times New Roman" w:cs="Times New Roman"/>
                <w:sz w:val="22"/>
                <w:lang w:eastAsia="ru-RU"/>
              </w:rPr>
              <w:t xml:space="preserve"> уровень угрозы входа новых игроков</w:t>
            </w:r>
          </w:p>
          <w:p w:rsidR="009B33E5" w:rsidRPr="009B33E5" w:rsidRDefault="009B33E5" w:rsidP="009B33E5">
            <w:pPr>
              <w:spacing w:after="0"/>
              <w:ind w:left="1980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B33E5">
              <w:rPr>
                <w:rFonts w:eastAsia="Times New Roman" w:cs="Times New Roman"/>
                <w:b/>
                <w:sz w:val="22"/>
                <w:lang w:eastAsia="ru-RU"/>
              </w:rPr>
              <w:t>9-16 баллов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="00861EE2">
              <w:rPr>
                <w:rFonts w:eastAsia="Times New Roman" w:cs="Times New Roman"/>
                <w:b/>
                <w:sz w:val="22"/>
                <w:lang w:eastAsia="ru-RU"/>
              </w:rPr>
              <w:t>–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9B33E5">
              <w:rPr>
                <w:rFonts w:eastAsia="Times New Roman" w:cs="Times New Roman"/>
                <w:sz w:val="22"/>
                <w:lang w:eastAsia="ru-RU"/>
              </w:rPr>
              <w:t>средний</w:t>
            </w:r>
            <w:r w:rsidR="00861E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9B33E5">
              <w:rPr>
                <w:rFonts w:eastAsia="Times New Roman" w:cs="Times New Roman"/>
                <w:sz w:val="22"/>
                <w:lang w:eastAsia="ru-RU"/>
              </w:rPr>
              <w:t xml:space="preserve"> уровень угрозы входа новых игроков</w:t>
            </w:r>
          </w:p>
          <w:p w:rsidR="009B33E5" w:rsidRPr="007525B9" w:rsidRDefault="009B33E5" w:rsidP="009B33E5">
            <w:pPr>
              <w:spacing w:after="0"/>
              <w:ind w:left="198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33E5">
              <w:rPr>
                <w:rFonts w:eastAsia="Times New Roman" w:cs="Times New Roman"/>
                <w:b/>
                <w:sz w:val="22"/>
                <w:lang w:eastAsia="ru-RU"/>
              </w:rPr>
              <w:t>17-24 балла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="00861EE2">
              <w:rPr>
                <w:rFonts w:eastAsia="Times New Roman" w:cs="Times New Roman"/>
                <w:b/>
                <w:sz w:val="22"/>
                <w:lang w:eastAsia="ru-RU"/>
              </w:rPr>
              <w:t>–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9B33E5">
              <w:rPr>
                <w:rFonts w:eastAsia="Times New Roman" w:cs="Times New Roman"/>
                <w:sz w:val="22"/>
                <w:lang w:eastAsia="ru-RU"/>
              </w:rPr>
              <w:t>высокий</w:t>
            </w:r>
            <w:r w:rsidR="00861E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9B33E5">
              <w:rPr>
                <w:rFonts w:eastAsia="Times New Roman" w:cs="Times New Roman"/>
                <w:sz w:val="22"/>
                <w:lang w:eastAsia="ru-RU"/>
              </w:rPr>
              <w:t xml:space="preserve"> уровень угрозы входа новых игроков</w:t>
            </w:r>
          </w:p>
        </w:tc>
      </w:tr>
    </w:tbl>
    <w:p w:rsidR="009B33E5" w:rsidRDefault="009B33E5" w:rsidP="009B33E5">
      <w:pPr>
        <w:spacing w:after="0"/>
        <w:ind w:firstLine="0"/>
        <w:rPr>
          <w:rFonts w:eastAsia="Times New Roman" w:cs="Times New Roman"/>
          <w:szCs w:val="24"/>
          <w:lang w:eastAsia="ru-RU"/>
        </w:rPr>
      </w:pPr>
    </w:p>
    <w:p w:rsidR="006E74D9" w:rsidRPr="006E74D9" w:rsidRDefault="006E74D9" w:rsidP="0035614E">
      <w:pPr>
        <w:spacing w:after="0"/>
      </w:pPr>
      <w:r w:rsidRPr="006E74D9">
        <w:rPr>
          <w:b/>
          <w:i/>
        </w:rPr>
        <w:lastRenderedPageBreak/>
        <w:t>Товары-заменители</w:t>
      </w:r>
      <w:r w:rsidR="009B33E5">
        <w:rPr>
          <w:b/>
          <w:i/>
        </w:rPr>
        <w:t xml:space="preserve"> </w:t>
      </w:r>
      <w:r w:rsidR="009B33E5" w:rsidRPr="009B33E5">
        <w:t>(табл.1.7)</w:t>
      </w:r>
      <w:r w:rsidRPr="007C3A9C">
        <w:t>.</w:t>
      </w:r>
      <w:r w:rsidRPr="006E74D9">
        <w:t xml:space="preserve"> Кон</w:t>
      </w:r>
      <w:r>
        <w:t>куренция со стороны производите</w:t>
      </w:r>
      <w:r w:rsidRPr="006E74D9">
        <w:t xml:space="preserve">лей </w:t>
      </w:r>
      <w:r w:rsidR="009B33E5" w:rsidRPr="006E74D9">
        <w:t>товаров-заменителей</w:t>
      </w:r>
      <w:r w:rsidR="009B33E5" w:rsidRPr="009B33E5">
        <w:t xml:space="preserve"> </w:t>
      </w:r>
      <w:r w:rsidRPr="006E74D9">
        <w:t>(</w:t>
      </w:r>
      <w:r w:rsidR="009B33E5" w:rsidRPr="006E74D9">
        <w:t>субститутов</w:t>
      </w:r>
      <w:r w:rsidRPr="006E74D9">
        <w:t xml:space="preserve">) зависит от их наличия, </w:t>
      </w:r>
      <w:r w:rsidR="009B33E5">
        <w:t>их</w:t>
      </w:r>
      <w:r w:rsidR="009B33E5" w:rsidRPr="006E74D9">
        <w:t xml:space="preserve"> </w:t>
      </w:r>
      <w:r w:rsidRPr="006E74D9">
        <w:t>доступности</w:t>
      </w:r>
      <w:r w:rsidR="009B33E5">
        <w:t xml:space="preserve">, </w:t>
      </w:r>
      <w:r w:rsidRPr="006E74D9">
        <w:t>качеств</w:t>
      </w:r>
      <w:r w:rsidR="009B33E5">
        <w:t>а</w:t>
      </w:r>
      <w:r>
        <w:t>, готовности потре</w:t>
      </w:r>
      <w:r w:rsidRPr="006E74D9">
        <w:t xml:space="preserve">бителей перейти на их использование. Конкуренция со стороны </w:t>
      </w:r>
      <w:r w:rsidR="009B33E5">
        <w:t>товаров-</w:t>
      </w:r>
      <w:r w:rsidRPr="006E74D9">
        <w:t xml:space="preserve">заменителей зависит от того, легко или трудно потребителям переориентироваться на </w:t>
      </w:r>
      <w:r w:rsidR="009B33E5">
        <w:t>них</w:t>
      </w:r>
      <w:r w:rsidRPr="006E74D9">
        <w:t xml:space="preserve">, </w:t>
      </w:r>
      <w:r w:rsidR="009B33E5">
        <w:t>а также от</w:t>
      </w:r>
      <w:r w:rsidRPr="006E74D9">
        <w:t xml:space="preserve"> </w:t>
      </w:r>
      <w:r w:rsidR="007C3A9C">
        <w:t>издержек переключения</w:t>
      </w:r>
      <w:r w:rsidRPr="006E74D9">
        <w:t>.</w:t>
      </w:r>
      <w:r w:rsidR="009310AF">
        <w:t xml:space="preserve"> </w:t>
      </w:r>
      <w:r w:rsidRPr="006E74D9">
        <w:t xml:space="preserve">Чем ниже цена </w:t>
      </w:r>
      <w:r w:rsidR="009310AF">
        <w:t>товара-</w:t>
      </w:r>
      <w:r w:rsidRPr="006E74D9">
        <w:t xml:space="preserve">заменителя, меньше </w:t>
      </w:r>
      <w:r w:rsidR="007C3A9C">
        <w:t>издержки переключения</w:t>
      </w:r>
      <w:r w:rsidRPr="006E74D9">
        <w:t xml:space="preserve"> на </w:t>
      </w:r>
      <w:r w:rsidR="007C3A9C">
        <w:t>н</w:t>
      </w:r>
      <w:r w:rsidR="009310AF">
        <w:t>его</w:t>
      </w:r>
      <w:r w:rsidRPr="006E74D9">
        <w:t xml:space="preserve"> и выше качество</w:t>
      </w:r>
      <w:r>
        <w:t>, тем сильнее давление кон</w:t>
      </w:r>
      <w:r w:rsidRPr="006E74D9">
        <w:t>курентных сил со стороны заменителей (</w:t>
      </w:r>
      <w:r w:rsidR="009310AF">
        <w:t>т</w:t>
      </w:r>
      <w:r>
        <w:t>абл</w:t>
      </w:r>
      <w:r w:rsidR="009310AF">
        <w:t>. 1.7</w:t>
      </w:r>
      <w:r w:rsidRPr="006E74D9">
        <w:t>).</w:t>
      </w:r>
    </w:p>
    <w:p w:rsidR="006E74D9" w:rsidRPr="006E74D9" w:rsidRDefault="006E74D9" w:rsidP="0035614E">
      <w:pPr>
        <w:spacing w:after="0"/>
      </w:pPr>
      <w:r w:rsidRPr="006E74D9">
        <w:t xml:space="preserve">Давление производителей </w:t>
      </w:r>
      <w:r w:rsidR="009310AF">
        <w:t>товаров-заменителей</w:t>
      </w:r>
      <w:r w:rsidRPr="006E74D9">
        <w:t xml:space="preserve"> на производителей</w:t>
      </w:r>
      <w:r>
        <w:t xml:space="preserve"> </w:t>
      </w:r>
      <w:r w:rsidRPr="006E74D9">
        <w:t>исходных товаров проявляется в следующем:</w:t>
      </w:r>
    </w:p>
    <w:p w:rsidR="006E74D9" w:rsidRDefault="006E74D9" w:rsidP="0035614E">
      <w:pPr>
        <w:spacing w:after="0"/>
      </w:pPr>
      <w:r w:rsidRPr="006E74D9">
        <w:t xml:space="preserve">• производители </w:t>
      </w:r>
      <w:r w:rsidR="009310AF">
        <w:t>товаров-заменителей</w:t>
      </w:r>
      <w:r>
        <w:t xml:space="preserve"> могут установить верхнюю гра</w:t>
      </w:r>
      <w:r w:rsidRPr="006E74D9">
        <w:t xml:space="preserve">ницу цен, </w:t>
      </w:r>
      <w:r w:rsidR="009310AF">
        <w:t>пре</w:t>
      </w:r>
      <w:r w:rsidRPr="006E74D9">
        <w:t xml:space="preserve">вышение которой </w:t>
      </w:r>
      <w:r>
        <w:t>чревато для производителя исходных товаров падением объемов</w:t>
      </w:r>
      <w:r w:rsidR="007525B9">
        <w:t xml:space="preserve"> продаж и</w:t>
      </w:r>
      <w:r w:rsidR="009310AF">
        <w:t>,</w:t>
      </w:r>
      <w:r w:rsidR="007525B9">
        <w:t xml:space="preserve"> как следстви</w:t>
      </w:r>
      <w:r w:rsidR="009310AF">
        <w:t>е, недо</w:t>
      </w:r>
      <w:r w:rsidR="007525B9">
        <w:t>получен</w:t>
      </w:r>
      <w:r w:rsidR="009310AF">
        <w:t>ием</w:t>
      </w:r>
      <w:r>
        <w:t xml:space="preserve"> прибыли;</w:t>
      </w:r>
    </w:p>
    <w:p w:rsidR="00770635" w:rsidRDefault="006E74D9" w:rsidP="0035614E">
      <w:pPr>
        <w:spacing w:after="0"/>
      </w:pPr>
      <w:r>
        <w:t xml:space="preserve">• производители </w:t>
      </w:r>
      <w:r w:rsidR="009310AF">
        <w:t>товаров-заменителей</w:t>
      </w:r>
      <w:r w:rsidR="007525B9">
        <w:t xml:space="preserve"> побуждают потребителей сравни</w:t>
      </w:r>
      <w:r>
        <w:t xml:space="preserve">вать </w:t>
      </w:r>
      <w:r w:rsidR="009310AF">
        <w:t>эти товары</w:t>
      </w:r>
      <w:r>
        <w:t xml:space="preserve"> </w:t>
      </w:r>
      <w:r w:rsidR="009310AF">
        <w:t xml:space="preserve">с исходным товаром </w:t>
      </w:r>
      <w:r>
        <w:t>по цене, характерист</w:t>
      </w:r>
      <w:r w:rsidR="007525B9">
        <w:t>икам и качеству</w:t>
      </w:r>
      <w:r>
        <w:t>. Если</w:t>
      </w:r>
      <w:r w:rsidR="009310AF">
        <w:t xml:space="preserve"> такое </w:t>
      </w:r>
      <w:r>
        <w:t>сравнение</w:t>
      </w:r>
      <w:r w:rsidR="009310AF">
        <w:t xml:space="preserve"> делается </w:t>
      </w:r>
      <w:r w:rsidR="007525B9">
        <w:t>не в пользу производителя исход</w:t>
      </w:r>
      <w:r>
        <w:t>ных товаров, то пад</w:t>
      </w:r>
      <w:r w:rsidR="009310AF">
        <w:t>ают</w:t>
      </w:r>
      <w:r>
        <w:t xml:space="preserve"> объем</w:t>
      </w:r>
      <w:r w:rsidR="009310AF">
        <w:t>ы</w:t>
      </w:r>
      <w:r>
        <w:t xml:space="preserve"> продаж. </w:t>
      </w:r>
    </w:p>
    <w:p w:rsidR="009310AF" w:rsidRDefault="009310AF" w:rsidP="009310AF">
      <w:pPr>
        <w:spacing w:after="0"/>
        <w:jc w:val="right"/>
      </w:pPr>
      <w:r>
        <w:t>Таблица 1.7.</w:t>
      </w:r>
    </w:p>
    <w:p w:rsidR="009310AF" w:rsidRDefault="009310AF" w:rsidP="009310AF">
      <w:pPr>
        <w:spacing w:after="0"/>
        <w:jc w:val="center"/>
      </w:pPr>
      <w:r>
        <w:t>Оценка уровня конкуренции со стороны товаров-заменителей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1931"/>
        <w:gridCol w:w="1931"/>
        <w:gridCol w:w="1931"/>
        <w:gridCol w:w="1982"/>
      </w:tblGrid>
      <w:tr w:rsidR="007C3A9C" w:rsidTr="001D2635">
        <w:tc>
          <w:tcPr>
            <w:tcW w:w="1942" w:type="dxa"/>
            <w:vMerge w:val="restart"/>
          </w:tcPr>
          <w:p w:rsidR="00861EE2" w:rsidRPr="00861EE2" w:rsidRDefault="00861EE2" w:rsidP="009310AF">
            <w:pPr>
              <w:spacing w:after="0"/>
              <w:ind w:firstLine="0"/>
              <w:jc w:val="center"/>
              <w:rPr>
                <w:b/>
              </w:rPr>
            </w:pPr>
            <w:r w:rsidRPr="00861EE2">
              <w:rPr>
                <w:b/>
              </w:rPr>
              <w:t>Параметр оценки</w:t>
            </w:r>
          </w:p>
        </w:tc>
        <w:tc>
          <w:tcPr>
            <w:tcW w:w="5827" w:type="dxa"/>
            <w:gridSpan w:val="3"/>
          </w:tcPr>
          <w:p w:rsidR="00861EE2" w:rsidRPr="00861EE2" w:rsidRDefault="00861EE2" w:rsidP="009310AF">
            <w:pPr>
              <w:spacing w:after="0"/>
              <w:ind w:firstLine="0"/>
              <w:jc w:val="center"/>
              <w:rPr>
                <w:b/>
              </w:rPr>
            </w:pPr>
            <w:r w:rsidRPr="00861EE2">
              <w:rPr>
                <w:b/>
              </w:rPr>
              <w:t>Оценка параметра, баллы</w:t>
            </w:r>
          </w:p>
        </w:tc>
        <w:tc>
          <w:tcPr>
            <w:tcW w:w="1943" w:type="dxa"/>
            <w:vMerge w:val="restart"/>
          </w:tcPr>
          <w:p w:rsidR="00861EE2" w:rsidRPr="00861EE2" w:rsidRDefault="00861EE2" w:rsidP="00861EE2">
            <w:pPr>
              <w:spacing w:after="0"/>
              <w:ind w:firstLine="0"/>
              <w:jc w:val="center"/>
              <w:rPr>
                <w:b/>
              </w:rPr>
            </w:pPr>
            <w:r w:rsidRPr="00861EE2">
              <w:rPr>
                <w:b/>
              </w:rPr>
              <w:t>Комментарии</w:t>
            </w:r>
          </w:p>
        </w:tc>
      </w:tr>
      <w:tr w:rsidR="007C3A9C" w:rsidTr="009310AF">
        <w:tc>
          <w:tcPr>
            <w:tcW w:w="1942" w:type="dxa"/>
            <w:vMerge/>
          </w:tcPr>
          <w:p w:rsidR="00861EE2" w:rsidRDefault="00861EE2" w:rsidP="009310AF">
            <w:pPr>
              <w:spacing w:after="0"/>
              <w:ind w:firstLine="0"/>
              <w:jc w:val="center"/>
            </w:pPr>
          </w:p>
        </w:tc>
        <w:tc>
          <w:tcPr>
            <w:tcW w:w="1942" w:type="dxa"/>
          </w:tcPr>
          <w:p w:rsidR="00861EE2" w:rsidRPr="00861EE2" w:rsidRDefault="00861EE2" w:rsidP="009310AF">
            <w:pPr>
              <w:spacing w:after="0"/>
              <w:ind w:firstLine="0"/>
              <w:jc w:val="center"/>
              <w:rPr>
                <w:b/>
              </w:rPr>
            </w:pPr>
            <w:r w:rsidRPr="00861EE2">
              <w:rPr>
                <w:b/>
              </w:rPr>
              <w:t>3</w:t>
            </w:r>
          </w:p>
        </w:tc>
        <w:tc>
          <w:tcPr>
            <w:tcW w:w="1942" w:type="dxa"/>
          </w:tcPr>
          <w:p w:rsidR="00861EE2" w:rsidRPr="00861EE2" w:rsidRDefault="00861EE2" w:rsidP="009310AF">
            <w:pPr>
              <w:spacing w:after="0"/>
              <w:ind w:firstLine="0"/>
              <w:jc w:val="center"/>
              <w:rPr>
                <w:b/>
              </w:rPr>
            </w:pPr>
            <w:r w:rsidRPr="00861EE2">
              <w:rPr>
                <w:b/>
              </w:rPr>
              <w:t>2</w:t>
            </w:r>
          </w:p>
        </w:tc>
        <w:tc>
          <w:tcPr>
            <w:tcW w:w="1943" w:type="dxa"/>
          </w:tcPr>
          <w:p w:rsidR="00861EE2" w:rsidRPr="00861EE2" w:rsidRDefault="00861EE2" w:rsidP="009310AF">
            <w:pPr>
              <w:spacing w:after="0"/>
              <w:ind w:firstLine="0"/>
              <w:jc w:val="center"/>
              <w:rPr>
                <w:b/>
              </w:rPr>
            </w:pPr>
            <w:r w:rsidRPr="00861EE2">
              <w:rPr>
                <w:b/>
              </w:rPr>
              <w:t>1</w:t>
            </w:r>
          </w:p>
        </w:tc>
        <w:tc>
          <w:tcPr>
            <w:tcW w:w="1943" w:type="dxa"/>
            <w:vMerge/>
          </w:tcPr>
          <w:p w:rsidR="00861EE2" w:rsidRDefault="00861EE2" w:rsidP="009310AF">
            <w:pPr>
              <w:spacing w:after="0"/>
              <w:ind w:firstLine="0"/>
              <w:jc w:val="center"/>
            </w:pPr>
          </w:p>
        </w:tc>
      </w:tr>
      <w:tr w:rsidR="007C3A9C" w:rsidTr="009310AF">
        <w:tc>
          <w:tcPr>
            <w:tcW w:w="1942" w:type="dxa"/>
          </w:tcPr>
          <w:p w:rsidR="009310AF" w:rsidRPr="001D2635" w:rsidRDefault="009310AF" w:rsidP="009310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D2635">
              <w:rPr>
                <w:sz w:val="20"/>
                <w:szCs w:val="20"/>
              </w:rPr>
              <w:t>Качество</w:t>
            </w:r>
          </w:p>
        </w:tc>
        <w:tc>
          <w:tcPr>
            <w:tcW w:w="1942" w:type="dxa"/>
          </w:tcPr>
          <w:p w:rsidR="009310AF" w:rsidRPr="001D2635" w:rsidRDefault="00B0379B" w:rsidP="009310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D2635">
              <w:rPr>
                <w:sz w:val="20"/>
                <w:szCs w:val="20"/>
              </w:rPr>
              <w:t xml:space="preserve">высокое </w:t>
            </w:r>
          </w:p>
        </w:tc>
        <w:tc>
          <w:tcPr>
            <w:tcW w:w="1942" w:type="dxa"/>
          </w:tcPr>
          <w:p w:rsidR="009310AF" w:rsidRPr="001D2635" w:rsidRDefault="00B0379B" w:rsidP="009310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D2635">
              <w:rPr>
                <w:sz w:val="20"/>
                <w:szCs w:val="20"/>
              </w:rPr>
              <w:t xml:space="preserve">среднее </w:t>
            </w:r>
          </w:p>
        </w:tc>
        <w:tc>
          <w:tcPr>
            <w:tcW w:w="1943" w:type="dxa"/>
          </w:tcPr>
          <w:p w:rsidR="009310AF" w:rsidRPr="001D2635" w:rsidRDefault="00B0379B" w:rsidP="009310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D2635">
              <w:rPr>
                <w:sz w:val="20"/>
                <w:szCs w:val="20"/>
              </w:rPr>
              <w:t>низкое</w:t>
            </w:r>
          </w:p>
        </w:tc>
        <w:tc>
          <w:tcPr>
            <w:tcW w:w="1943" w:type="dxa"/>
          </w:tcPr>
          <w:p w:rsidR="009310AF" w:rsidRPr="001D2635" w:rsidRDefault="007C3A9C" w:rsidP="007C3A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выше качество товара-заменителя и ниже цена, тем больше о</w:t>
            </w:r>
            <w:r w:rsidR="001D2635" w:rsidRPr="001D2635">
              <w:rPr>
                <w:sz w:val="20"/>
                <w:szCs w:val="20"/>
              </w:rPr>
              <w:t xml:space="preserve">щущается давление на производителей исходных товаров. Требуются дополнительные денежные средства для удержания или увеличения существующей доли товаров  </w:t>
            </w:r>
          </w:p>
        </w:tc>
      </w:tr>
      <w:tr w:rsidR="007C3A9C" w:rsidTr="009310AF">
        <w:tc>
          <w:tcPr>
            <w:tcW w:w="1942" w:type="dxa"/>
          </w:tcPr>
          <w:p w:rsidR="009310AF" w:rsidRPr="00A169C3" w:rsidRDefault="009310AF" w:rsidP="00B0379B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A169C3">
              <w:rPr>
                <w:sz w:val="20"/>
                <w:szCs w:val="20"/>
              </w:rPr>
              <w:t>Цена</w:t>
            </w:r>
            <w:r w:rsidR="00B0379B" w:rsidRPr="00A169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2" w:type="dxa"/>
          </w:tcPr>
          <w:p w:rsidR="009310AF" w:rsidRPr="00A169C3" w:rsidRDefault="00B0379B" w:rsidP="00B0379B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A169C3">
              <w:rPr>
                <w:sz w:val="20"/>
                <w:szCs w:val="20"/>
              </w:rPr>
              <w:t xml:space="preserve">высокая </w:t>
            </w:r>
          </w:p>
        </w:tc>
        <w:tc>
          <w:tcPr>
            <w:tcW w:w="1942" w:type="dxa"/>
          </w:tcPr>
          <w:p w:rsidR="009310AF" w:rsidRPr="00A169C3" w:rsidRDefault="00B0379B" w:rsidP="009310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A169C3">
              <w:rPr>
                <w:sz w:val="20"/>
                <w:szCs w:val="20"/>
              </w:rPr>
              <w:t xml:space="preserve">средняя </w:t>
            </w:r>
          </w:p>
        </w:tc>
        <w:tc>
          <w:tcPr>
            <w:tcW w:w="1943" w:type="dxa"/>
          </w:tcPr>
          <w:p w:rsidR="009310AF" w:rsidRPr="00A169C3" w:rsidRDefault="00B0379B" w:rsidP="009310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A169C3">
              <w:rPr>
                <w:sz w:val="20"/>
                <w:szCs w:val="20"/>
              </w:rPr>
              <w:t>низкая</w:t>
            </w:r>
          </w:p>
        </w:tc>
        <w:tc>
          <w:tcPr>
            <w:tcW w:w="1943" w:type="dxa"/>
          </w:tcPr>
          <w:p w:rsidR="009310AF" w:rsidRPr="001D2635" w:rsidRDefault="007C3A9C" w:rsidP="007C3A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лучше соотношение «цена-качество» товара-заменителя, тем в большей степени п</w:t>
            </w:r>
            <w:r w:rsidR="001D2635" w:rsidRPr="001D2635">
              <w:rPr>
                <w:sz w:val="20"/>
                <w:szCs w:val="20"/>
              </w:rPr>
              <w:t>роизводители исходных товаров испытывают давление. Требуется пересмотр существующих ассортиментной и ценовой политики.</w:t>
            </w:r>
          </w:p>
        </w:tc>
      </w:tr>
      <w:tr w:rsidR="007C3A9C" w:rsidTr="009310AF">
        <w:tc>
          <w:tcPr>
            <w:tcW w:w="1942" w:type="dxa"/>
          </w:tcPr>
          <w:p w:rsidR="009310AF" w:rsidRPr="00A169C3" w:rsidRDefault="00B0379B" w:rsidP="009310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A169C3">
              <w:rPr>
                <w:sz w:val="20"/>
                <w:szCs w:val="20"/>
              </w:rPr>
              <w:t>Издержки</w:t>
            </w:r>
            <w:r w:rsidR="009310AF" w:rsidRPr="00A169C3">
              <w:rPr>
                <w:sz w:val="20"/>
                <w:szCs w:val="20"/>
              </w:rPr>
              <w:t xml:space="preserve"> переключения</w:t>
            </w:r>
            <w:r w:rsidR="001D2635" w:rsidRPr="00A169C3">
              <w:rPr>
                <w:sz w:val="20"/>
                <w:szCs w:val="20"/>
              </w:rPr>
              <w:t xml:space="preserve"> с исходного товара на товар-</w:t>
            </w:r>
            <w:r w:rsidR="001D2635" w:rsidRPr="00A169C3">
              <w:rPr>
                <w:sz w:val="20"/>
                <w:szCs w:val="20"/>
              </w:rPr>
              <w:lastRenderedPageBreak/>
              <w:t>заменитель</w:t>
            </w:r>
          </w:p>
        </w:tc>
        <w:tc>
          <w:tcPr>
            <w:tcW w:w="1942" w:type="dxa"/>
          </w:tcPr>
          <w:p w:rsidR="009310AF" w:rsidRPr="00A169C3" w:rsidRDefault="00B0379B" w:rsidP="00B0379B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A169C3">
              <w:rPr>
                <w:sz w:val="20"/>
                <w:szCs w:val="20"/>
              </w:rPr>
              <w:lastRenderedPageBreak/>
              <w:t xml:space="preserve">высокие </w:t>
            </w:r>
          </w:p>
        </w:tc>
        <w:tc>
          <w:tcPr>
            <w:tcW w:w="1942" w:type="dxa"/>
          </w:tcPr>
          <w:p w:rsidR="009310AF" w:rsidRPr="00A169C3" w:rsidRDefault="00B0379B" w:rsidP="00B0379B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A169C3">
              <w:rPr>
                <w:sz w:val="20"/>
                <w:szCs w:val="20"/>
              </w:rPr>
              <w:t xml:space="preserve">средние </w:t>
            </w:r>
          </w:p>
        </w:tc>
        <w:tc>
          <w:tcPr>
            <w:tcW w:w="1943" w:type="dxa"/>
          </w:tcPr>
          <w:p w:rsidR="009310AF" w:rsidRPr="00A169C3" w:rsidRDefault="00B0379B" w:rsidP="009310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A169C3">
              <w:rPr>
                <w:sz w:val="20"/>
                <w:szCs w:val="20"/>
              </w:rPr>
              <w:t>низкие</w:t>
            </w:r>
          </w:p>
        </w:tc>
        <w:tc>
          <w:tcPr>
            <w:tcW w:w="1943" w:type="dxa"/>
          </w:tcPr>
          <w:p w:rsidR="009310AF" w:rsidRPr="001D2635" w:rsidRDefault="001D2635" w:rsidP="001D2635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на товары-заменители возможен без существенных </w:t>
            </w:r>
            <w:r>
              <w:rPr>
                <w:sz w:val="20"/>
                <w:szCs w:val="20"/>
              </w:rPr>
              <w:lastRenderedPageBreak/>
              <w:t>издержек. Необходимо создавать трудно копируемые конкурентные преимущества.</w:t>
            </w:r>
          </w:p>
        </w:tc>
      </w:tr>
      <w:tr w:rsidR="00B0379B" w:rsidTr="001D2635">
        <w:tc>
          <w:tcPr>
            <w:tcW w:w="9712" w:type="dxa"/>
            <w:gridSpan w:val="5"/>
          </w:tcPr>
          <w:p w:rsidR="00B0379B" w:rsidRDefault="00B0379B" w:rsidP="00B0379B">
            <w:pPr>
              <w:spacing w:after="0"/>
              <w:ind w:firstLine="0"/>
            </w:pPr>
            <w:r>
              <w:lastRenderedPageBreak/>
              <w:t>Итоговый балл:</w:t>
            </w:r>
          </w:p>
          <w:p w:rsidR="001D2635" w:rsidRDefault="001D2635" w:rsidP="001D2635">
            <w:pPr>
              <w:spacing w:after="0"/>
              <w:ind w:left="1980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B33E5">
              <w:rPr>
                <w:rFonts w:eastAsia="Times New Roman" w:cs="Times New Roman"/>
                <w:b/>
                <w:sz w:val="22"/>
                <w:lang w:eastAsia="ru-RU"/>
              </w:rPr>
              <w:t>≥8 баллов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="00861EE2">
              <w:rPr>
                <w:rFonts w:eastAsia="Times New Roman" w:cs="Times New Roman"/>
                <w:b/>
                <w:sz w:val="22"/>
                <w:lang w:eastAsia="ru-RU"/>
              </w:rPr>
              <w:t>–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9B33E5">
              <w:rPr>
                <w:rFonts w:eastAsia="Times New Roman" w:cs="Times New Roman"/>
                <w:sz w:val="22"/>
                <w:lang w:eastAsia="ru-RU"/>
              </w:rPr>
              <w:t>низкий</w:t>
            </w:r>
            <w:r w:rsidR="00861E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9B33E5">
              <w:rPr>
                <w:rFonts w:eastAsia="Times New Roman" w:cs="Times New Roman"/>
                <w:sz w:val="22"/>
                <w:lang w:eastAsia="ru-RU"/>
              </w:rPr>
              <w:t xml:space="preserve"> уровень угрозы </w:t>
            </w:r>
            <w:r>
              <w:rPr>
                <w:rFonts w:eastAsia="Times New Roman" w:cs="Times New Roman"/>
                <w:sz w:val="22"/>
                <w:lang w:eastAsia="ru-RU"/>
              </w:rPr>
              <w:t>со стороны товаров-заменителей</w:t>
            </w:r>
          </w:p>
          <w:p w:rsidR="001D2635" w:rsidRPr="009B33E5" w:rsidRDefault="001D2635" w:rsidP="001D2635">
            <w:pPr>
              <w:spacing w:after="0"/>
              <w:ind w:left="1980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B33E5">
              <w:rPr>
                <w:rFonts w:eastAsia="Times New Roman" w:cs="Times New Roman"/>
                <w:b/>
                <w:sz w:val="22"/>
                <w:lang w:eastAsia="ru-RU"/>
              </w:rPr>
              <w:t>9-16 баллов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="00861EE2">
              <w:rPr>
                <w:rFonts w:eastAsia="Times New Roman" w:cs="Times New Roman"/>
                <w:b/>
                <w:sz w:val="22"/>
                <w:lang w:eastAsia="ru-RU"/>
              </w:rPr>
              <w:t>–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9B33E5">
              <w:rPr>
                <w:rFonts w:eastAsia="Times New Roman" w:cs="Times New Roman"/>
                <w:sz w:val="22"/>
                <w:lang w:eastAsia="ru-RU"/>
              </w:rPr>
              <w:t>средний</w:t>
            </w:r>
            <w:r w:rsidR="00861E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9B33E5">
              <w:rPr>
                <w:rFonts w:eastAsia="Times New Roman" w:cs="Times New Roman"/>
                <w:sz w:val="22"/>
                <w:lang w:eastAsia="ru-RU"/>
              </w:rPr>
              <w:t xml:space="preserve"> уровень угрозы </w:t>
            </w:r>
            <w:r>
              <w:rPr>
                <w:rFonts w:eastAsia="Times New Roman" w:cs="Times New Roman"/>
                <w:sz w:val="22"/>
                <w:lang w:eastAsia="ru-RU"/>
              </w:rPr>
              <w:t>со стороны товаров-заменителей</w:t>
            </w:r>
          </w:p>
          <w:p w:rsidR="00B0379B" w:rsidRDefault="001D2635" w:rsidP="001D2635">
            <w:pPr>
              <w:spacing w:after="0"/>
              <w:ind w:firstLine="0"/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                               </w:t>
            </w:r>
            <w:r w:rsidRPr="009B33E5">
              <w:rPr>
                <w:rFonts w:eastAsia="Times New Roman" w:cs="Times New Roman"/>
                <w:b/>
                <w:sz w:val="22"/>
                <w:lang w:eastAsia="ru-RU"/>
              </w:rPr>
              <w:t>17-24 балла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="00861EE2">
              <w:rPr>
                <w:rFonts w:eastAsia="Times New Roman" w:cs="Times New Roman"/>
                <w:b/>
                <w:sz w:val="22"/>
                <w:lang w:eastAsia="ru-RU"/>
              </w:rPr>
              <w:t>–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9B33E5">
              <w:rPr>
                <w:rFonts w:eastAsia="Times New Roman" w:cs="Times New Roman"/>
                <w:sz w:val="22"/>
                <w:lang w:eastAsia="ru-RU"/>
              </w:rPr>
              <w:t>высокий</w:t>
            </w:r>
            <w:r w:rsidR="00861E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9B33E5">
              <w:rPr>
                <w:rFonts w:eastAsia="Times New Roman" w:cs="Times New Roman"/>
                <w:sz w:val="22"/>
                <w:lang w:eastAsia="ru-RU"/>
              </w:rPr>
              <w:t xml:space="preserve"> уровень угрозы </w:t>
            </w:r>
            <w:r>
              <w:rPr>
                <w:rFonts w:eastAsia="Times New Roman" w:cs="Times New Roman"/>
                <w:sz w:val="22"/>
                <w:lang w:eastAsia="ru-RU"/>
              </w:rPr>
              <w:t>со стороны товаров-заменителей</w:t>
            </w:r>
          </w:p>
        </w:tc>
      </w:tr>
    </w:tbl>
    <w:p w:rsidR="009310AF" w:rsidRDefault="009310AF" w:rsidP="009310AF">
      <w:pPr>
        <w:spacing w:after="0"/>
        <w:jc w:val="center"/>
      </w:pPr>
    </w:p>
    <w:p w:rsidR="00861EE2" w:rsidRDefault="00861EE2" w:rsidP="00861EE2">
      <w:pPr>
        <w:spacing w:after="0"/>
      </w:pPr>
      <w:r w:rsidRPr="00861EE2">
        <w:rPr>
          <w:b/>
          <w:i/>
        </w:rPr>
        <w:t>Рыночная власть поставщиков</w:t>
      </w:r>
      <w:r>
        <w:t xml:space="preserve"> (табл.1.8). Поставщики воздействуют на конкурентную борьбу в отрасли главным образом с помощью следующих средств: цена, качество, объем и сроки поставок товаров и услуг.</w:t>
      </w:r>
    </w:p>
    <w:p w:rsidR="00861EE2" w:rsidRPr="00861EE2" w:rsidRDefault="00861EE2" w:rsidP="00861EE2">
      <w:pPr>
        <w:spacing w:after="0"/>
        <w:jc w:val="right"/>
        <w:rPr>
          <w:b/>
        </w:rPr>
      </w:pPr>
      <w:r w:rsidRPr="00861EE2">
        <w:rPr>
          <w:b/>
        </w:rPr>
        <w:t>Таблица 1.8</w:t>
      </w:r>
    </w:p>
    <w:p w:rsidR="00861EE2" w:rsidRPr="007866F1" w:rsidRDefault="00861EE2" w:rsidP="00861EE2">
      <w:pPr>
        <w:spacing w:after="0"/>
        <w:jc w:val="center"/>
        <w:rPr>
          <w:b/>
        </w:rPr>
      </w:pPr>
      <w:r w:rsidRPr="007866F1">
        <w:rPr>
          <w:b/>
        </w:rPr>
        <w:t>Рыночная власть поставщиков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918"/>
        <w:gridCol w:w="1873"/>
        <w:gridCol w:w="2008"/>
        <w:gridCol w:w="1931"/>
        <w:gridCol w:w="1982"/>
      </w:tblGrid>
      <w:tr w:rsidR="00861EE2" w:rsidRPr="007525B9" w:rsidTr="00861EE2">
        <w:tc>
          <w:tcPr>
            <w:tcW w:w="1918" w:type="dxa"/>
            <w:shd w:val="clear" w:color="auto" w:fill="auto"/>
          </w:tcPr>
          <w:p w:rsidR="00861EE2" w:rsidRPr="007525B9" w:rsidRDefault="00861EE2" w:rsidP="00A169C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861EE2" w:rsidRPr="007525B9" w:rsidRDefault="00861EE2" w:rsidP="00A169C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b/>
                <w:szCs w:val="24"/>
                <w:lang w:eastAsia="ru-RU"/>
              </w:rPr>
              <w:t>Оценка параметра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, баллы</w:t>
            </w:r>
          </w:p>
        </w:tc>
        <w:tc>
          <w:tcPr>
            <w:tcW w:w="1982" w:type="dxa"/>
          </w:tcPr>
          <w:p w:rsidR="00861EE2" w:rsidRPr="007525B9" w:rsidRDefault="00861EE2" w:rsidP="00A169C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61EE2" w:rsidRPr="007525B9" w:rsidTr="00861EE2">
        <w:tc>
          <w:tcPr>
            <w:tcW w:w="1918" w:type="dxa"/>
            <w:shd w:val="clear" w:color="auto" w:fill="auto"/>
          </w:tcPr>
          <w:p w:rsidR="00861EE2" w:rsidRPr="007525B9" w:rsidRDefault="00861EE2" w:rsidP="00A169C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b/>
                <w:szCs w:val="24"/>
                <w:lang w:eastAsia="ru-RU"/>
              </w:rPr>
              <w:t>Параметр оценки</w:t>
            </w:r>
          </w:p>
        </w:tc>
        <w:tc>
          <w:tcPr>
            <w:tcW w:w="1873" w:type="dxa"/>
            <w:shd w:val="clear" w:color="auto" w:fill="auto"/>
          </w:tcPr>
          <w:p w:rsidR="00861EE2" w:rsidRPr="007525B9" w:rsidRDefault="00861EE2" w:rsidP="00A169C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:rsidR="00861EE2" w:rsidRPr="007525B9" w:rsidRDefault="00861EE2" w:rsidP="008A5E6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b/>
                <w:szCs w:val="24"/>
                <w:lang w:eastAsia="ru-RU"/>
              </w:rPr>
              <w:t xml:space="preserve">2 </w:t>
            </w:r>
          </w:p>
        </w:tc>
        <w:tc>
          <w:tcPr>
            <w:tcW w:w="1931" w:type="dxa"/>
            <w:shd w:val="clear" w:color="auto" w:fill="auto"/>
          </w:tcPr>
          <w:p w:rsidR="00861EE2" w:rsidRPr="007525B9" w:rsidRDefault="00861EE2" w:rsidP="008A5E6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b/>
                <w:szCs w:val="24"/>
                <w:lang w:eastAsia="ru-RU"/>
              </w:rPr>
              <w:t xml:space="preserve">1 </w:t>
            </w:r>
          </w:p>
        </w:tc>
        <w:tc>
          <w:tcPr>
            <w:tcW w:w="1982" w:type="dxa"/>
          </w:tcPr>
          <w:p w:rsidR="00861EE2" w:rsidRPr="007525B9" w:rsidRDefault="00861EE2" w:rsidP="00A169C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b/>
                <w:szCs w:val="24"/>
                <w:lang w:eastAsia="ru-RU"/>
              </w:rPr>
              <w:t>Комментарии</w:t>
            </w:r>
          </w:p>
        </w:tc>
      </w:tr>
      <w:tr w:rsidR="00861EE2" w:rsidRPr="007525B9" w:rsidTr="00861EE2">
        <w:tc>
          <w:tcPr>
            <w:tcW w:w="1918" w:type="dxa"/>
          </w:tcPr>
          <w:p w:rsidR="00861EE2" w:rsidRPr="007525B9" w:rsidRDefault="00861EE2" w:rsidP="00A169C3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Число</w:t>
            </w:r>
            <w:r w:rsidRPr="007525B9">
              <w:rPr>
                <w:rFonts w:eastAsia="Times New Roman" w:cs="Times New Roman"/>
                <w:sz w:val="22"/>
                <w:lang w:eastAsia="ru-RU"/>
              </w:rPr>
              <w:t xml:space="preserve"> поставщиков</w:t>
            </w:r>
          </w:p>
        </w:tc>
        <w:tc>
          <w:tcPr>
            <w:tcW w:w="1873" w:type="dxa"/>
          </w:tcPr>
          <w:p w:rsidR="00861EE2" w:rsidRPr="007525B9" w:rsidRDefault="00861EE2" w:rsidP="00861EE2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Поставщик -</w:t>
            </w:r>
            <w:r w:rsidRPr="007525B9">
              <w:rPr>
                <w:rFonts w:eastAsia="Calibri" w:cs="Times New Roman"/>
                <w:sz w:val="22"/>
              </w:rPr>
              <w:t>монополи</w:t>
            </w:r>
            <w:r>
              <w:rPr>
                <w:rFonts w:eastAsia="Calibri" w:cs="Times New Roman"/>
                <w:sz w:val="22"/>
              </w:rPr>
              <w:t>ст</w:t>
            </w:r>
          </w:p>
        </w:tc>
        <w:tc>
          <w:tcPr>
            <w:tcW w:w="2008" w:type="dxa"/>
          </w:tcPr>
          <w:p w:rsidR="00861EE2" w:rsidRPr="007525B9" w:rsidRDefault="00861EE2" w:rsidP="00861EE2">
            <w:pPr>
              <w:spacing w:after="0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525B9">
              <w:rPr>
                <w:rFonts w:eastAsia="Calibri" w:cs="Times New Roman"/>
                <w:sz w:val="22"/>
              </w:rPr>
              <w:t xml:space="preserve">Незначительное </w:t>
            </w:r>
            <w:r>
              <w:rPr>
                <w:rFonts w:eastAsia="Calibri" w:cs="Times New Roman"/>
                <w:sz w:val="22"/>
              </w:rPr>
              <w:t xml:space="preserve">число </w:t>
            </w:r>
            <w:r w:rsidRPr="007525B9">
              <w:rPr>
                <w:rFonts w:eastAsia="Calibri" w:cs="Times New Roman"/>
                <w:sz w:val="22"/>
              </w:rPr>
              <w:t xml:space="preserve">поставщиков </w:t>
            </w:r>
          </w:p>
        </w:tc>
        <w:tc>
          <w:tcPr>
            <w:tcW w:w="1931" w:type="dxa"/>
          </w:tcPr>
          <w:p w:rsidR="00861EE2" w:rsidRPr="007525B9" w:rsidRDefault="00861EE2" w:rsidP="00A169C3">
            <w:pPr>
              <w:spacing w:after="0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525B9">
              <w:rPr>
                <w:rFonts w:eastAsia="Calibri" w:cs="Times New Roman"/>
                <w:sz w:val="22"/>
              </w:rPr>
              <w:t>Широкий выбор поставщиков</w:t>
            </w:r>
          </w:p>
        </w:tc>
        <w:tc>
          <w:tcPr>
            <w:tcW w:w="1982" w:type="dxa"/>
          </w:tcPr>
          <w:p w:rsidR="00861EE2" w:rsidRPr="007525B9" w:rsidRDefault="00861EE2" w:rsidP="00A169C3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525B9">
              <w:rPr>
                <w:rFonts w:eastAsia="Times New Roman" w:cs="Times New Roman"/>
                <w:sz w:val="22"/>
                <w:lang w:eastAsia="ru-RU"/>
              </w:rPr>
              <w:t>Чем меньше поставщиков, тем выше вероятность необоснованного повышения цен</w:t>
            </w:r>
          </w:p>
        </w:tc>
      </w:tr>
      <w:tr w:rsidR="00861EE2" w:rsidRPr="007525B9" w:rsidTr="00861EE2">
        <w:tc>
          <w:tcPr>
            <w:tcW w:w="1918" w:type="dxa"/>
          </w:tcPr>
          <w:p w:rsidR="00861EE2" w:rsidRPr="007525B9" w:rsidRDefault="00861EE2" w:rsidP="00A169C3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525B9">
              <w:rPr>
                <w:rFonts w:eastAsia="Times New Roman" w:cs="Times New Roman"/>
                <w:sz w:val="22"/>
                <w:lang w:eastAsia="ru-RU"/>
              </w:rPr>
              <w:t>Ограниченность ресурсов поставщиков</w:t>
            </w:r>
          </w:p>
        </w:tc>
        <w:tc>
          <w:tcPr>
            <w:tcW w:w="1873" w:type="dxa"/>
          </w:tcPr>
          <w:p w:rsidR="00861EE2" w:rsidRPr="007525B9" w:rsidRDefault="00D96D66" w:rsidP="00A169C3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Существенное ограничение объемов ресурсов</w:t>
            </w:r>
          </w:p>
        </w:tc>
        <w:tc>
          <w:tcPr>
            <w:tcW w:w="2008" w:type="dxa"/>
          </w:tcPr>
          <w:p w:rsidR="00861EE2" w:rsidRPr="007525B9" w:rsidRDefault="00861EE2" w:rsidP="00A169C3">
            <w:pPr>
              <w:spacing w:after="0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525B9">
              <w:rPr>
                <w:rFonts w:eastAsia="Calibri" w:cs="Times New Roman"/>
                <w:sz w:val="22"/>
              </w:rPr>
              <w:t>ограниченность в объемах</w:t>
            </w:r>
            <w:r w:rsidR="00D96D66">
              <w:rPr>
                <w:rFonts w:eastAsia="Calibri" w:cs="Times New Roman"/>
                <w:sz w:val="22"/>
              </w:rPr>
              <w:t xml:space="preserve"> ресурсов</w:t>
            </w:r>
          </w:p>
        </w:tc>
        <w:tc>
          <w:tcPr>
            <w:tcW w:w="1931" w:type="dxa"/>
          </w:tcPr>
          <w:p w:rsidR="00861EE2" w:rsidRPr="007525B9" w:rsidRDefault="00861EE2" w:rsidP="00A169C3">
            <w:pPr>
              <w:spacing w:after="0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525B9">
              <w:rPr>
                <w:rFonts w:eastAsia="Calibri" w:cs="Times New Roman"/>
                <w:sz w:val="22"/>
              </w:rPr>
              <w:t>неограниченность в объемах</w:t>
            </w:r>
            <w:r w:rsidR="00D96D66">
              <w:rPr>
                <w:rFonts w:eastAsia="Calibri" w:cs="Times New Roman"/>
                <w:sz w:val="22"/>
              </w:rPr>
              <w:t xml:space="preserve"> ресурсов</w:t>
            </w:r>
          </w:p>
        </w:tc>
        <w:tc>
          <w:tcPr>
            <w:tcW w:w="1982" w:type="dxa"/>
          </w:tcPr>
          <w:p w:rsidR="00861EE2" w:rsidRPr="007525B9" w:rsidRDefault="00861EE2" w:rsidP="00A169C3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525B9">
              <w:rPr>
                <w:rFonts w:eastAsia="Times New Roman" w:cs="Times New Roman"/>
                <w:sz w:val="22"/>
                <w:lang w:eastAsia="ru-RU"/>
              </w:rPr>
              <w:t>Чем выше ограниченность объемов ресурсов поставщиков, тем выше вероятность роста цен</w:t>
            </w:r>
          </w:p>
        </w:tc>
      </w:tr>
      <w:tr w:rsidR="00861EE2" w:rsidRPr="007525B9" w:rsidTr="00861EE2">
        <w:tc>
          <w:tcPr>
            <w:tcW w:w="1918" w:type="dxa"/>
          </w:tcPr>
          <w:p w:rsidR="00861EE2" w:rsidRPr="007525B9" w:rsidRDefault="00861EE2" w:rsidP="00A169C3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525B9">
              <w:rPr>
                <w:rFonts w:eastAsia="Times New Roman" w:cs="Times New Roman"/>
                <w:sz w:val="22"/>
                <w:lang w:eastAsia="ru-RU"/>
              </w:rPr>
              <w:t>Издержки переключения</w:t>
            </w:r>
          </w:p>
        </w:tc>
        <w:tc>
          <w:tcPr>
            <w:tcW w:w="1873" w:type="dxa"/>
          </w:tcPr>
          <w:p w:rsidR="00861EE2" w:rsidRPr="007525B9" w:rsidRDefault="00D96D66" w:rsidP="00A169C3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525B9">
              <w:rPr>
                <w:rFonts w:eastAsia="Calibri" w:cs="Times New Roman"/>
                <w:sz w:val="22"/>
              </w:rPr>
              <w:t xml:space="preserve">высокие издержки </w:t>
            </w:r>
            <w:r>
              <w:rPr>
                <w:rFonts w:eastAsia="Calibri" w:cs="Times New Roman"/>
                <w:sz w:val="22"/>
              </w:rPr>
              <w:t xml:space="preserve">приводят </w:t>
            </w:r>
            <w:r w:rsidRPr="007525B9">
              <w:rPr>
                <w:rFonts w:eastAsia="Calibri" w:cs="Times New Roman"/>
                <w:sz w:val="22"/>
              </w:rPr>
              <w:t>к переключению на других поставщиков</w:t>
            </w:r>
          </w:p>
        </w:tc>
        <w:tc>
          <w:tcPr>
            <w:tcW w:w="2008" w:type="dxa"/>
          </w:tcPr>
          <w:p w:rsidR="00861EE2" w:rsidRPr="007525B9" w:rsidRDefault="00D96D66" w:rsidP="00A169C3">
            <w:pPr>
              <w:spacing w:after="0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средни</w:t>
            </w:r>
            <w:r w:rsidRPr="007525B9">
              <w:rPr>
                <w:rFonts w:eastAsia="Calibri" w:cs="Times New Roman"/>
                <w:sz w:val="22"/>
              </w:rPr>
              <w:t>е издержки</w:t>
            </w:r>
            <w:r>
              <w:rPr>
                <w:rFonts w:eastAsia="Calibri" w:cs="Times New Roman"/>
                <w:sz w:val="22"/>
              </w:rPr>
              <w:t xml:space="preserve"> приводят </w:t>
            </w:r>
            <w:r w:rsidRPr="007525B9">
              <w:rPr>
                <w:rFonts w:eastAsia="Calibri" w:cs="Times New Roman"/>
                <w:sz w:val="22"/>
              </w:rPr>
              <w:t xml:space="preserve"> к переключению на других поставщиков</w:t>
            </w:r>
          </w:p>
        </w:tc>
        <w:tc>
          <w:tcPr>
            <w:tcW w:w="1931" w:type="dxa"/>
          </w:tcPr>
          <w:p w:rsidR="00861EE2" w:rsidRPr="007525B9" w:rsidRDefault="00861EE2" w:rsidP="00A169C3">
            <w:pPr>
              <w:spacing w:after="0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525B9">
              <w:rPr>
                <w:rFonts w:eastAsia="Calibri" w:cs="Times New Roman"/>
                <w:sz w:val="22"/>
              </w:rPr>
              <w:t xml:space="preserve">низкие издержки </w:t>
            </w:r>
            <w:r w:rsidR="00D96D66">
              <w:rPr>
                <w:rFonts w:eastAsia="Calibri" w:cs="Times New Roman"/>
                <w:sz w:val="22"/>
              </w:rPr>
              <w:t xml:space="preserve">приводят </w:t>
            </w:r>
            <w:r w:rsidRPr="007525B9">
              <w:rPr>
                <w:rFonts w:eastAsia="Calibri" w:cs="Times New Roman"/>
                <w:sz w:val="22"/>
              </w:rPr>
              <w:t>к переключению на других поставщиков</w:t>
            </w:r>
          </w:p>
        </w:tc>
        <w:tc>
          <w:tcPr>
            <w:tcW w:w="1982" w:type="dxa"/>
          </w:tcPr>
          <w:p w:rsidR="00861EE2" w:rsidRPr="007525B9" w:rsidRDefault="00861EE2" w:rsidP="00D96D66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525B9">
              <w:rPr>
                <w:rFonts w:eastAsia="Times New Roman" w:cs="Times New Roman"/>
                <w:sz w:val="22"/>
                <w:lang w:eastAsia="ru-RU"/>
              </w:rPr>
              <w:t>Чем выше издержки переключения, тем выше угроза рост</w:t>
            </w:r>
            <w:r w:rsidR="00D96D66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7525B9">
              <w:rPr>
                <w:rFonts w:eastAsia="Times New Roman" w:cs="Times New Roman"/>
                <w:sz w:val="22"/>
                <w:lang w:eastAsia="ru-RU"/>
              </w:rPr>
              <w:t xml:space="preserve"> цен</w:t>
            </w:r>
          </w:p>
        </w:tc>
      </w:tr>
      <w:tr w:rsidR="00861EE2" w:rsidRPr="007525B9" w:rsidTr="00861EE2">
        <w:tc>
          <w:tcPr>
            <w:tcW w:w="1918" w:type="dxa"/>
          </w:tcPr>
          <w:p w:rsidR="00861EE2" w:rsidRPr="007525B9" w:rsidRDefault="00861EE2" w:rsidP="00A169C3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525B9">
              <w:rPr>
                <w:rFonts w:eastAsia="Times New Roman" w:cs="Times New Roman"/>
                <w:sz w:val="22"/>
                <w:lang w:eastAsia="ru-RU"/>
              </w:rPr>
              <w:t>Приоритетность направления для поставщика</w:t>
            </w:r>
          </w:p>
        </w:tc>
        <w:tc>
          <w:tcPr>
            <w:tcW w:w="1873" w:type="dxa"/>
          </w:tcPr>
          <w:p w:rsidR="00861EE2" w:rsidRPr="007525B9" w:rsidRDefault="00D96D66" w:rsidP="00A169C3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525B9">
              <w:rPr>
                <w:rFonts w:eastAsia="Calibri" w:cs="Times New Roman"/>
                <w:sz w:val="22"/>
              </w:rPr>
              <w:t>низкая приоритетность отрасли для поставщика</w:t>
            </w:r>
          </w:p>
        </w:tc>
        <w:tc>
          <w:tcPr>
            <w:tcW w:w="2008" w:type="dxa"/>
          </w:tcPr>
          <w:p w:rsidR="00861EE2" w:rsidRPr="007525B9" w:rsidRDefault="00D96D66" w:rsidP="00A169C3">
            <w:pPr>
              <w:spacing w:after="0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средняя</w:t>
            </w:r>
            <w:r w:rsidRPr="007525B9">
              <w:rPr>
                <w:rFonts w:eastAsia="Calibri" w:cs="Times New Roman"/>
                <w:sz w:val="22"/>
              </w:rPr>
              <w:t xml:space="preserve"> приоритетность отрасли для поставщика</w:t>
            </w:r>
          </w:p>
        </w:tc>
        <w:tc>
          <w:tcPr>
            <w:tcW w:w="1931" w:type="dxa"/>
          </w:tcPr>
          <w:p w:rsidR="00861EE2" w:rsidRPr="007525B9" w:rsidRDefault="00861EE2" w:rsidP="00A169C3">
            <w:pPr>
              <w:spacing w:after="0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525B9">
              <w:rPr>
                <w:rFonts w:eastAsia="Calibri" w:cs="Times New Roman"/>
                <w:sz w:val="22"/>
              </w:rPr>
              <w:t>высокая приоритетность отрасли для поставщика</w:t>
            </w:r>
          </w:p>
        </w:tc>
        <w:tc>
          <w:tcPr>
            <w:tcW w:w="1982" w:type="dxa"/>
          </w:tcPr>
          <w:p w:rsidR="00861EE2" w:rsidRPr="007525B9" w:rsidRDefault="00861EE2" w:rsidP="00A169C3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525B9">
              <w:rPr>
                <w:rFonts w:eastAsia="Times New Roman" w:cs="Times New Roman"/>
                <w:sz w:val="22"/>
                <w:lang w:eastAsia="ru-RU"/>
              </w:rPr>
              <w:t>Чем ниже приоритетность отрасли для поставщика, тем меньше внимания и усилий он в нее вкладывает, тем выше риск некачественной работы</w:t>
            </w:r>
          </w:p>
        </w:tc>
      </w:tr>
      <w:tr w:rsidR="00D96D66" w:rsidRPr="007525B9" w:rsidTr="00A169C3">
        <w:tc>
          <w:tcPr>
            <w:tcW w:w="9712" w:type="dxa"/>
            <w:gridSpan w:val="5"/>
          </w:tcPr>
          <w:p w:rsidR="00D96D66" w:rsidRPr="007866F1" w:rsidRDefault="00D96D66" w:rsidP="00D96D66">
            <w:pPr>
              <w:spacing w:after="0"/>
              <w:ind w:firstLine="0"/>
              <w:rPr>
                <w:lang w:eastAsia="ru-RU"/>
              </w:rPr>
            </w:pPr>
            <w:r w:rsidRPr="007866F1">
              <w:rPr>
                <w:lang w:eastAsia="ru-RU"/>
              </w:rPr>
              <w:t>Итоговый ба</w:t>
            </w:r>
            <w:r>
              <w:rPr>
                <w:lang w:eastAsia="ru-RU"/>
              </w:rPr>
              <w:t>л</w:t>
            </w:r>
            <w:r w:rsidRPr="007866F1">
              <w:rPr>
                <w:lang w:eastAsia="ru-RU"/>
              </w:rPr>
              <w:t>л:</w:t>
            </w:r>
          </w:p>
          <w:p w:rsidR="00D96D66" w:rsidRPr="00C9633E" w:rsidRDefault="00D96D66" w:rsidP="00D96D66">
            <w:pPr>
              <w:spacing w:after="0"/>
              <w:rPr>
                <w:sz w:val="22"/>
                <w:lang w:eastAsia="ru-RU"/>
              </w:rPr>
            </w:pPr>
            <w:r w:rsidRPr="00C9633E">
              <w:rPr>
                <w:b/>
                <w:sz w:val="22"/>
                <w:lang w:eastAsia="ru-RU"/>
              </w:rPr>
              <w:t>≥4 балла</w:t>
            </w:r>
            <w:r>
              <w:rPr>
                <w:b/>
                <w:sz w:val="22"/>
                <w:lang w:eastAsia="ru-RU"/>
              </w:rPr>
              <w:t xml:space="preserve"> –</w:t>
            </w:r>
            <w:r w:rsidRPr="00C9633E">
              <w:rPr>
                <w:sz w:val="22"/>
                <w:lang w:eastAsia="ru-RU"/>
              </w:rPr>
              <w:t xml:space="preserve"> низкий</w:t>
            </w:r>
            <w:r>
              <w:rPr>
                <w:sz w:val="22"/>
                <w:lang w:eastAsia="ru-RU"/>
              </w:rPr>
              <w:t xml:space="preserve"> </w:t>
            </w:r>
            <w:r w:rsidRPr="00C9633E">
              <w:rPr>
                <w:sz w:val="22"/>
                <w:lang w:eastAsia="ru-RU"/>
              </w:rPr>
              <w:t>уровень влияния поставщиков</w:t>
            </w:r>
          </w:p>
          <w:p w:rsidR="00D96D66" w:rsidRPr="00C9633E" w:rsidRDefault="00D96D66" w:rsidP="00D96D66">
            <w:pPr>
              <w:spacing w:after="0"/>
              <w:rPr>
                <w:sz w:val="22"/>
                <w:lang w:eastAsia="ru-RU"/>
              </w:rPr>
            </w:pPr>
            <w:r w:rsidRPr="00C9633E">
              <w:rPr>
                <w:b/>
                <w:sz w:val="22"/>
                <w:lang w:eastAsia="ru-RU"/>
              </w:rPr>
              <w:t>5-6 баллов</w:t>
            </w:r>
            <w:r>
              <w:rPr>
                <w:b/>
                <w:sz w:val="22"/>
                <w:lang w:eastAsia="ru-RU"/>
              </w:rPr>
              <w:t xml:space="preserve"> – </w:t>
            </w:r>
            <w:r w:rsidRPr="00C9633E">
              <w:rPr>
                <w:sz w:val="22"/>
                <w:lang w:eastAsia="ru-RU"/>
              </w:rPr>
              <w:t>средний</w:t>
            </w:r>
            <w:r>
              <w:rPr>
                <w:sz w:val="22"/>
                <w:lang w:eastAsia="ru-RU"/>
              </w:rPr>
              <w:t xml:space="preserve"> </w:t>
            </w:r>
            <w:r w:rsidRPr="00C9633E">
              <w:rPr>
                <w:sz w:val="22"/>
                <w:lang w:eastAsia="ru-RU"/>
              </w:rPr>
              <w:t xml:space="preserve"> уровень влияния поставщиков</w:t>
            </w:r>
          </w:p>
          <w:p w:rsidR="00D96D66" w:rsidRPr="007866F1" w:rsidRDefault="00D96D66" w:rsidP="00D96D66">
            <w:pPr>
              <w:spacing w:after="0"/>
              <w:rPr>
                <w:lang w:eastAsia="ru-RU"/>
              </w:rPr>
            </w:pPr>
            <w:r w:rsidRPr="00C9633E">
              <w:rPr>
                <w:b/>
                <w:sz w:val="22"/>
                <w:lang w:eastAsia="ru-RU"/>
              </w:rPr>
              <w:t>7-8 баллов</w:t>
            </w:r>
            <w:r>
              <w:rPr>
                <w:b/>
                <w:sz w:val="22"/>
                <w:lang w:eastAsia="ru-RU"/>
              </w:rPr>
              <w:t xml:space="preserve"> – </w:t>
            </w:r>
            <w:r w:rsidRPr="00C9633E">
              <w:rPr>
                <w:sz w:val="22"/>
                <w:lang w:eastAsia="ru-RU"/>
              </w:rPr>
              <w:t>высокий</w:t>
            </w:r>
            <w:r>
              <w:rPr>
                <w:sz w:val="22"/>
                <w:lang w:eastAsia="ru-RU"/>
              </w:rPr>
              <w:t xml:space="preserve"> </w:t>
            </w:r>
            <w:r w:rsidRPr="00C9633E">
              <w:rPr>
                <w:sz w:val="22"/>
                <w:lang w:eastAsia="ru-RU"/>
              </w:rPr>
              <w:t>уровень влияния поставщиков</w:t>
            </w:r>
          </w:p>
          <w:p w:rsidR="00D96D66" w:rsidRPr="007525B9" w:rsidRDefault="00D96D66" w:rsidP="00A169C3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951EC7" w:rsidRDefault="00951EC7" w:rsidP="0035614E">
      <w:pPr>
        <w:spacing w:after="0"/>
        <w:rPr>
          <w:b/>
          <w:i/>
        </w:rPr>
      </w:pPr>
    </w:p>
    <w:p w:rsidR="007525B9" w:rsidRDefault="007525B9" w:rsidP="0035614E">
      <w:pPr>
        <w:spacing w:after="0"/>
      </w:pPr>
      <w:r w:rsidRPr="00861EE2">
        <w:rPr>
          <w:b/>
          <w:i/>
        </w:rPr>
        <w:lastRenderedPageBreak/>
        <w:t>Рыночная власть покупателей</w:t>
      </w:r>
      <w:r w:rsidR="00861EE2">
        <w:rPr>
          <w:b/>
          <w:i/>
        </w:rPr>
        <w:t>.</w:t>
      </w:r>
      <w:r>
        <w:t xml:space="preserve"> (</w:t>
      </w:r>
      <w:r w:rsidR="00D96D66">
        <w:t>табл.1.9</w:t>
      </w:r>
      <w:r>
        <w:t xml:space="preserve">). Потребители </w:t>
      </w:r>
      <w:r w:rsidR="00D96D66">
        <w:t xml:space="preserve">способствуют столкновению </w:t>
      </w:r>
      <w:r>
        <w:t>интерес</w:t>
      </w:r>
      <w:r w:rsidR="00D96D66">
        <w:t>ов</w:t>
      </w:r>
      <w:r>
        <w:t xml:space="preserve"> конкурирующих </w:t>
      </w:r>
      <w:r w:rsidR="00D96D66">
        <w:t>предприятий</w:t>
      </w:r>
      <w:r>
        <w:t xml:space="preserve"> с помощью специальных средств воздействия на рынок, что приводит к снижению цен, повышению качества продукции, увеличению количества и качества потребляемых услуг.</w:t>
      </w:r>
    </w:p>
    <w:p w:rsidR="00D96D66" w:rsidRPr="00D96D66" w:rsidRDefault="00D96D66" w:rsidP="00D96D66">
      <w:pPr>
        <w:spacing w:after="0"/>
        <w:jc w:val="right"/>
        <w:rPr>
          <w:b/>
        </w:rPr>
      </w:pPr>
      <w:r w:rsidRPr="00D96D66">
        <w:rPr>
          <w:b/>
        </w:rPr>
        <w:t>Таблица 1.9</w:t>
      </w:r>
      <w:r>
        <w:rPr>
          <w:b/>
        </w:rPr>
        <w:t>.</w:t>
      </w:r>
    </w:p>
    <w:p w:rsidR="007525B9" w:rsidRPr="007525B9" w:rsidRDefault="007525B9" w:rsidP="0035614E">
      <w:pPr>
        <w:spacing w:after="0"/>
        <w:jc w:val="center"/>
        <w:rPr>
          <w:b/>
        </w:rPr>
      </w:pPr>
      <w:r w:rsidRPr="007525B9">
        <w:rPr>
          <w:b/>
        </w:rPr>
        <w:t>Рыночная власть покупателей</w:t>
      </w:r>
    </w:p>
    <w:tbl>
      <w:tblPr>
        <w:tblStyle w:val="16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2693"/>
      </w:tblGrid>
      <w:tr w:rsidR="00D96D66" w:rsidRPr="007525B9" w:rsidTr="00D96D66">
        <w:tc>
          <w:tcPr>
            <w:tcW w:w="1809" w:type="dxa"/>
            <w:vMerge w:val="restart"/>
            <w:shd w:val="clear" w:color="auto" w:fill="auto"/>
          </w:tcPr>
          <w:p w:rsidR="00D96D66" w:rsidRPr="007525B9" w:rsidRDefault="00D96D66" w:rsidP="00D96D66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b/>
                <w:szCs w:val="24"/>
                <w:lang w:eastAsia="ru-RU"/>
              </w:rPr>
              <w:t>Параметр оценки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D96D66" w:rsidRPr="007525B9" w:rsidRDefault="00D96D66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b/>
                <w:szCs w:val="24"/>
                <w:lang w:eastAsia="ru-RU"/>
              </w:rPr>
              <w:t>Оценка параметра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, баллы</w:t>
            </w:r>
          </w:p>
        </w:tc>
        <w:tc>
          <w:tcPr>
            <w:tcW w:w="2693" w:type="dxa"/>
            <w:vMerge w:val="restart"/>
          </w:tcPr>
          <w:p w:rsidR="00D96D66" w:rsidRPr="007525B9" w:rsidRDefault="00D96D66" w:rsidP="00D96D66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b/>
                <w:szCs w:val="24"/>
                <w:lang w:eastAsia="ru-RU"/>
              </w:rPr>
              <w:t>Комментарии</w:t>
            </w:r>
          </w:p>
        </w:tc>
      </w:tr>
      <w:tr w:rsidR="00D96D66" w:rsidRPr="007525B9" w:rsidTr="00D96D66">
        <w:tc>
          <w:tcPr>
            <w:tcW w:w="1809" w:type="dxa"/>
            <w:vMerge/>
            <w:shd w:val="clear" w:color="auto" w:fill="auto"/>
          </w:tcPr>
          <w:p w:rsidR="00D96D66" w:rsidRPr="007525B9" w:rsidRDefault="00D96D66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6D66" w:rsidRPr="007525B9" w:rsidRDefault="00D96D66" w:rsidP="008A5E6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b/>
                <w:szCs w:val="24"/>
                <w:lang w:eastAsia="ru-RU"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</w:tcPr>
          <w:p w:rsidR="00D96D66" w:rsidRPr="007525B9" w:rsidRDefault="00D96D66" w:rsidP="008A5E6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b/>
                <w:szCs w:val="24"/>
                <w:lang w:eastAsia="ru-RU"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</w:tcPr>
          <w:p w:rsidR="00D96D66" w:rsidRPr="007525B9" w:rsidRDefault="00D96D66" w:rsidP="008A5E6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b/>
                <w:szCs w:val="24"/>
                <w:lang w:eastAsia="ru-RU"/>
              </w:rPr>
              <w:t xml:space="preserve">1 </w:t>
            </w:r>
          </w:p>
        </w:tc>
        <w:tc>
          <w:tcPr>
            <w:tcW w:w="2693" w:type="dxa"/>
            <w:vMerge/>
          </w:tcPr>
          <w:p w:rsidR="00D96D66" w:rsidRPr="007525B9" w:rsidRDefault="00D96D66" w:rsidP="00A169C3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D96D66" w:rsidRPr="007525B9" w:rsidTr="00D96D66">
        <w:tc>
          <w:tcPr>
            <w:tcW w:w="1809" w:type="dxa"/>
          </w:tcPr>
          <w:p w:rsidR="00D96D66" w:rsidRPr="007525B9" w:rsidRDefault="00D96D66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Доля покупателей с большим объемом продаж</w:t>
            </w:r>
          </w:p>
        </w:tc>
        <w:tc>
          <w:tcPr>
            <w:tcW w:w="1843" w:type="dxa"/>
          </w:tcPr>
          <w:p w:rsidR="00D96D66" w:rsidRPr="007525B9" w:rsidRDefault="00D96D66" w:rsidP="00D96D66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525B9">
              <w:rPr>
                <w:rFonts w:eastAsia="Calibri" w:cs="Times New Roman"/>
                <w:sz w:val="20"/>
                <w:szCs w:val="20"/>
              </w:rPr>
              <w:t xml:space="preserve">более 80% продаж приходится на нескольких </w:t>
            </w:r>
            <w:r>
              <w:rPr>
                <w:rFonts w:eastAsia="Calibri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1701" w:type="dxa"/>
          </w:tcPr>
          <w:p w:rsidR="00D96D66" w:rsidRPr="007525B9" w:rsidRDefault="00D96D66" w:rsidP="00D96D66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525B9">
              <w:rPr>
                <w:rFonts w:eastAsia="Calibri" w:cs="Times New Roman"/>
                <w:sz w:val="20"/>
                <w:szCs w:val="20"/>
              </w:rPr>
              <w:t xml:space="preserve">Незначительная часть </w:t>
            </w:r>
            <w:r>
              <w:rPr>
                <w:rFonts w:eastAsia="Calibri" w:cs="Times New Roman"/>
                <w:sz w:val="20"/>
                <w:szCs w:val="20"/>
              </w:rPr>
              <w:t xml:space="preserve">потребителями </w:t>
            </w:r>
            <w:r w:rsidRPr="007525B9">
              <w:rPr>
                <w:rFonts w:eastAsia="Calibri" w:cs="Times New Roman"/>
                <w:sz w:val="20"/>
                <w:szCs w:val="20"/>
              </w:rPr>
              <w:t>держит около 50% продаж</w:t>
            </w:r>
          </w:p>
        </w:tc>
        <w:tc>
          <w:tcPr>
            <w:tcW w:w="1701" w:type="dxa"/>
          </w:tcPr>
          <w:p w:rsidR="00D96D66" w:rsidRPr="007525B9" w:rsidRDefault="00D96D66" w:rsidP="00D96D66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525B9">
              <w:rPr>
                <w:rFonts w:eastAsia="Calibri" w:cs="Times New Roman"/>
                <w:sz w:val="20"/>
                <w:szCs w:val="20"/>
              </w:rPr>
              <w:t xml:space="preserve">Объем продаж равномерно распределен между всеми </w:t>
            </w:r>
            <w:r>
              <w:rPr>
                <w:rFonts w:eastAsia="Calibri" w:cs="Times New Roman"/>
                <w:sz w:val="20"/>
                <w:szCs w:val="20"/>
              </w:rPr>
              <w:t>потребителями</w:t>
            </w:r>
          </w:p>
        </w:tc>
        <w:tc>
          <w:tcPr>
            <w:tcW w:w="2693" w:type="dxa"/>
          </w:tcPr>
          <w:p w:rsidR="00D96D66" w:rsidRPr="007525B9" w:rsidRDefault="00D96D66" w:rsidP="00D96D66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Если покупатели сконцентрированы и совершаю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 закупки в больших масштабах, предприятие</w:t>
            </w: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будет вынужден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постоянно идти им на уступки</w:t>
            </w:r>
          </w:p>
        </w:tc>
      </w:tr>
      <w:tr w:rsidR="00D96D66" w:rsidRPr="007525B9" w:rsidTr="00D96D66">
        <w:tc>
          <w:tcPr>
            <w:tcW w:w="1809" w:type="dxa"/>
          </w:tcPr>
          <w:p w:rsidR="00D96D66" w:rsidRDefault="00D96D66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Склонность </w:t>
            </w:r>
          </w:p>
          <w:p w:rsidR="00D96D66" w:rsidRPr="007525B9" w:rsidRDefault="00D96D66" w:rsidP="00D96D66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 переключению на товары-заменители</w:t>
            </w:r>
          </w:p>
        </w:tc>
        <w:tc>
          <w:tcPr>
            <w:tcW w:w="1843" w:type="dxa"/>
          </w:tcPr>
          <w:p w:rsidR="00D96D66" w:rsidRPr="007525B9" w:rsidRDefault="00D96D66" w:rsidP="00D96D66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525B9">
              <w:rPr>
                <w:rFonts w:eastAsia="Calibri" w:cs="Times New Roman"/>
                <w:sz w:val="20"/>
                <w:szCs w:val="20"/>
              </w:rPr>
              <w:t xml:space="preserve">товар </w:t>
            </w:r>
            <w:r>
              <w:rPr>
                <w:rFonts w:eastAsia="Calibri" w:cs="Times New Roman"/>
                <w:sz w:val="20"/>
                <w:szCs w:val="20"/>
              </w:rPr>
              <w:t>предприятия</w:t>
            </w:r>
            <w:r w:rsidRPr="007525B9">
              <w:rPr>
                <w:rFonts w:eastAsia="Calibri" w:cs="Times New Roman"/>
                <w:sz w:val="20"/>
                <w:szCs w:val="20"/>
              </w:rPr>
              <w:t xml:space="preserve"> не уникален, существуют полные аналоги</w:t>
            </w:r>
          </w:p>
        </w:tc>
        <w:tc>
          <w:tcPr>
            <w:tcW w:w="1701" w:type="dxa"/>
          </w:tcPr>
          <w:p w:rsidR="00D96D66" w:rsidRPr="007525B9" w:rsidRDefault="00D96D66" w:rsidP="00D96D66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525B9">
              <w:rPr>
                <w:rFonts w:eastAsia="Calibri" w:cs="Times New Roman"/>
                <w:sz w:val="20"/>
                <w:szCs w:val="20"/>
              </w:rPr>
              <w:t xml:space="preserve">товар </w:t>
            </w:r>
            <w:r>
              <w:rPr>
                <w:rFonts w:eastAsia="Calibri" w:cs="Times New Roman"/>
                <w:sz w:val="20"/>
                <w:szCs w:val="20"/>
              </w:rPr>
              <w:t xml:space="preserve">предприятия </w:t>
            </w:r>
            <w:r w:rsidRPr="007525B9">
              <w:rPr>
                <w:rFonts w:eastAsia="Calibri" w:cs="Times New Roman"/>
                <w:sz w:val="20"/>
                <w:szCs w:val="20"/>
              </w:rPr>
              <w:t>частично уникален, есть отличительные хар-ки, важные для клиентов</w:t>
            </w:r>
          </w:p>
        </w:tc>
        <w:tc>
          <w:tcPr>
            <w:tcW w:w="1701" w:type="dxa"/>
          </w:tcPr>
          <w:p w:rsidR="00D96D66" w:rsidRPr="007525B9" w:rsidRDefault="00D96D66" w:rsidP="00D96D66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525B9">
              <w:rPr>
                <w:rFonts w:eastAsia="Calibri" w:cs="Times New Roman"/>
                <w:sz w:val="20"/>
                <w:szCs w:val="20"/>
              </w:rPr>
              <w:t xml:space="preserve">товар </w:t>
            </w:r>
            <w:r>
              <w:rPr>
                <w:rFonts w:eastAsia="Calibri" w:cs="Times New Roman"/>
                <w:sz w:val="20"/>
                <w:szCs w:val="20"/>
              </w:rPr>
              <w:t>предприятия</w:t>
            </w:r>
            <w:r w:rsidRPr="007525B9">
              <w:rPr>
                <w:rFonts w:eastAsia="Calibri" w:cs="Times New Roman"/>
                <w:sz w:val="20"/>
                <w:szCs w:val="20"/>
              </w:rPr>
              <w:t xml:space="preserve"> полностью уникален, аналогов нет</w:t>
            </w:r>
          </w:p>
        </w:tc>
        <w:tc>
          <w:tcPr>
            <w:tcW w:w="2693" w:type="dxa"/>
          </w:tcPr>
          <w:p w:rsidR="00D96D66" w:rsidRPr="007525B9" w:rsidRDefault="00D96D66" w:rsidP="00D96D66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Чем ниже уникальность товара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предприятия</w:t>
            </w: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, тем выше вероятность того, что покупатель сможет найти альтернативу и не понести дополнительных рисков</w:t>
            </w:r>
          </w:p>
        </w:tc>
      </w:tr>
      <w:tr w:rsidR="00D96D66" w:rsidRPr="007525B9" w:rsidTr="00D96D66">
        <w:tc>
          <w:tcPr>
            <w:tcW w:w="1809" w:type="dxa"/>
          </w:tcPr>
          <w:p w:rsidR="00D96D66" w:rsidRPr="007525B9" w:rsidRDefault="00D96D66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Чувствительность к цене</w:t>
            </w:r>
          </w:p>
        </w:tc>
        <w:tc>
          <w:tcPr>
            <w:tcW w:w="1843" w:type="dxa"/>
          </w:tcPr>
          <w:p w:rsidR="00D96D66" w:rsidRPr="007525B9" w:rsidRDefault="00D96D6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525B9">
              <w:rPr>
                <w:rFonts w:eastAsia="Calibri" w:cs="Times New Roman"/>
                <w:sz w:val="20"/>
                <w:szCs w:val="20"/>
              </w:rPr>
              <w:t>покупатель всегда будет переключаться на товар с более низкой ценой</w:t>
            </w:r>
          </w:p>
        </w:tc>
        <w:tc>
          <w:tcPr>
            <w:tcW w:w="1701" w:type="dxa"/>
          </w:tcPr>
          <w:p w:rsidR="00D96D66" w:rsidRPr="007525B9" w:rsidRDefault="00D96D6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525B9">
              <w:rPr>
                <w:rFonts w:eastAsia="Calibri" w:cs="Times New Roman"/>
                <w:sz w:val="20"/>
                <w:szCs w:val="20"/>
              </w:rPr>
              <w:t>покупатель будет переключаться только при значимой разнице в цене</w:t>
            </w:r>
          </w:p>
        </w:tc>
        <w:tc>
          <w:tcPr>
            <w:tcW w:w="1701" w:type="dxa"/>
          </w:tcPr>
          <w:p w:rsidR="00D96D66" w:rsidRPr="007525B9" w:rsidRDefault="00D96D6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525B9">
              <w:rPr>
                <w:rFonts w:eastAsia="Calibri" w:cs="Times New Roman"/>
                <w:sz w:val="20"/>
                <w:szCs w:val="20"/>
              </w:rPr>
              <w:t>покупатель абсолютно не чувствителен к цене</w:t>
            </w:r>
          </w:p>
        </w:tc>
        <w:tc>
          <w:tcPr>
            <w:tcW w:w="2693" w:type="dxa"/>
          </w:tcPr>
          <w:p w:rsidR="00D96D66" w:rsidRPr="007525B9" w:rsidRDefault="00D96D66" w:rsidP="00A169C3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Чем выше чувствительность к цене, тем выше вероятность того, что покупатель купит товар по более низкой цене у конкурентов</w:t>
            </w:r>
          </w:p>
        </w:tc>
      </w:tr>
      <w:tr w:rsidR="00D96D66" w:rsidRPr="007525B9" w:rsidTr="00D96D66">
        <w:tc>
          <w:tcPr>
            <w:tcW w:w="1809" w:type="dxa"/>
          </w:tcPr>
          <w:p w:rsidR="00D96D66" w:rsidRPr="007525B9" w:rsidRDefault="00D96D66" w:rsidP="00D96D66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Неудовлетворенность п</w:t>
            </w: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отребител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ей</w:t>
            </w: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качеством существующего на рынке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1843" w:type="dxa"/>
          </w:tcPr>
          <w:p w:rsidR="00D96D66" w:rsidRPr="007525B9" w:rsidRDefault="00D96D6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525B9">
              <w:rPr>
                <w:rFonts w:eastAsia="Calibri" w:cs="Times New Roman"/>
                <w:sz w:val="20"/>
                <w:szCs w:val="20"/>
              </w:rPr>
              <w:t>неудовлетворенность ключевыми характеристиками товара</w:t>
            </w:r>
          </w:p>
        </w:tc>
        <w:tc>
          <w:tcPr>
            <w:tcW w:w="1701" w:type="dxa"/>
          </w:tcPr>
          <w:p w:rsidR="00D96D66" w:rsidRPr="007525B9" w:rsidRDefault="00D96D6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525B9">
              <w:rPr>
                <w:rFonts w:eastAsia="Calibri" w:cs="Times New Roman"/>
                <w:sz w:val="20"/>
                <w:szCs w:val="20"/>
              </w:rPr>
              <w:t>неудовлетворенность второстепенными характеристиками товара</w:t>
            </w:r>
          </w:p>
        </w:tc>
        <w:tc>
          <w:tcPr>
            <w:tcW w:w="1701" w:type="dxa"/>
          </w:tcPr>
          <w:p w:rsidR="00D96D66" w:rsidRPr="007525B9" w:rsidRDefault="00D96D66" w:rsidP="0035614E">
            <w:pPr>
              <w:spacing w:after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525B9">
              <w:rPr>
                <w:rFonts w:eastAsia="Calibri" w:cs="Times New Roman"/>
                <w:sz w:val="20"/>
                <w:szCs w:val="20"/>
              </w:rPr>
              <w:t>полная удовлетворенность качеством</w:t>
            </w:r>
          </w:p>
        </w:tc>
        <w:tc>
          <w:tcPr>
            <w:tcW w:w="2693" w:type="dxa"/>
          </w:tcPr>
          <w:p w:rsidR="00D96D66" w:rsidRPr="007525B9" w:rsidRDefault="00D96D66" w:rsidP="00A169C3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25B9">
              <w:rPr>
                <w:rFonts w:eastAsia="Times New Roman" w:cs="Times New Roman"/>
                <w:sz w:val="20"/>
                <w:szCs w:val="20"/>
                <w:lang w:eastAsia="ru-RU"/>
              </w:rPr>
              <w:t>Неудовлетворенность качеством порождает скрытый спрос, который может быть удовлетворен новым игроком рынка или конкурентом</w:t>
            </w:r>
          </w:p>
        </w:tc>
      </w:tr>
      <w:tr w:rsidR="00D96D66" w:rsidRPr="007525B9" w:rsidTr="00A169C3">
        <w:tc>
          <w:tcPr>
            <w:tcW w:w="9747" w:type="dxa"/>
            <w:gridSpan w:val="5"/>
          </w:tcPr>
          <w:p w:rsidR="00D96D66" w:rsidRDefault="00D96D66" w:rsidP="00D96D66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525B9">
              <w:rPr>
                <w:rFonts w:eastAsia="Times New Roman" w:cs="Times New Roman"/>
                <w:szCs w:val="24"/>
                <w:lang w:eastAsia="ru-RU"/>
              </w:rPr>
              <w:t>Итоговый бал</w:t>
            </w:r>
            <w:r>
              <w:rPr>
                <w:rFonts w:eastAsia="Times New Roman" w:cs="Times New Roman"/>
                <w:szCs w:val="24"/>
                <w:lang w:eastAsia="ru-RU"/>
              </w:rPr>
              <w:t>л</w:t>
            </w:r>
            <w:r w:rsidRPr="007525B9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D96D66" w:rsidRPr="00C9633E" w:rsidRDefault="00D96D66" w:rsidP="00D96D66">
            <w:pPr>
              <w:spacing w:after="0"/>
              <w:ind w:left="601" w:firstLine="0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633E">
              <w:rPr>
                <w:rFonts w:eastAsia="Times New Roman" w:cs="Times New Roman"/>
                <w:b/>
                <w:sz w:val="22"/>
                <w:lang w:eastAsia="ru-RU"/>
              </w:rPr>
              <w:t>≥4 балла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– </w:t>
            </w:r>
            <w:r w:rsidRPr="00C9633E">
              <w:rPr>
                <w:rFonts w:eastAsia="Times New Roman" w:cs="Times New Roman"/>
                <w:sz w:val="22"/>
                <w:lang w:eastAsia="ru-RU"/>
              </w:rPr>
              <w:t>низкий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633E">
              <w:rPr>
                <w:rFonts w:eastAsia="Times New Roman" w:cs="Times New Roman"/>
                <w:sz w:val="22"/>
                <w:lang w:eastAsia="ru-RU"/>
              </w:rPr>
              <w:t xml:space="preserve">уровень угрозы ухода </w:t>
            </w:r>
            <w:r>
              <w:rPr>
                <w:rFonts w:eastAsia="Times New Roman" w:cs="Times New Roman"/>
                <w:sz w:val="22"/>
                <w:lang w:eastAsia="ru-RU"/>
              </w:rPr>
              <w:t>потребителей</w:t>
            </w:r>
          </w:p>
          <w:p w:rsidR="00D96D66" w:rsidRPr="00C9633E" w:rsidRDefault="00D96D66" w:rsidP="00D96D66">
            <w:pPr>
              <w:spacing w:after="0"/>
              <w:ind w:left="601" w:firstLine="0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633E">
              <w:rPr>
                <w:rFonts w:eastAsia="Times New Roman" w:cs="Times New Roman"/>
                <w:b/>
                <w:sz w:val="22"/>
                <w:lang w:eastAsia="ru-RU"/>
              </w:rPr>
              <w:t>5-8 баллов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 w:rsidRPr="00C9633E">
              <w:rPr>
                <w:rFonts w:eastAsia="Times New Roman" w:cs="Times New Roman"/>
                <w:sz w:val="22"/>
                <w:lang w:eastAsia="ru-RU"/>
              </w:rPr>
              <w:t>средний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  <w:r w:rsidRPr="00C9633E">
              <w:rPr>
                <w:rFonts w:eastAsia="Times New Roman" w:cs="Times New Roman"/>
                <w:sz w:val="22"/>
                <w:lang w:eastAsia="ru-RU"/>
              </w:rPr>
              <w:t xml:space="preserve">уровень угрозы ухода </w:t>
            </w:r>
            <w:r>
              <w:rPr>
                <w:rFonts w:eastAsia="Times New Roman" w:cs="Times New Roman"/>
                <w:sz w:val="22"/>
                <w:lang w:eastAsia="ru-RU"/>
              </w:rPr>
              <w:t>потребителей</w:t>
            </w:r>
          </w:p>
          <w:p w:rsidR="00D96D66" w:rsidRPr="0015122E" w:rsidRDefault="00D96D66" w:rsidP="00D96D66">
            <w:pPr>
              <w:spacing w:after="0"/>
              <w:ind w:firstLine="0"/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         </w:t>
            </w:r>
            <w:r w:rsidRPr="00C9633E">
              <w:rPr>
                <w:rFonts w:eastAsia="Times New Roman" w:cs="Times New Roman"/>
                <w:b/>
                <w:sz w:val="22"/>
                <w:lang w:eastAsia="ru-RU"/>
              </w:rPr>
              <w:t>9-12 баллов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– </w:t>
            </w:r>
            <w:r w:rsidRPr="00C9633E">
              <w:rPr>
                <w:rFonts w:eastAsia="Times New Roman" w:cs="Times New Roman"/>
                <w:sz w:val="22"/>
                <w:lang w:eastAsia="ru-RU"/>
              </w:rPr>
              <w:t>высокий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9633E">
              <w:rPr>
                <w:rFonts w:eastAsia="Times New Roman" w:cs="Times New Roman"/>
                <w:sz w:val="22"/>
                <w:lang w:eastAsia="ru-RU"/>
              </w:rPr>
              <w:t xml:space="preserve">уровень угрозы потери </w:t>
            </w:r>
            <w:r>
              <w:rPr>
                <w:rFonts w:eastAsia="Times New Roman" w:cs="Times New Roman"/>
                <w:sz w:val="22"/>
                <w:lang w:eastAsia="ru-RU"/>
              </w:rPr>
              <w:t>потребителей</w:t>
            </w:r>
          </w:p>
          <w:p w:rsidR="00D96D66" w:rsidRPr="007525B9" w:rsidRDefault="00D96D66" w:rsidP="00A169C3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7782" w:rsidRDefault="006A7782" w:rsidP="006A7782">
      <w:pPr>
        <w:spacing w:after="0"/>
      </w:pPr>
      <w:r>
        <w:t>Анализ рыночных сил по М. Портеру позволяет определить интенсивность конкурентной борьбы в отрасли. Чем больше товары предприятий схожи и взаимозаменяемы друг с другом, тем интенсивнее будет ценовая конкуренция.</w:t>
      </w:r>
      <w:bookmarkStart w:id="13" w:name="_Toc428604325"/>
    </w:p>
    <w:p w:rsidR="006A7782" w:rsidRDefault="006A7782" w:rsidP="006A7782">
      <w:pPr>
        <w:spacing w:after="0"/>
      </w:pPr>
    </w:p>
    <w:p w:rsidR="00B420EB" w:rsidRPr="00965DFB" w:rsidRDefault="00B420EB" w:rsidP="00107A16">
      <w:pPr>
        <w:pStyle w:val="a3"/>
        <w:numPr>
          <w:ilvl w:val="1"/>
          <w:numId w:val="40"/>
        </w:numPr>
        <w:spacing w:after="0"/>
        <w:outlineLvl w:val="1"/>
        <w:rPr>
          <w:b/>
        </w:rPr>
      </w:pPr>
      <w:bookmarkStart w:id="14" w:name="_Toc428722270"/>
      <w:r w:rsidRPr="00965DFB">
        <w:rPr>
          <w:rFonts w:eastAsia="Times New Roman"/>
          <w:b/>
          <w:lang w:eastAsia="ru-RU"/>
        </w:rPr>
        <w:t xml:space="preserve">Анализ с помощью цепочки добавленной </w:t>
      </w:r>
      <w:r w:rsidR="00D22014" w:rsidRPr="00965DFB">
        <w:rPr>
          <w:rFonts w:eastAsia="Times New Roman"/>
          <w:b/>
          <w:lang w:eastAsia="ru-RU"/>
        </w:rPr>
        <w:t>стоимости (ценности) по</w:t>
      </w:r>
      <w:r w:rsidRPr="00965DFB">
        <w:rPr>
          <w:rFonts w:eastAsia="Times New Roman"/>
          <w:b/>
          <w:lang w:eastAsia="ru-RU"/>
        </w:rPr>
        <w:t xml:space="preserve"> М. Портер</w:t>
      </w:r>
      <w:bookmarkEnd w:id="13"/>
      <w:r w:rsidR="00D22014" w:rsidRPr="00965DFB">
        <w:rPr>
          <w:rFonts w:eastAsia="Times New Roman"/>
          <w:b/>
          <w:lang w:eastAsia="ru-RU"/>
        </w:rPr>
        <w:t>у</w:t>
      </w:r>
      <w:bookmarkEnd w:id="14"/>
    </w:p>
    <w:p w:rsidR="00875AC0" w:rsidRDefault="00B420EB" w:rsidP="0035614E">
      <w:pPr>
        <w:spacing w:after="0"/>
        <w:rPr>
          <w:lang w:eastAsia="ru-RU"/>
        </w:rPr>
      </w:pPr>
      <w:r w:rsidRPr="00B420EB">
        <w:rPr>
          <w:lang w:eastAsia="ru-RU"/>
        </w:rPr>
        <w:t>Модель</w:t>
      </w:r>
      <w:r w:rsidR="00875AC0">
        <w:rPr>
          <w:lang w:eastAsia="ru-RU"/>
        </w:rPr>
        <w:t xml:space="preserve"> цепочки добавленной </w:t>
      </w:r>
      <w:r w:rsidR="00D22014">
        <w:rPr>
          <w:lang w:eastAsia="ru-RU"/>
        </w:rPr>
        <w:t xml:space="preserve">стоимости </w:t>
      </w:r>
      <w:r w:rsidRPr="00B420EB">
        <w:rPr>
          <w:lang w:eastAsia="ru-RU"/>
        </w:rPr>
        <w:t xml:space="preserve">основана на </w:t>
      </w:r>
      <w:r w:rsidR="00D22014">
        <w:rPr>
          <w:lang w:eastAsia="ru-RU"/>
        </w:rPr>
        <w:t>том, что</w:t>
      </w:r>
      <w:r w:rsidRPr="00B420EB">
        <w:rPr>
          <w:lang w:eastAsia="ru-RU"/>
        </w:rPr>
        <w:t xml:space="preserve"> </w:t>
      </w:r>
      <w:r w:rsidR="00875AC0">
        <w:rPr>
          <w:lang w:eastAsia="ru-RU"/>
        </w:rPr>
        <w:t>в</w:t>
      </w:r>
      <w:r w:rsidRPr="00B420EB">
        <w:rPr>
          <w:lang w:eastAsia="ru-RU"/>
        </w:rPr>
        <w:t xml:space="preserve">сякий продукт покупается на рынке лишь потому, что он обладает некоторой ценностью, за которую покупатель готов заплатить запрашиваемую цену. С этой точки зрения </w:t>
      </w:r>
      <w:r w:rsidR="00D22014">
        <w:rPr>
          <w:lang w:eastAsia="ru-RU"/>
        </w:rPr>
        <w:t>любое производство</w:t>
      </w:r>
      <w:r w:rsidRPr="00B420EB">
        <w:rPr>
          <w:lang w:eastAsia="ru-RU"/>
        </w:rPr>
        <w:t xml:space="preserve"> можно рассматривать как процесс создани</w:t>
      </w:r>
      <w:r w:rsidR="00D22014">
        <w:rPr>
          <w:lang w:eastAsia="ru-RU"/>
        </w:rPr>
        <w:t>я</w:t>
      </w:r>
      <w:r w:rsidRPr="00B420EB">
        <w:rPr>
          <w:lang w:eastAsia="ru-RU"/>
        </w:rPr>
        <w:t xml:space="preserve"> </w:t>
      </w:r>
      <w:r w:rsidR="00D22014">
        <w:rPr>
          <w:lang w:eastAsia="ru-RU"/>
        </w:rPr>
        <w:t>стоимости</w:t>
      </w:r>
      <w:r w:rsidRPr="00B420EB">
        <w:rPr>
          <w:lang w:eastAsia="ru-RU"/>
        </w:rPr>
        <w:t xml:space="preserve"> товара.  </w:t>
      </w:r>
    </w:p>
    <w:p w:rsidR="00B420EB" w:rsidRPr="007A73AB" w:rsidRDefault="00B420EB" w:rsidP="0035614E">
      <w:pPr>
        <w:spacing w:after="0"/>
        <w:rPr>
          <w:rFonts w:cs="Times New Roman"/>
          <w:szCs w:val="24"/>
        </w:rPr>
      </w:pPr>
      <w:r w:rsidRPr="0031272F">
        <w:rPr>
          <w:rFonts w:cs="Times New Roman"/>
          <w:szCs w:val="24"/>
        </w:rPr>
        <w:lastRenderedPageBreak/>
        <w:t xml:space="preserve">Цепочка </w:t>
      </w:r>
      <w:r w:rsidR="00D22014">
        <w:rPr>
          <w:rFonts w:cs="Times New Roman"/>
          <w:szCs w:val="24"/>
        </w:rPr>
        <w:t>добавленной стоимости</w:t>
      </w:r>
      <w:r w:rsidRPr="0031272F">
        <w:rPr>
          <w:rFonts w:cs="Times New Roman"/>
          <w:szCs w:val="24"/>
        </w:rPr>
        <w:t xml:space="preserve"> </w:t>
      </w:r>
      <w:r w:rsidR="00875AC0">
        <w:rPr>
          <w:rFonts w:cs="Times New Roman"/>
          <w:szCs w:val="24"/>
        </w:rPr>
        <w:t>предприятия</w:t>
      </w:r>
      <w:r w:rsidR="00D22014">
        <w:rPr>
          <w:rFonts w:cs="Times New Roman"/>
          <w:szCs w:val="24"/>
        </w:rPr>
        <w:t xml:space="preserve"> (рис.1.1)</w:t>
      </w:r>
      <w:r w:rsidRPr="0031272F">
        <w:rPr>
          <w:rFonts w:cs="Times New Roman"/>
          <w:szCs w:val="24"/>
        </w:rPr>
        <w:t xml:space="preserve"> отражает развитие </w:t>
      </w:r>
      <w:r w:rsidR="00875AC0">
        <w:rPr>
          <w:rFonts w:cs="Times New Roman"/>
          <w:szCs w:val="24"/>
        </w:rPr>
        <w:t>деятельности предприятия</w:t>
      </w:r>
      <w:r w:rsidRPr="0031272F">
        <w:rPr>
          <w:rFonts w:cs="Times New Roman"/>
          <w:szCs w:val="24"/>
        </w:rPr>
        <w:t xml:space="preserve"> и внутренних операций, стратегию и методы ее реализации, экономические принципы деятельности. </w:t>
      </w:r>
      <w:r w:rsidR="00875AC0">
        <w:rPr>
          <w:rFonts w:cs="Times New Roman"/>
          <w:szCs w:val="24"/>
        </w:rPr>
        <w:t>На</w:t>
      </w:r>
      <w:r w:rsidRPr="0031272F">
        <w:rPr>
          <w:rFonts w:cs="Times New Roman"/>
          <w:szCs w:val="24"/>
        </w:rPr>
        <w:t xml:space="preserve"> каждо</w:t>
      </w:r>
      <w:r w:rsidR="00875AC0">
        <w:rPr>
          <w:rFonts w:cs="Times New Roman"/>
          <w:szCs w:val="24"/>
        </w:rPr>
        <w:t>м</w:t>
      </w:r>
      <w:r w:rsidRPr="0031272F">
        <w:rPr>
          <w:rFonts w:cs="Times New Roman"/>
          <w:szCs w:val="24"/>
        </w:rPr>
        <w:t xml:space="preserve"> </w:t>
      </w:r>
      <w:r w:rsidR="00875AC0">
        <w:rPr>
          <w:rFonts w:cs="Times New Roman"/>
          <w:szCs w:val="24"/>
        </w:rPr>
        <w:t>предприятии</w:t>
      </w:r>
      <w:r w:rsidRPr="0031272F">
        <w:rPr>
          <w:rFonts w:cs="Times New Roman"/>
          <w:szCs w:val="24"/>
        </w:rPr>
        <w:t xml:space="preserve"> цепочка </w:t>
      </w:r>
      <w:r w:rsidR="00D22014">
        <w:rPr>
          <w:rFonts w:cs="Times New Roman"/>
          <w:szCs w:val="24"/>
        </w:rPr>
        <w:t>добавленной стоимости</w:t>
      </w:r>
      <w:r w:rsidRPr="0031272F">
        <w:rPr>
          <w:rFonts w:cs="Times New Roman"/>
          <w:szCs w:val="24"/>
        </w:rPr>
        <w:t xml:space="preserve"> индивидуальная, поэтому сравнивать и оценивать издержки конкурирующих </w:t>
      </w:r>
      <w:r w:rsidR="00875AC0">
        <w:rPr>
          <w:rFonts w:cs="Times New Roman"/>
          <w:szCs w:val="24"/>
        </w:rPr>
        <w:t>предприятий</w:t>
      </w:r>
      <w:r w:rsidR="00D22014" w:rsidRPr="00D22014">
        <w:rPr>
          <w:rFonts w:cs="Times New Roman"/>
          <w:szCs w:val="24"/>
        </w:rPr>
        <w:t xml:space="preserve"> </w:t>
      </w:r>
      <w:r w:rsidR="00D22014" w:rsidRPr="0031272F">
        <w:rPr>
          <w:rFonts w:cs="Times New Roman"/>
          <w:szCs w:val="24"/>
        </w:rPr>
        <w:t>очень трудно</w:t>
      </w:r>
      <w:r w:rsidRPr="0031272F">
        <w:rPr>
          <w:rFonts w:cs="Times New Roman"/>
          <w:szCs w:val="24"/>
        </w:rPr>
        <w:t xml:space="preserve">. </w:t>
      </w:r>
      <w:r w:rsidR="00875AC0">
        <w:rPr>
          <w:rFonts w:cs="Times New Roman"/>
          <w:szCs w:val="24"/>
        </w:rPr>
        <w:t>И</w:t>
      </w:r>
      <w:r w:rsidRPr="0031272F">
        <w:rPr>
          <w:rFonts w:cs="Times New Roman"/>
          <w:szCs w:val="24"/>
        </w:rPr>
        <w:t>здержки промышленно</w:t>
      </w:r>
      <w:r w:rsidR="00875AC0">
        <w:rPr>
          <w:rFonts w:cs="Times New Roman"/>
          <w:szCs w:val="24"/>
        </w:rPr>
        <w:t>го</w:t>
      </w:r>
      <w:r w:rsidRPr="0031272F">
        <w:rPr>
          <w:rFonts w:cs="Times New Roman"/>
          <w:szCs w:val="24"/>
        </w:rPr>
        <w:t xml:space="preserve"> </w:t>
      </w:r>
      <w:r w:rsidR="00875AC0">
        <w:rPr>
          <w:rFonts w:cs="Times New Roman"/>
          <w:szCs w:val="24"/>
        </w:rPr>
        <w:t>предприятия</w:t>
      </w:r>
      <w:r w:rsidRPr="0031272F">
        <w:rPr>
          <w:rFonts w:cs="Times New Roman"/>
          <w:szCs w:val="24"/>
        </w:rPr>
        <w:t>, автономно производяще</w:t>
      </w:r>
      <w:r w:rsidR="00875AC0">
        <w:rPr>
          <w:rFonts w:cs="Times New Roman"/>
          <w:szCs w:val="24"/>
        </w:rPr>
        <w:t>го</w:t>
      </w:r>
      <w:r w:rsidRPr="0031272F">
        <w:rPr>
          <w:rFonts w:cs="Times New Roman"/>
          <w:szCs w:val="24"/>
        </w:rPr>
        <w:t xml:space="preserve"> все комплектующие для своей продукции, выше, чем организаций, закупающих комплектующие и выполняющи</w:t>
      </w:r>
      <w:r w:rsidR="00C55899">
        <w:rPr>
          <w:rFonts w:cs="Times New Roman"/>
          <w:szCs w:val="24"/>
        </w:rPr>
        <w:t>х</w:t>
      </w:r>
      <w:r w:rsidRPr="0031272F">
        <w:rPr>
          <w:rFonts w:cs="Times New Roman"/>
          <w:szCs w:val="24"/>
        </w:rPr>
        <w:t xml:space="preserve"> лишь сборку готовой продукции</w:t>
      </w:r>
      <w:r w:rsidR="00875AC0">
        <w:rPr>
          <w:rFonts w:cs="Times New Roman"/>
          <w:szCs w:val="24"/>
        </w:rPr>
        <w:t>.</w:t>
      </w:r>
    </w:p>
    <w:p w:rsidR="006A23D1" w:rsidRDefault="006A23D1" w:rsidP="0035614E">
      <w:pPr>
        <w:spacing w:after="0"/>
        <w:rPr>
          <w:rFonts w:cs="Times New Roman"/>
          <w:szCs w:val="24"/>
        </w:rPr>
      </w:pPr>
    </w:p>
    <w:p w:rsidR="009B559B" w:rsidRDefault="006A7782" w:rsidP="00C55899">
      <w:pPr>
        <w:spacing w:after="0"/>
        <w:jc w:val="center"/>
        <w:rPr>
          <w:rFonts w:cs="Times New Roman"/>
          <w:szCs w:val="24"/>
          <w:highlight w:val="yellow"/>
        </w:rPr>
      </w:pPr>
      <w:r w:rsidRPr="00A22BD3">
        <w:rPr>
          <w:rFonts w:eastAsia="Times New Roman" w:cs="Times New Roman"/>
          <w:b/>
          <w:szCs w:val="28"/>
          <w:lang w:eastAsia="ru-RU"/>
        </w:rPr>
        <w:object w:dxaOrig="10420" w:dyaOrig="5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168.75pt" o:ole="">
            <v:imagedata r:id="rId8" o:title=""/>
          </v:shape>
          <o:OLEObject Type="Embed" ProgID="Visio.Drawing.11" ShapeID="_x0000_i1025" DrawAspect="Content" ObjectID="_1507557941" r:id="rId9"/>
        </w:object>
      </w:r>
    </w:p>
    <w:p w:rsidR="00C55899" w:rsidRPr="007A73AB" w:rsidRDefault="009B559B" w:rsidP="00C55899">
      <w:pPr>
        <w:spacing w:after="0"/>
        <w:jc w:val="center"/>
        <w:rPr>
          <w:rFonts w:cs="Times New Roman"/>
          <w:szCs w:val="24"/>
        </w:rPr>
      </w:pPr>
      <w:r w:rsidRPr="006A7782">
        <w:rPr>
          <w:rFonts w:cs="Times New Roman"/>
          <w:szCs w:val="24"/>
        </w:rPr>
        <w:t>Р</w:t>
      </w:r>
      <w:r w:rsidR="00C55899" w:rsidRPr="006A7782">
        <w:rPr>
          <w:rFonts w:cs="Times New Roman"/>
          <w:szCs w:val="24"/>
        </w:rPr>
        <w:t>ис.1.1. Графическое изображение стандартной цепочки добавленной стоимости</w:t>
      </w:r>
    </w:p>
    <w:p w:rsidR="00C55899" w:rsidRPr="009B559B" w:rsidRDefault="009B559B" w:rsidP="009B559B">
      <w:pPr>
        <w:spacing w:after="0"/>
        <w:rPr>
          <w:iCs/>
          <w:szCs w:val="28"/>
        </w:rPr>
      </w:pPr>
      <w:r>
        <w:rPr>
          <w:iCs/>
          <w:szCs w:val="28"/>
        </w:rPr>
        <w:t xml:space="preserve">М. Портер разделил деятельность предприятия на основные и поддерживающие виды деятельности. </w:t>
      </w:r>
    </w:p>
    <w:p w:rsidR="009B559B" w:rsidRPr="009B559B" w:rsidRDefault="009B559B" w:rsidP="009B559B">
      <w:pPr>
        <w:spacing w:after="0"/>
        <w:ind w:firstLine="0"/>
        <w:rPr>
          <w:rFonts w:eastAsia="Times New Roman" w:cs="Times New Roman"/>
          <w:szCs w:val="28"/>
          <w:lang w:eastAsia="ru-RU"/>
        </w:rPr>
      </w:pPr>
      <w:r w:rsidRPr="009B559B">
        <w:rPr>
          <w:rFonts w:eastAsia="Times New Roman" w:cs="Times New Roman"/>
          <w:szCs w:val="28"/>
          <w:lang w:eastAsia="ru-RU"/>
        </w:rPr>
        <w:t>К основным видам деятельности относятся:</w:t>
      </w:r>
    </w:p>
    <w:p w:rsidR="003E77D3" w:rsidRPr="003E77D3" w:rsidRDefault="003E77D3" w:rsidP="003E77D3">
      <w:pPr>
        <w:spacing w:after="0"/>
      </w:pPr>
      <w:r w:rsidRPr="003E77D3">
        <w:rPr>
          <w:i/>
        </w:rPr>
        <w:t xml:space="preserve">- </w:t>
      </w:r>
      <w:r w:rsidRPr="003E77D3">
        <w:t>входящая логистика: включает получение, хранение, контроль товарно-материальных запасов, планирование транспортных перевозок;</w:t>
      </w:r>
    </w:p>
    <w:p w:rsidR="003E77D3" w:rsidRPr="003E77D3" w:rsidRDefault="003E77D3" w:rsidP="003E77D3">
      <w:pPr>
        <w:spacing w:after="0"/>
      </w:pPr>
      <w:r w:rsidRPr="003E77D3">
        <w:t>- производство: преобразование поступивших ресурсов в готовый продукт.</w:t>
      </w:r>
    </w:p>
    <w:p w:rsidR="003E77D3" w:rsidRPr="003E77D3" w:rsidRDefault="003E77D3" w:rsidP="003E77D3">
      <w:pPr>
        <w:spacing w:after="0"/>
      </w:pPr>
      <w:r w:rsidRPr="003E77D3">
        <w:t xml:space="preserve">- исходящая логистика: доставка готового продукта </w:t>
      </w:r>
      <w:r w:rsidR="006A7782">
        <w:t>потребителям</w:t>
      </w:r>
      <w:r w:rsidRPr="003E77D3">
        <w:t>. Включает хранение на складах, выполнение заказа, управление сбытом.</w:t>
      </w:r>
    </w:p>
    <w:p w:rsidR="003E77D3" w:rsidRPr="003E77D3" w:rsidRDefault="003E77D3" w:rsidP="003E77D3">
      <w:pPr>
        <w:spacing w:after="0"/>
      </w:pPr>
      <w:r w:rsidRPr="003E77D3">
        <w:t>- маркетинг и продажи: действия, связанные  с побуждением покупателей к совершению покупки продукта, включая выбор канала сбыта, рекламу, продвижение, продажи, ценообразование и т.д.</w:t>
      </w:r>
    </w:p>
    <w:p w:rsidR="003E77D3" w:rsidRPr="003E77D3" w:rsidRDefault="003E77D3" w:rsidP="003E77D3">
      <w:pPr>
        <w:spacing w:after="0"/>
      </w:pPr>
      <w:r w:rsidRPr="003E77D3">
        <w:t>- сервисные услуги: действия, которые поддерживают и повышают ценность продукта, включая клиентскую поддержку, ремонтные услуги, установку, и т.д.</w:t>
      </w:r>
    </w:p>
    <w:p w:rsidR="003E77D3" w:rsidRPr="003E77D3" w:rsidRDefault="003E77D3" w:rsidP="003E77D3">
      <w:pPr>
        <w:spacing w:after="0"/>
      </w:pPr>
      <w:r>
        <w:t>К вспомогательным видам деятельности относятся</w:t>
      </w:r>
      <w:r w:rsidRPr="003E77D3">
        <w:t>:</w:t>
      </w:r>
    </w:p>
    <w:p w:rsidR="003E77D3" w:rsidRPr="003E77D3" w:rsidRDefault="003E77D3" w:rsidP="003E77D3">
      <w:pPr>
        <w:spacing w:after="0"/>
      </w:pPr>
      <w:r w:rsidRPr="003E77D3">
        <w:t>- научные исследования и разработки: действия, издержки и активы, связанные с работами по созданию и совершенствованию продукции, технологических процессов и отдельных операций, технологий проектирования, систем  телекоммуникаций и т.д.</w:t>
      </w:r>
    </w:p>
    <w:p w:rsidR="003E77D3" w:rsidRPr="003E77D3" w:rsidRDefault="003E77D3" w:rsidP="003E77D3">
      <w:pPr>
        <w:spacing w:after="0"/>
      </w:pPr>
      <w:r w:rsidRPr="003E77D3">
        <w:t xml:space="preserve">- управление персоналом: действия, издержки и активы, связанные с наймом и подготовкой работников, развитием и социальным обеспечением </w:t>
      </w:r>
      <w:r w:rsidRPr="003E77D3">
        <w:lastRenderedPageBreak/>
        <w:t>персонала, трудовыми отношениями, с развитием навыков и опыта, повышением квалификации.</w:t>
      </w:r>
    </w:p>
    <w:p w:rsidR="003E77D3" w:rsidRPr="003E77D3" w:rsidRDefault="003E77D3" w:rsidP="003E77D3">
      <w:pPr>
        <w:spacing w:after="0"/>
      </w:pPr>
      <w:r w:rsidRPr="003E77D3">
        <w:t>- инфраструктура (администрирование): действия, издержки и активы, относящиеся к общему руководству, бухгалтерии и финансам, юридической поддержке, информационной системе управления, заключению стратегических альянсов и развитию партнерских отношений, а также другим функциям высшего руководства.</w:t>
      </w:r>
    </w:p>
    <w:p w:rsidR="003E77D3" w:rsidRDefault="003E77D3" w:rsidP="0035614E">
      <w:pPr>
        <w:spacing w:after="0"/>
      </w:pPr>
      <w:r>
        <w:t xml:space="preserve">Реализация модели цепочки добавленной стоимости состоит из </w:t>
      </w:r>
      <w:r w:rsidR="006A7782">
        <w:t>четырех</w:t>
      </w:r>
      <w:r>
        <w:t xml:space="preserve"> этапов:</w:t>
      </w:r>
    </w:p>
    <w:p w:rsidR="003E77D3" w:rsidRDefault="003E77D3" w:rsidP="0035614E">
      <w:pPr>
        <w:spacing w:after="0"/>
        <w:rPr>
          <w:lang w:eastAsia="ru-RU"/>
        </w:rPr>
      </w:pPr>
      <w:r>
        <w:t xml:space="preserve">На </w:t>
      </w:r>
      <w:r w:rsidRPr="003E77D3">
        <w:rPr>
          <w:b/>
        </w:rPr>
        <w:t>первом этапе</w:t>
      </w:r>
      <w:r w:rsidRPr="003E77D3">
        <w:rPr>
          <w:lang w:eastAsia="ru-RU"/>
        </w:rPr>
        <w:t xml:space="preserve"> </w:t>
      </w:r>
      <w:r>
        <w:rPr>
          <w:lang w:eastAsia="ru-RU"/>
        </w:rPr>
        <w:t>в</w:t>
      </w:r>
      <w:r w:rsidRPr="00F26F7B">
        <w:rPr>
          <w:lang w:eastAsia="ru-RU"/>
        </w:rPr>
        <w:t xml:space="preserve">ыявляются виды деятельности </w:t>
      </w:r>
      <w:r>
        <w:rPr>
          <w:lang w:eastAsia="ru-RU"/>
        </w:rPr>
        <w:t>предприятия</w:t>
      </w:r>
      <w:r w:rsidRPr="00F26F7B">
        <w:rPr>
          <w:lang w:eastAsia="ru-RU"/>
        </w:rPr>
        <w:t xml:space="preserve">, которые предопределяют конечную ценность продукта </w:t>
      </w:r>
      <w:r>
        <w:rPr>
          <w:lang w:eastAsia="ru-RU"/>
        </w:rPr>
        <w:t>предприятия</w:t>
      </w:r>
      <w:r w:rsidRPr="00F26F7B">
        <w:rPr>
          <w:lang w:eastAsia="ru-RU"/>
        </w:rPr>
        <w:t xml:space="preserve"> </w:t>
      </w:r>
      <w:r>
        <w:rPr>
          <w:lang w:eastAsia="ru-RU"/>
        </w:rPr>
        <w:t>для покупателя.</w:t>
      </w:r>
      <w:r w:rsidRPr="00F26F7B">
        <w:rPr>
          <w:lang w:eastAsia="ru-RU"/>
        </w:rPr>
        <w:t xml:space="preserve"> </w:t>
      </w:r>
      <w:r>
        <w:rPr>
          <w:lang w:eastAsia="ru-RU"/>
        </w:rPr>
        <w:t>Н</w:t>
      </w:r>
      <w:r w:rsidRPr="00F26F7B">
        <w:rPr>
          <w:lang w:eastAsia="ru-RU"/>
        </w:rPr>
        <w:t xml:space="preserve">аименование видов деятельности может отличаться от указанных на типовой схеме.  Основная сложность </w:t>
      </w:r>
      <w:r>
        <w:rPr>
          <w:lang w:eastAsia="ru-RU"/>
        </w:rPr>
        <w:t>–</w:t>
      </w:r>
      <w:r w:rsidRPr="00F26F7B">
        <w:rPr>
          <w:lang w:eastAsia="ru-RU"/>
        </w:rPr>
        <w:t xml:space="preserve"> выделит</w:t>
      </w:r>
      <w:r>
        <w:rPr>
          <w:lang w:eastAsia="ru-RU"/>
        </w:rPr>
        <w:t>ь</w:t>
      </w:r>
      <w:r w:rsidRPr="00F26F7B">
        <w:rPr>
          <w:lang w:eastAsia="ru-RU"/>
        </w:rPr>
        <w:t xml:space="preserve"> наиболее значимые виды деятельности.</w:t>
      </w:r>
    </w:p>
    <w:p w:rsidR="003E77D3" w:rsidRDefault="003E77D3" w:rsidP="0035614E">
      <w:pPr>
        <w:spacing w:after="0"/>
        <w:rPr>
          <w:lang w:eastAsia="ru-RU"/>
        </w:rPr>
      </w:pPr>
      <w:r>
        <w:rPr>
          <w:lang w:eastAsia="ru-RU"/>
        </w:rPr>
        <w:t xml:space="preserve">На </w:t>
      </w:r>
      <w:r w:rsidRPr="003E77D3">
        <w:rPr>
          <w:b/>
          <w:lang w:eastAsia="ru-RU"/>
        </w:rPr>
        <w:t>втором этапе</w:t>
      </w:r>
      <w:r>
        <w:rPr>
          <w:lang w:eastAsia="ru-RU"/>
        </w:rPr>
        <w:t xml:space="preserve"> – выявление сильных и слабых сторон – в</w:t>
      </w:r>
      <w:r w:rsidRPr="00F26F7B">
        <w:rPr>
          <w:lang w:eastAsia="ru-RU"/>
        </w:rPr>
        <w:t>иды</w:t>
      </w:r>
      <w:r>
        <w:rPr>
          <w:lang w:eastAsia="ru-RU"/>
        </w:rPr>
        <w:t xml:space="preserve"> </w:t>
      </w:r>
      <w:r w:rsidRPr="00F26F7B">
        <w:rPr>
          <w:lang w:eastAsia="ru-RU"/>
        </w:rPr>
        <w:t xml:space="preserve"> деятельности, </w:t>
      </w:r>
      <w:r>
        <w:rPr>
          <w:lang w:eastAsia="ru-RU"/>
        </w:rPr>
        <w:t>определенные</w:t>
      </w:r>
      <w:r w:rsidRPr="00F26F7B">
        <w:rPr>
          <w:lang w:eastAsia="ru-RU"/>
        </w:rPr>
        <w:t xml:space="preserve"> на предыдущей стадии, оцениваются с точки зрения качества выполнения.  Базой для сравнения могут быть собственные представления исследователя о сроках, качестве и затратах. По результатам планируются мероприятия по ликвидации слабых сторон.</w:t>
      </w:r>
      <w:r>
        <w:rPr>
          <w:lang w:eastAsia="ru-RU"/>
        </w:rPr>
        <w:t xml:space="preserve"> </w:t>
      </w:r>
    </w:p>
    <w:p w:rsidR="003E77D3" w:rsidRDefault="003E77D3" w:rsidP="0035614E">
      <w:pPr>
        <w:spacing w:after="0"/>
        <w:rPr>
          <w:lang w:eastAsia="ru-RU"/>
        </w:rPr>
      </w:pPr>
      <w:r>
        <w:rPr>
          <w:lang w:eastAsia="ru-RU"/>
        </w:rPr>
        <w:t xml:space="preserve">На </w:t>
      </w:r>
      <w:r w:rsidRPr="003E77D3">
        <w:rPr>
          <w:b/>
          <w:lang w:eastAsia="ru-RU"/>
        </w:rPr>
        <w:t>третьем этапе</w:t>
      </w:r>
      <w:r>
        <w:rPr>
          <w:lang w:eastAsia="ru-RU"/>
        </w:rPr>
        <w:t xml:space="preserve"> </w:t>
      </w:r>
      <w:r w:rsidR="00C063F8">
        <w:rPr>
          <w:lang w:eastAsia="ru-RU"/>
        </w:rPr>
        <w:t>–</w:t>
      </w:r>
      <w:r w:rsidRPr="003E77D3">
        <w:rPr>
          <w:lang w:eastAsia="ru-RU"/>
        </w:rPr>
        <w:t xml:space="preserve"> </w:t>
      </w:r>
      <w:r w:rsidRPr="00F26F7B">
        <w:rPr>
          <w:lang w:eastAsia="ru-RU"/>
        </w:rPr>
        <w:t>виды</w:t>
      </w:r>
      <w:r w:rsidR="00C063F8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F26F7B">
        <w:rPr>
          <w:lang w:eastAsia="ru-RU"/>
        </w:rPr>
        <w:t xml:space="preserve">деятельности оцениваются с точки зрения качества выполнения, но в качестве базы для сравнения выбирается конкурент. В этом случае цепочку </w:t>
      </w:r>
      <w:r>
        <w:rPr>
          <w:lang w:eastAsia="ru-RU"/>
        </w:rPr>
        <w:t>добавленной стоимости</w:t>
      </w:r>
      <w:r w:rsidRPr="00F26F7B">
        <w:rPr>
          <w:lang w:eastAsia="ru-RU"/>
        </w:rPr>
        <w:t xml:space="preserve"> можно рассматривать как форму представление результатов бенчмаркинга.</w:t>
      </w:r>
    </w:p>
    <w:p w:rsidR="00C063F8" w:rsidRDefault="003E77D3" w:rsidP="00C063F8">
      <w:pPr>
        <w:spacing w:after="0"/>
        <w:rPr>
          <w:lang w:eastAsia="ru-RU"/>
        </w:rPr>
      </w:pPr>
      <w:r>
        <w:rPr>
          <w:lang w:eastAsia="ru-RU"/>
        </w:rPr>
        <w:t xml:space="preserve">На </w:t>
      </w:r>
      <w:r w:rsidRPr="00C063F8">
        <w:rPr>
          <w:b/>
          <w:lang w:eastAsia="ru-RU"/>
        </w:rPr>
        <w:t>четвертом этапе</w:t>
      </w:r>
      <w:r>
        <w:rPr>
          <w:lang w:eastAsia="ru-RU"/>
        </w:rPr>
        <w:t xml:space="preserve"> </w:t>
      </w:r>
      <w:r w:rsidR="00C063F8">
        <w:rPr>
          <w:lang w:eastAsia="ru-RU"/>
        </w:rPr>
        <w:t>–</w:t>
      </w:r>
      <w:r w:rsidR="006A7782">
        <w:rPr>
          <w:lang w:eastAsia="ru-RU"/>
        </w:rPr>
        <w:t xml:space="preserve"> </w:t>
      </w:r>
      <w:r w:rsidR="00C063F8">
        <w:rPr>
          <w:lang w:eastAsia="ru-RU"/>
        </w:rPr>
        <w:t xml:space="preserve">собственная цепочка добавленной стоимости анализируется во взаимосвязи с предшествующими цепочками поставщиков и последующими цепочками потребителей. Производственная цепочка проясняет процесс создания общей стоимости товара. Общая стоимость товара состоит из издержек основных и вспомогательных производственных процессов и суммы прибыли, получающейся из разницы отпускной цены и себестоимости. Чем лучше предприятие знает производственную цепочку своих потребителей, тем лучше оно может понять, какой именно полезный эффект они ожидают получить от приобретения его товаров. </w:t>
      </w:r>
    </w:p>
    <w:p w:rsidR="006A7782" w:rsidRDefault="00C063F8" w:rsidP="006A7782">
      <w:pPr>
        <w:spacing w:after="0"/>
        <w:rPr>
          <w:lang w:eastAsia="ru-RU"/>
        </w:rPr>
      </w:pPr>
      <w:r>
        <w:rPr>
          <w:lang w:eastAsia="ru-RU"/>
        </w:rPr>
        <w:t>Таким образом, л</w:t>
      </w:r>
      <w:r w:rsidR="00C57448" w:rsidRPr="00C57448">
        <w:rPr>
          <w:lang w:eastAsia="ru-RU"/>
        </w:rPr>
        <w:t>юб</w:t>
      </w:r>
      <w:r w:rsidR="00A85D09">
        <w:rPr>
          <w:lang w:eastAsia="ru-RU"/>
        </w:rPr>
        <w:t>ое</w:t>
      </w:r>
      <w:r w:rsidR="00C57448" w:rsidRPr="00C57448">
        <w:rPr>
          <w:lang w:eastAsia="ru-RU"/>
        </w:rPr>
        <w:t xml:space="preserve"> </w:t>
      </w:r>
      <w:r w:rsidR="00A85D09">
        <w:rPr>
          <w:lang w:eastAsia="ru-RU"/>
        </w:rPr>
        <w:t>предприятие</w:t>
      </w:r>
      <w:r w:rsidR="00C57448" w:rsidRPr="00C57448">
        <w:rPr>
          <w:lang w:eastAsia="ru-RU"/>
        </w:rPr>
        <w:t xml:space="preserve"> стремится занять место в тех звеньях цепочки создания </w:t>
      </w:r>
      <w:r>
        <w:rPr>
          <w:lang w:eastAsia="ru-RU"/>
        </w:rPr>
        <w:t xml:space="preserve">добавленной </w:t>
      </w:r>
      <w:r w:rsidR="00C57448" w:rsidRPr="00C57448">
        <w:rPr>
          <w:lang w:eastAsia="ru-RU"/>
        </w:rPr>
        <w:t xml:space="preserve">стоимости, где прибыльность выше, или найти </w:t>
      </w:r>
      <w:r>
        <w:rPr>
          <w:lang w:eastAsia="ru-RU"/>
        </w:rPr>
        <w:t xml:space="preserve">способы </w:t>
      </w:r>
      <w:r w:rsidR="00C57448" w:rsidRPr="00C57448">
        <w:rPr>
          <w:lang w:eastAsia="ru-RU"/>
        </w:rPr>
        <w:t xml:space="preserve">компенсации потери прибыли в </w:t>
      </w:r>
      <w:r>
        <w:rPr>
          <w:lang w:eastAsia="ru-RU"/>
        </w:rPr>
        <w:t xml:space="preserve">этих </w:t>
      </w:r>
      <w:r w:rsidR="00C57448" w:rsidRPr="00C57448">
        <w:rPr>
          <w:lang w:eastAsia="ru-RU"/>
        </w:rPr>
        <w:t xml:space="preserve">цепочках </w:t>
      </w:r>
      <w:r>
        <w:rPr>
          <w:lang w:eastAsia="ru-RU"/>
        </w:rPr>
        <w:t>на основе</w:t>
      </w:r>
      <w:r w:rsidR="00C57448" w:rsidRPr="00C57448">
        <w:rPr>
          <w:lang w:eastAsia="ru-RU"/>
        </w:rPr>
        <w:t xml:space="preserve"> приобретения дополнительных ключевых компетенций. Для этого </w:t>
      </w:r>
      <w:r w:rsidR="00A85D09">
        <w:rPr>
          <w:lang w:eastAsia="ru-RU"/>
        </w:rPr>
        <w:t>предприятиям</w:t>
      </w:r>
      <w:r w:rsidR="00C57448" w:rsidRPr="00C57448">
        <w:rPr>
          <w:lang w:eastAsia="ru-RU"/>
        </w:rPr>
        <w:t xml:space="preserve"> необходимо выявить ключевые факторы успеха, в данной отрасли или на данном рынке. Анализ ресурсов </w:t>
      </w:r>
      <w:r w:rsidR="00A85D09">
        <w:rPr>
          <w:lang w:eastAsia="ru-RU"/>
        </w:rPr>
        <w:t>предприятия</w:t>
      </w:r>
      <w:r w:rsidR="00C57448" w:rsidRPr="00C57448">
        <w:rPr>
          <w:lang w:eastAsia="ru-RU"/>
        </w:rPr>
        <w:t xml:space="preserve"> позволяет </w:t>
      </w:r>
      <w:r>
        <w:rPr>
          <w:lang w:eastAsia="ru-RU"/>
        </w:rPr>
        <w:t>выявить те виды деятельности</w:t>
      </w:r>
      <w:r w:rsidR="00580DD4">
        <w:rPr>
          <w:lang w:eastAsia="ru-RU"/>
        </w:rPr>
        <w:t>,</w:t>
      </w:r>
      <w:r>
        <w:rPr>
          <w:lang w:eastAsia="ru-RU"/>
        </w:rPr>
        <w:t xml:space="preserve"> в которых предприятие превосходит своих конкурентов</w:t>
      </w:r>
      <w:r w:rsidR="00C57448" w:rsidRPr="00C57448">
        <w:rPr>
          <w:lang w:eastAsia="ru-RU"/>
        </w:rPr>
        <w:t>.</w:t>
      </w:r>
      <w:r w:rsidR="00580DD4">
        <w:rPr>
          <w:lang w:eastAsia="ru-RU"/>
        </w:rPr>
        <w:t xml:space="preserve"> </w:t>
      </w:r>
      <w:r w:rsidR="00C57448" w:rsidRPr="00C57448">
        <w:rPr>
          <w:lang w:eastAsia="ru-RU"/>
        </w:rPr>
        <w:t xml:space="preserve">Совпадение ключевых факторов успеха </w:t>
      </w:r>
      <w:r w:rsidR="00580DD4">
        <w:rPr>
          <w:lang w:eastAsia="ru-RU"/>
        </w:rPr>
        <w:t xml:space="preserve">в </w:t>
      </w:r>
      <w:r w:rsidR="00C57448" w:rsidRPr="00C57448">
        <w:rPr>
          <w:lang w:eastAsia="ru-RU"/>
        </w:rPr>
        <w:t xml:space="preserve">выбранной отрасли и </w:t>
      </w:r>
      <w:r w:rsidR="006A7782">
        <w:rPr>
          <w:lang w:eastAsia="ru-RU"/>
        </w:rPr>
        <w:t xml:space="preserve">ресурсов </w:t>
      </w:r>
      <w:r w:rsidR="00A85D09">
        <w:rPr>
          <w:lang w:eastAsia="ru-RU"/>
        </w:rPr>
        <w:t>предприятия</w:t>
      </w:r>
      <w:r w:rsidR="00C57448" w:rsidRPr="00C57448">
        <w:rPr>
          <w:lang w:eastAsia="ru-RU"/>
        </w:rPr>
        <w:t xml:space="preserve"> приводит к </w:t>
      </w:r>
      <w:r w:rsidR="00580DD4">
        <w:rPr>
          <w:lang w:eastAsia="ru-RU"/>
        </w:rPr>
        <w:t xml:space="preserve">созданию </w:t>
      </w:r>
      <w:r w:rsidR="00C57448" w:rsidRPr="00C57448">
        <w:rPr>
          <w:lang w:eastAsia="ru-RU"/>
        </w:rPr>
        <w:t>конкурентного преимущества.</w:t>
      </w:r>
      <w:r w:rsidR="00580DD4">
        <w:rPr>
          <w:lang w:eastAsia="ru-RU"/>
        </w:rPr>
        <w:t xml:space="preserve"> </w:t>
      </w:r>
      <w:r w:rsidR="00C57448" w:rsidRPr="00C57448">
        <w:rPr>
          <w:lang w:eastAsia="ru-RU"/>
        </w:rPr>
        <w:t xml:space="preserve">В этом случае роль </w:t>
      </w:r>
      <w:r w:rsidR="00A85D09">
        <w:rPr>
          <w:lang w:eastAsia="ru-RU"/>
        </w:rPr>
        <w:t>предприятия</w:t>
      </w:r>
      <w:r w:rsidR="00C57448" w:rsidRPr="00C57448">
        <w:rPr>
          <w:lang w:eastAsia="ru-RU"/>
        </w:rPr>
        <w:t xml:space="preserve"> в цепочке создания </w:t>
      </w:r>
      <w:r w:rsidR="00580DD4">
        <w:rPr>
          <w:lang w:eastAsia="ru-RU"/>
        </w:rPr>
        <w:t xml:space="preserve">добавленной </w:t>
      </w:r>
      <w:r w:rsidR="00C57448" w:rsidRPr="00C57448">
        <w:rPr>
          <w:lang w:eastAsia="ru-RU"/>
        </w:rPr>
        <w:t xml:space="preserve">стоимости становится ключевой. Если </w:t>
      </w:r>
      <w:r w:rsidR="00A85D09">
        <w:rPr>
          <w:lang w:eastAsia="ru-RU"/>
        </w:rPr>
        <w:t>предприятие</w:t>
      </w:r>
      <w:r w:rsidR="00C57448" w:rsidRPr="00C57448">
        <w:rPr>
          <w:lang w:eastAsia="ru-RU"/>
        </w:rPr>
        <w:t xml:space="preserve"> не располагает необходимыми компетенциями, критичными для выбранной отрасли или рынка (либо эти </w:t>
      </w:r>
      <w:r w:rsidR="00C57448" w:rsidRPr="00C57448">
        <w:rPr>
          <w:lang w:eastAsia="ru-RU"/>
        </w:rPr>
        <w:lastRenderedPageBreak/>
        <w:t xml:space="preserve">компетенции не достаточно развиты), то </w:t>
      </w:r>
      <w:r w:rsidR="00A85D09">
        <w:rPr>
          <w:lang w:eastAsia="ru-RU"/>
        </w:rPr>
        <w:t>предприятию</w:t>
      </w:r>
      <w:r w:rsidR="00C57448" w:rsidRPr="00C57448">
        <w:rPr>
          <w:lang w:eastAsia="ru-RU"/>
        </w:rPr>
        <w:t xml:space="preserve"> необходимо приобрести отсутствующие или развить несовершенные на данный момент времени</w:t>
      </w:r>
      <w:r w:rsidR="00580DD4" w:rsidRPr="00580DD4">
        <w:rPr>
          <w:lang w:eastAsia="ru-RU"/>
        </w:rPr>
        <w:t xml:space="preserve"> </w:t>
      </w:r>
      <w:r w:rsidR="00580DD4" w:rsidRPr="00C57448">
        <w:rPr>
          <w:lang w:eastAsia="ru-RU"/>
        </w:rPr>
        <w:t>компетенции</w:t>
      </w:r>
      <w:r w:rsidR="00C57448" w:rsidRPr="00C57448">
        <w:rPr>
          <w:lang w:eastAsia="ru-RU"/>
        </w:rPr>
        <w:t>.</w:t>
      </w:r>
      <w:bookmarkStart w:id="15" w:name="_Toc428604326"/>
    </w:p>
    <w:p w:rsidR="006A7782" w:rsidRDefault="006A7782" w:rsidP="006A7782">
      <w:pPr>
        <w:spacing w:after="0"/>
        <w:rPr>
          <w:lang w:eastAsia="ru-RU"/>
        </w:rPr>
      </w:pPr>
    </w:p>
    <w:p w:rsidR="005669F9" w:rsidRPr="00965DFB" w:rsidRDefault="005669F9" w:rsidP="00107A16">
      <w:pPr>
        <w:pStyle w:val="a3"/>
        <w:numPr>
          <w:ilvl w:val="1"/>
          <w:numId w:val="40"/>
        </w:numPr>
        <w:spacing w:after="0"/>
        <w:outlineLvl w:val="1"/>
        <w:rPr>
          <w:b/>
          <w:lang w:eastAsia="ru-RU"/>
        </w:rPr>
      </w:pPr>
      <w:bookmarkStart w:id="16" w:name="_Toc428722271"/>
      <w:r w:rsidRPr="00965DFB">
        <w:rPr>
          <w:b/>
        </w:rPr>
        <w:t>GAP-анализ</w:t>
      </w:r>
      <w:bookmarkEnd w:id="15"/>
      <w:bookmarkEnd w:id="16"/>
      <w:r w:rsidR="00580DD4" w:rsidRPr="00965DFB">
        <w:rPr>
          <w:b/>
        </w:rPr>
        <w:t xml:space="preserve"> </w:t>
      </w:r>
    </w:p>
    <w:p w:rsidR="006A7782" w:rsidRDefault="006A7782" w:rsidP="006A7782">
      <w:pPr>
        <w:pStyle w:val="a3"/>
        <w:spacing w:after="0"/>
        <w:ind w:left="1080" w:firstLine="0"/>
        <w:rPr>
          <w:lang w:eastAsia="ru-RU"/>
        </w:rPr>
      </w:pPr>
    </w:p>
    <w:p w:rsidR="00580DD4" w:rsidRDefault="005669F9" w:rsidP="0035614E">
      <w:pPr>
        <w:spacing w:after="0"/>
        <w:rPr>
          <w:lang w:eastAsia="ru-RU"/>
        </w:rPr>
      </w:pPr>
      <w:r w:rsidRPr="005669F9">
        <w:rPr>
          <w:lang w:eastAsia="ru-RU"/>
        </w:rPr>
        <w:t>G</w:t>
      </w:r>
      <w:r w:rsidR="00580DD4">
        <w:rPr>
          <w:lang w:eastAsia="ru-RU"/>
        </w:rPr>
        <w:t>АР</w:t>
      </w:r>
      <w:r w:rsidRPr="005669F9">
        <w:rPr>
          <w:lang w:eastAsia="ru-RU"/>
        </w:rPr>
        <w:t>-анализ</w:t>
      </w:r>
      <w:r w:rsidR="006A7782">
        <w:t>(</w:t>
      </w:r>
      <w:r w:rsidR="006A7782" w:rsidRPr="006A7782">
        <w:rPr>
          <w:lang w:val="en-US"/>
        </w:rPr>
        <w:t>gap</w:t>
      </w:r>
      <w:r w:rsidR="006A7782" w:rsidRPr="00580DD4">
        <w:t xml:space="preserve"> - </w:t>
      </w:r>
      <w:r w:rsidR="006A7782">
        <w:t>разрыв)</w:t>
      </w:r>
      <w:r w:rsidRPr="005669F9">
        <w:rPr>
          <w:lang w:eastAsia="ru-RU"/>
        </w:rPr>
        <w:t xml:space="preserve"> применя</w:t>
      </w:r>
      <w:r w:rsidR="00580DD4">
        <w:rPr>
          <w:lang w:eastAsia="ru-RU"/>
        </w:rPr>
        <w:t>ют</w:t>
      </w:r>
      <w:r w:rsidRPr="005669F9">
        <w:rPr>
          <w:lang w:eastAsia="ru-RU"/>
        </w:rPr>
        <w:t xml:space="preserve"> в случаях, когда текущие результаты </w:t>
      </w:r>
      <w:r w:rsidR="00A85D09">
        <w:rPr>
          <w:lang w:eastAsia="ru-RU"/>
        </w:rPr>
        <w:t xml:space="preserve">предприятия </w:t>
      </w:r>
      <w:r w:rsidRPr="005669F9">
        <w:rPr>
          <w:lang w:eastAsia="ru-RU"/>
        </w:rPr>
        <w:t>имеют</w:t>
      </w:r>
      <w:r>
        <w:rPr>
          <w:lang w:eastAsia="ru-RU"/>
        </w:rPr>
        <w:t xml:space="preserve"> расхождения с запланированными.</w:t>
      </w:r>
      <w:r w:rsidR="00D52D37">
        <w:rPr>
          <w:lang w:eastAsia="ru-RU"/>
        </w:rPr>
        <w:t xml:space="preserve"> </w:t>
      </w:r>
    </w:p>
    <w:p w:rsidR="00D52D37" w:rsidRPr="006A7782" w:rsidRDefault="00D52D37" w:rsidP="0035614E">
      <w:pPr>
        <w:spacing w:after="0"/>
      </w:pPr>
      <w:r>
        <w:t>Ключевой вопрос G</w:t>
      </w:r>
      <w:r w:rsidR="00580DD4">
        <w:t>АР</w:t>
      </w:r>
      <w:r>
        <w:t>-анализа можно поставить следующим образом: какую стратегию должн</w:t>
      </w:r>
      <w:r w:rsidR="00A85D09">
        <w:t>о</w:t>
      </w:r>
      <w:r>
        <w:t xml:space="preserve"> избрать </w:t>
      </w:r>
      <w:r w:rsidR="00A85D09">
        <w:t>предприятие</w:t>
      </w:r>
      <w:r>
        <w:t>, чтобы активизировать свою деятельность?</w:t>
      </w:r>
      <w:r w:rsidR="006A7782">
        <w:t xml:space="preserve"> Ниже приведен пример </w:t>
      </w:r>
      <w:r w:rsidR="006A7782">
        <w:rPr>
          <w:lang w:val="en-US"/>
        </w:rPr>
        <w:t>GAP</w:t>
      </w:r>
      <w:r w:rsidR="006A7782" w:rsidRPr="006A7782">
        <w:t>-</w:t>
      </w:r>
      <w:r w:rsidR="006A7782">
        <w:t>анализа при оценке инвестиционной деятельности предприятия.</w:t>
      </w:r>
    </w:p>
    <w:p w:rsidR="00D52D37" w:rsidRDefault="00580DD4" w:rsidP="0035614E">
      <w:pPr>
        <w:spacing w:after="0"/>
      </w:pPr>
      <w:r>
        <w:t>При</w:t>
      </w:r>
      <w:r w:rsidR="00D52D37">
        <w:t xml:space="preserve"> G</w:t>
      </w:r>
      <w:r>
        <w:t>АР</w:t>
      </w:r>
      <w:r w:rsidR="00D52D37">
        <w:t>-анализ</w:t>
      </w:r>
      <w:r>
        <w:t>е</w:t>
      </w:r>
      <w:r w:rsidR="00D52D37">
        <w:t xml:space="preserve"> предполагает</w:t>
      </w:r>
      <w:r>
        <w:t>ся</w:t>
      </w:r>
      <w:r w:rsidR="00D52D37">
        <w:t xml:space="preserve"> построение графика (рис. </w:t>
      </w:r>
      <w:r>
        <w:t>1.2</w:t>
      </w:r>
      <w:r w:rsidR="00D52D37">
        <w:t xml:space="preserve">) с использованием двух важнейших экономических переменных </w:t>
      </w:r>
      <w:r>
        <w:t>–</w:t>
      </w:r>
      <w:r w:rsidR="00D52D37">
        <w:t xml:space="preserve"> деньги</w:t>
      </w:r>
      <w:r w:rsidR="00201D6F">
        <w:t xml:space="preserve"> (</w:t>
      </w:r>
      <w:r w:rsidR="00201D6F" w:rsidRPr="006A7782">
        <w:rPr>
          <w:lang w:val="en-US"/>
        </w:rPr>
        <w:t>S</w:t>
      </w:r>
      <w:r w:rsidR="00201D6F">
        <w:t>)</w:t>
      </w:r>
      <w:r>
        <w:t xml:space="preserve"> </w:t>
      </w:r>
      <w:r w:rsidR="00D52D37">
        <w:t xml:space="preserve"> и время</w:t>
      </w:r>
      <w:r w:rsidR="00201D6F" w:rsidRPr="00201D6F">
        <w:t xml:space="preserve"> (</w:t>
      </w:r>
      <w:r w:rsidR="00201D6F">
        <w:rPr>
          <w:lang w:val="en-US"/>
        </w:rPr>
        <w:t>T</w:t>
      </w:r>
      <w:r w:rsidR="00201D6F" w:rsidRPr="00201D6F">
        <w:t>)</w:t>
      </w:r>
      <w:r w:rsidR="00D52D37">
        <w:t xml:space="preserve">. </w:t>
      </w:r>
      <w:r w:rsidR="00201D6F">
        <w:t>Цель</w:t>
      </w:r>
      <w:r w:rsidR="00D52D37">
        <w:t xml:space="preserve"> построения графика заключается в том, что спроецировать </w:t>
      </w:r>
      <w:r w:rsidR="00201D6F">
        <w:t>текущую</w:t>
      </w:r>
      <w:r w:rsidR="00D52D37">
        <w:t xml:space="preserve"> тенденцию развития </w:t>
      </w:r>
      <w:r w:rsidR="00201D6F">
        <w:t xml:space="preserve">предприятия </w:t>
      </w:r>
      <w:r w:rsidR="00D52D37">
        <w:t>в будущее, а также найти способы оптимизации этой тенденции.</w:t>
      </w:r>
    </w:p>
    <w:p w:rsidR="00D52D37" w:rsidRDefault="00D52D37" w:rsidP="00201D6F">
      <w:pPr>
        <w:pStyle w:val="af1"/>
        <w:jc w:val="center"/>
        <w:rPr>
          <w:lang w:eastAsia="ru-RU"/>
        </w:rPr>
      </w:pPr>
      <w:r>
        <w:br/>
      </w:r>
      <w:r w:rsidRPr="006A7782">
        <w:rPr>
          <w:noProof/>
          <w:sz w:val="20"/>
          <w:lang w:eastAsia="ru-RU"/>
        </w:rPr>
        <w:drawing>
          <wp:inline distT="0" distB="0" distL="0" distR="0" wp14:anchorId="31AB853C" wp14:editId="1C230DAA">
            <wp:extent cx="4716000" cy="2934000"/>
            <wp:effectExtent l="0" t="0" r="8890" b="0"/>
            <wp:docPr id="11286" name="Рисунок 11286" descr="http://rudocs.exdat.com/data/79/78357/78357_html_m1e20ff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ocs.exdat.com/data/79/78357/78357_html_m1e20ffb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0" cy="2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82" w:rsidRPr="006A7782" w:rsidRDefault="006A7782" w:rsidP="006A7782">
      <w:pPr>
        <w:spacing w:after="0"/>
        <w:jc w:val="center"/>
        <w:rPr>
          <w:lang w:eastAsia="ru-RU"/>
        </w:rPr>
      </w:pPr>
      <w:r>
        <w:rPr>
          <w:lang w:eastAsia="ru-RU"/>
        </w:rPr>
        <w:t xml:space="preserve">Рис.1.2. Графическая модель инвестиционного </w:t>
      </w:r>
      <w:r>
        <w:rPr>
          <w:lang w:val="en-US" w:eastAsia="ru-RU"/>
        </w:rPr>
        <w:t>GAP</w:t>
      </w:r>
      <w:r w:rsidRPr="006A7782">
        <w:rPr>
          <w:lang w:eastAsia="ru-RU"/>
        </w:rPr>
        <w:t>-</w:t>
      </w:r>
      <w:r>
        <w:rPr>
          <w:lang w:eastAsia="ru-RU"/>
        </w:rPr>
        <w:t>анализа</w:t>
      </w:r>
    </w:p>
    <w:p w:rsidR="006A7782" w:rsidRDefault="006A7782" w:rsidP="0035614E">
      <w:pPr>
        <w:spacing w:after="0"/>
        <w:rPr>
          <w:lang w:eastAsia="ru-RU"/>
        </w:rPr>
      </w:pPr>
    </w:p>
    <w:p w:rsidR="00D52D37" w:rsidRDefault="00A169C3" w:rsidP="0035614E">
      <w:pPr>
        <w:spacing w:after="0"/>
        <w:rPr>
          <w:lang w:eastAsia="ru-RU"/>
        </w:rPr>
      </w:pPr>
      <w:r>
        <w:rPr>
          <w:lang w:eastAsia="ru-RU"/>
        </w:rPr>
        <w:t xml:space="preserve">Значение </w:t>
      </w:r>
      <w:r w:rsidR="006A7782" w:rsidRPr="006A7782">
        <w:rPr>
          <w:position w:val="-12"/>
          <w:lang w:eastAsia="ru-RU"/>
        </w:rPr>
        <w:object w:dxaOrig="279" w:dyaOrig="360">
          <v:shape id="_x0000_i1026" type="#_x0000_t75" style="width:14.25pt;height:18pt" o:ole="">
            <v:imagedata r:id="rId11" o:title=""/>
          </v:shape>
          <o:OLEObject Type="Embed" ProgID="Equation.DSMT4" ShapeID="_x0000_i1026" DrawAspect="Content" ObjectID="_1507557942" r:id="rId12"/>
        </w:object>
      </w:r>
      <w:r w:rsidR="006A7782">
        <w:rPr>
          <w:lang w:eastAsia="ru-RU"/>
        </w:rPr>
        <w:t xml:space="preserve"> </w:t>
      </w:r>
      <w:r>
        <w:rPr>
          <w:lang w:eastAsia="ru-RU"/>
        </w:rPr>
        <w:t xml:space="preserve">отражает текущий период развития предприятия, а линия </w:t>
      </w:r>
      <w:r w:rsidR="006A7782" w:rsidRPr="006A7782">
        <w:rPr>
          <w:position w:val="-6"/>
          <w:lang w:eastAsia="ru-RU"/>
        </w:rPr>
        <w:object w:dxaOrig="200" w:dyaOrig="220">
          <v:shape id="_x0000_i1027" type="#_x0000_t75" style="width:9.75pt;height:11.25pt" o:ole="">
            <v:imagedata r:id="rId13" o:title=""/>
          </v:shape>
          <o:OLEObject Type="Embed" ProgID="Equation.DSMT4" ShapeID="_x0000_i1027" DrawAspect="Content" ObjectID="_1507557943" r:id="rId14"/>
        </w:object>
      </w:r>
      <w:r w:rsidR="006A7782">
        <w:rPr>
          <w:lang w:eastAsia="ru-RU"/>
        </w:rPr>
        <w:t xml:space="preserve"> </w:t>
      </w:r>
      <w:r>
        <w:rPr>
          <w:lang w:eastAsia="ru-RU"/>
        </w:rPr>
        <w:t xml:space="preserve">– тенденцию его стратегического развития, </w:t>
      </w:r>
      <w:r w:rsidR="00D52D37">
        <w:rPr>
          <w:lang w:eastAsia="ru-RU"/>
        </w:rPr>
        <w:t>экстраполированную на основе предыдущих результатов деятельности. Линия</w:t>
      </w:r>
      <w:r w:rsidR="006A7782">
        <w:rPr>
          <w:lang w:eastAsia="ru-RU"/>
        </w:rPr>
        <w:t xml:space="preserve"> </w:t>
      </w:r>
      <w:r w:rsidR="006A7782" w:rsidRPr="006A7782">
        <w:rPr>
          <w:position w:val="-6"/>
          <w:lang w:eastAsia="ru-RU"/>
        </w:rPr>
        <w:object w:dxaOrig="200" w:dyaOrig="220">
          <v:shape id="_x0000_i1028" type="#_x0000_t75" style="width:9.75pt;height:11.25pt" o:ole="">
            <v:imagedata r:id="rId15" o:title=""/>
          </v:shape>
          <o:OLEObject Type="Embed" ProgID="Equation.DSMT4" ShapeID="_x0000_i1028" DrawAspect="Content" ObjectID="_1507557944" r:id="rId16"/>
        </w:object>
      </w:r>
      <w:r w:rsidR="006A7782">
        <w:rPr>
          <w:lang w:eastAsia="ru-RU"/>
        </w:rPr>
        <w:t xml:space="preserve"> </w:t>
      </w:r>
      <w:r w:rsidR="00D52D37">
        <w:rPr>
          <w:lang w:eastAsia="ru-RU"/>
        </w:rPr>
        <w:t xml:space="preserve">стремится к </w:t>
      </w:r>
      <w:r>
        <w:rPr>
          <w:lang w:eastAsia="ru-RU"/>
        </w:rPr>
        <w:t xml:space="preserve">значениям </w:t>
      </w:r>
      <w:r w:rsidR="00D52D37">
        <w:rPr>
          <w:lang w:eastAsia="ru-RU"/>
        </w:rPr>
        <w:t>инвестиционно</w:t>
      </w:r>
      <w:r>
        <w:rPr>
          <w:lang w:eastAsia="ru-RU"/>
        </w:rPr>
        <w:t>го</w:t>
      </w:r>
      <w:r w:rsidR="00D52D37">
        <w:rPr>
          <w:lang w:eastAsia="ru-RU"/>
        </w:rPr>
        <w:t xml:space="preserve"> эффект</w:t>
      </w:r>
      <w:r>
        <w:rPr>
          <w:lang w:eastAsia="ru-RU"/>
        </w:rPr>
        <w:t>а</w:t>
      </w:r>
      <w:r w:rsidR="00D52D37">
        <w:rPr>
          <w:lang w:eastAsia="ru-RU"/>
        </w:rPr>
        <w:t xml:space="preserve"> </w:t>
      </w:r>
      <w:r w:rsidR="006A7782" w:rsidRPr="006A7782">
        <w:rPr>
          <w:position w:val="-12"/>
          <w:lang w:eastAsia="ru-RU"/>
        </w:rPr>
        <w:object w:dxaOrig="279" w:dyaOrig="360">
          <v:shape id="_x0000_i1029" type="#_x0000_t75" style="width:14.25pt;height:18pt" o:ole="">
            <v:imagedata r:id="rId17" o:title=""/>
          </v:shape>
          <o:OLEObject Type="Embed" ProgID="Equation.DSMT4" ShapeID="_x0000_i1029" DrawAspect="Content" ObjectID="_1507557945" r:id="rId18"/>
        </w:object>
      </w:r>
      <w:r w:rsidR="00D52D37">
        <w:rPr>
          <w:lang w:eastAsia="ru-RU"/>
        </w:rPr>
        <w:t>, стратегическо</w:t>
      </w:r>
      <w:r>
        <w:rPr>
          <w:lang w:eastAsia="ru-RU"/>
        </w:rPr>
        <w:t>го</w:t>
      </w:r>
      <w:r w:rsidR="00D52D37">
        <w:rPr>
          <w:lang w:eastAsia="ru-RU"/>
        </w:rPr>
        <w:t xml:space="preserve"> период</w:t>
      </w:r>
      <w:r>
        <w:rPr>
          <w:lang w:eastAsia="ru-RU"/>
        </w:rPr>
        <w:t>а</w:t>
      </w:r>
      <w:r w:rsidR="00D52D37">
        <w:rPr>
          <w:lang w:eastAsia="ru-RU"/>
        </w:rPr>
        <w:t xml:space="preserve"> </w:t>
      </w:r>
      <w:r w:rsidR="006A7782" w:rsidRPr="006A7782">
        <w:rPr>
          <w:position w:val="-12"/>
          <w:lang w:eastAsia="ru-RU"/>
        </w:rPr>
        <w:object w:dxaOrig="220" w:dyaOrig="360">
          <v:shape id="_x0000_i1030" type="#_x0000_t75" style="width:11.25pt;height:18pt" o:ole="">
            <v:imagedata r:id="rId19" o:title=""/>
          </v:shape>
          <o:OLEObject Type="Embed" ProgID="Equation.DSMT4" ShapeID="_x0000_i1030" DrawAspect="Content" ObjectID="_1507557946" r:id="rId20"/>
        </w:object>
      </w:r>
      <w:r w:rsidR="006A7782">
        <w:rPr>
          <w:lang w:eastAsia="ru-RU"/>
        </w:rPr>
        <w:t xml:space="preserve"> </w:t>
      </w:r>
      <w:r w:rsidR="00D52D37">
        <w:rPr>
          <w:lang w:eastAsia="ru-RU"/>
        </w:rPr>
        <w:t>(как минимум, пятилетн</w:t>
      </w:r>
      <w:r>
        <w:rPr>
          <w:lang w:eastAsia="ru-RU"/>
        </w:rPr>
        <w:t>его</w:t>
      </w:r>
      <w:r w:rsidR="00D52D37">
        <w:rPr>
          <w:lang w:eastAsia="ru-RU"/>
        </w:rPr>
        <w:t>), т</w:t>
      </w:r>
      <w:r>
        <w:rPr>
          <w:lang w:eastAsia="ru-RU"/>
        </w:rPr>
        <w:t>.</w:t>
      </w:r>
      <w:r w:rsidR="00D52D37">
        <w:rPr>
          <w:lang w:eastAsia="ru-RU"/>
        </w:rPr>
        <w:t xml:space="preserve"> е</w:t>
      </w:r>
      <w:r>
        <w:rPr>
          <w:lang w:eastAsia="ru-RU"/>
        </w:rPr>
        <w:t>.</w:t>
      </w:r>
      <w:r w:rsidR="00D52D37">
        <w:rPr>
          <w:lang w:eastAsia="ru-RU"/>
        </w:rPr>
        <w:t xml:space="preserve"> к тому сроку, когда реализация стратегической инвестиционной программы должна быть завершена.</w:t>
      </w:r>
    </w:p>
    <w:p w:rsidR="00D52D37" w:rsidRDefault="00A169C3" w:rsidP="0035614E">
      <w:pPr>
        <w:spacing w:after="0"/>
        <w:rPr>
          <w:lang w:eastAsia="ru-RU"/>
        </w:rPr>
      </w:pPr>
      <w:r>
        <w:rPr>
          <w:lang w:eastAsia="ru-RU"/>
        </w:rPr>
        <w:t>Предприятие</w:t>
      </w:r>
      <w:r w:rsidR="00D52D37">
        <w:rPr>
          <w:lang w:eastAsia="ru-RU"/>
        </w:rPr>
        <w:t>, функционирующ</w:t>
      </w:r>
      <w:r>
        <w:rPr>
          <w:lang w:eastAsia="ru-RU"/>
        </w:rPr>
        <w:t>ее</w:t>
      </w:r>
      <w:r w:rsidR="00D52D37">
        <w:rPr>
          <w:lang w:eastAsia="ru-RU"/>
        </w:rPr>
        <w:t xml:space="preserve"> в условиях внутренней инвестиционной закрытости, в лучшем случае обречен</w:t>
      </w:r>
      <w:r>
        <w:rPr>
          <w:lang w:eastAsia="ru-RU"/>
        </w:rPr>
        <w:t>о</w:t>
      </w:r>
      <w:r w:rsidR="00D52D37">
        <w:rPr>
          <w:lang w:eastAsia="ru-RU"/>
        </w:rPr>
        <w:t xml:space="preserve"> на относительно стабильное положение на рынке. Лидерства на рынке и роста можно добиться только с помощью инвестиционных </w:t>
      </w:r>
      <w:r>
        <w:rPr>
          <w:lang w:eastAsia="ru-RU"/>
        </w:rPr>
        <w:t xml:space="preserve">стратегий </w:t>
      </w:r>
      <w:r w:rsidR="00D52D37">
        <w:rPr>
          <w:lang w:eastAsia="ru-RU"/>
        </w:rPr>
        <w:t xml:space="preserve">активизации (на </w:t>
      </w:r>
      <w:r>
        <w:rPr>
          <w:lang w:eastAsia="ru-RU"/>
        </w:rPr>
        <w:t xml:space="preserve">рис. </w:t>
      </w:r>
      <w:r w:rsidRPr="006A7782">
        <w:rPr>
          <w:lang w:eastAsia="ru-RU"/>
        </w:rPr>
        <w:t>1.</w:t>
      </w:r>
      <w:r w:rsidR="006A7782" w:rsidRPr="006A7782">
        <w:rPr>
          <w:lang w:eastAsia="ru-RU"/>
        </w:rPr>
        <w:t>2</w:t>
      </w:r>
      <w:r>
        <w:rPr>
          <w:lang w:eastAsia="ru-RU"/>
        </w:rPr>
        <w:t xml:space="preserve"> - </w:t>
      </w:r>
      <w:r>
        <w:rPr>
          <w:lang w:eastAsia="ru-RU"/>
        </w:rPr>
        <w:lastRenderedPageBreak/>
        <w:t xml:space="preserve">линии </w:t>
      </w:r>
      <w:r w:rsidR="001E6380" w:rsidRPr="001E6380">
        <w:rPr>
          <w:position w:val="-10"/>
          <w:lang w:eastAsia="ru-RU"/>
        </w:rPr>
        <w:object w:dxaOrig="859" w:dyaOrig="320">
          <v:shape id="_x0000_i1031" type="#_x0000_t75" style="width:42.75pt;height:15.75pt" o:ole="">
            <v:imagedata r:id="rId21" o:title=""/>
          </v:shape>
          <o:OLEObject Type="Embed" ProgID="Equation.DSMT4" ShapeID="_x0000_i1031" DrawAspect="Content" ObjectID="_1507557947" r:id="rId22"/>
        </w:object>
      </w:r>
      <w:r>
        <w:rPr>
          <w:lang w:eastAsia="ru-RU"/>
        </w:rPr>
        <w:t>), соединяющих текущую</w:t>
      </w:r>
      <w:r w:rsidR="00D52D37">
        <w:rPr>
          <w:lang w:eastAsia="ru-RU"/>
        </w:rPr>
        <w:t xml:space="preserve"> тенденцию развития </w:t>
      </w:r>
      <w:r>
        <w:rPr>
          <w:lang w:eastAsia="ru-RU"/>
        </w:rPr>
        <w:t>предприятия</w:t>
      </w:r>
      <w:r w:rsidR="00D52D37">
        <w:rPr>
          <w:lang w:eastAsia="ru-RU"/>
        </w:rPr>
        <w:t xml:space="preserve"> с потенциальным, возможным путем </w:t>
      </w:r>
      <w:r>
        <w:rPr>
          <w:lang w:eastAsia="ru-RU"/>
        </w:rPr>
        <w:t>его</w:t>
      </w:r>
      <w:r w:rsidR="00D52D37">
        <w:rPr>
          <w:lang w:eastAsia="ru-RU"/>
        </w:rPr>
        <w:t xml:space="preserve"> роста.</w:t>
      </w:r>
    </w:p>
    <w:p w:rsidR="00D52D37" w:rsidRDefault="00D52D37" w:rsidP="0035614E">
      <w:pPr>
        <w:spacing w:after="0"/>
        <w:rPr>
          <w:lang w:eastAsia="ru-RU"/>
        </w:rPr>
      </w:pPr>
      <w:r>
        <w:rPr>
          <w:lang w:eastAsia="ru-RU"/>
        </w:rPr>
        <w:t>Линия</w:t>
      </w:r>
      <w:r w:rsidR="001E6380">
        <w:rPr>
          <w:lang w:eastAsia="ru-RU"/>
        </w:rPr>
        <w:t xml:space="preserve"> </w:t>
      </w:r>
      <w:r w:rsidR="001E6380" w:rsidRPr="001E6380">
        <w:rPr>
          <w:position w:val="-6"/>
          <w:lang w:eastAsia="ru-RU"/>
        </w:rPr>
        <w:object w:dxaOrig="200" w:dyaOrig="279">
          <v:shape id="_x0000_i1032" type="#_x0000_t75" style="width:9.75pt;height:14.25pt" o:ole="">
            <v:imagedata r:id="rId23" o:title=""/>
          </v:shape>
          <o:OLEObject Type="Embed" ProgID="Equation.DSMT4" ShapeID="_x0000_i1032" DrawAspect="Content" ObjectID="_1507557948" r:id="rId24"/>
        </w:object>
      </w:r>
      <w:r w:rsidR="001E6380">
        <w:rPr>
          <w:lang w:eastAsia="ru-RU"/>
        </w:rPr>
        <w:t xml:space="preserve"> </w:t>
      </w:r>
      <w:r>
        <w:rPr>
          <w:lang w:eastAsia="ru-RU"/>
        </w:rPr>
        <w:t xml:space="preserve">отражает ту тенденцию, которая </w:t>
      </w:r>
      <w:r w:rsidR="00A169C3">
        <w:rPr>
          <w:lang w:eastAsia="ru-RU"/>
        </w:rPr>
        <w:t>возникнет</w:t>
      </w:r>
      <w:r>
        <w:rPr>
          <w:lang w:eastAsia="ru-RU"/>
        </w:rPr>
        <w:t xml:space="preserve"> в случае инвестиционных вливаний в ту или иную сферу деятельности </w:t>
      </w:r>
      <w:r w:rsidR="00A169C3">
        <w:rPr>
          <w:lang w:eastAsia="ru-RU"/>
        </w:rPr>
        <w:t>предприятия</w:t>
      </w:r>
      <w:r>
        <w:rPr>
          <w:lang w:eastAsia="ru-RU"/>
        </w:rPr>
        <w:t xml:space="preserve">. </w:t>
      </w:r>
      <w:r w:rsidR="00A169C3">
        <w:rPr>
          <w:lang w:eastAsia="ru-RU"/>
        </w:rPr>
        <w:t>С</w:t>
      </w:r>
      <w:r>
        <w:rPr>
          <w:lang w:eastAsia="ru-RU"/>
        </w:rPr>
        <w:t>уществу</w:t>
      </w:r>
      <w:r w:rsidR="00A169C3">
        <w:rPr>
          <w:lang w:eastAsia="ru-RU"/>
        </w:rPr>
        <w:t>ю</w:t>
      </w:r>
      <w:r>
        <w:rPr>
          <w:lang w:eastAsia="ru-RU"/>
        </w:rPr>
        <w:t>т четыре основны</w:t>
      </w:r>
      <w:r w:rsidR="00A169C3">
        <w:rPr>
          <w:lang w:eastAsia="ru-RU"/>
        </w:rPr>
        <w:t>е стратегии</w:t>
      </w:r>
      <w:r>
        <w:rPr>
          <w:lang w:eastAsia="ru-RU"/>
        </w:rPr>
        <w:t xml:space="preserve"> инвестиционной деятельности, которые позволяют эту тенденцию </w:t>
      </w:r>
      <w:r w:rsidR="00A169C3">
        <w:rPr>
          <w:lang w:eastAsia="ru-RU"/>
        </w:rPr>
        <w:t>реализовать</w:t>
      </w:r>
      <w:r>
        <w:rPr>
          <w:lang w:eastAsia="ru-RU"/>
        </w:rPr>
        <w:t xml:space="preserve">. </w:t>
      </w:r>
      <w:r w:rsidR="003A16D0">
        <w:rPr>
          <w:lang w:eastAsia="ru-RU"/>
        </w:rPr>
        <w:t>Стратегии</w:t>
      </w:r>
      <w:r>
        <w:rPr>
          <w:lang w:eastAsia="ru-RU"/>
        </w:rPr>
        <w:t xml:space="preserve"> различают</w:t>
      </w:r>
      <w:r w:rsidR="003A16D0">
        <w:rPr>
          <w:lang w:eastAsia="ru-RU"/>
        </w:rPr>
        <w:t xml:space="preserve"> </w:t>
      </w:r>
      <w:r>
        <w:rPr>
          <w:lang w:eastAsia="ru-RU"/>
        </w:rPr>
        <w:t xml:space="preserve"> по </w:t>
      </w:r>
      <w:r w:rsidR="003A16D0">
        <w:rPr>
          <w:lang w:eastAsia="ru-RU"/>
        </w:rPr>
        <w:t>следующим</w:t>
      </w:r>
      <w:r>
        <w:rPr>
          <w:lang w:eastAsia="ru-RU"/>
        </w:rPr>
        <w:t xml:space="preserve"> параметрам:</w:t>
      </w:r>
    </w:p>
    <w:p w:rsidR="00D52D37" w:rsidRDefault="00D52D37" w:rsidP="00FF43A4">
      <w:pPr>
        <w:pStyle w:val="a3"/>
        <w:numPr>
          <w:ilvl w:val="0"/>
          <w:numId w:val="7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>длительность ожидания базового инвестиционного эффекта;</w:t>
      </w:r>
    </w:p>
    <w:p w:rsidR="00D52D37" w:rsidRDefault="003A16D0" w:rsidP="00FF43A4">
      <w:pPr>
        <w:pStyle w:val="a3"/>
        <w:numPr>
          <w:ilvl w:val="0"/>
          <w:numId w:val="7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>объем</w:t>
      </w:r>
      <w:r w:rsidR="00D52D37">
        <w:rPr>
          <w:lang w:eastAsia="ru-RU"/>
        </w:rPr>
        <w:t xml:space="preserve"> требуемых первоначальных и предполагаемых последующих вложений; </w:t>
      </w:r>
    </w:p>
    <w:p w:rsidR="00D52D37" w:rsidRDefault="00D52D37" w:rsidP="00FF43A4">
      <w:pPr>
        <w:pStyle w:val="a3"/>
        <w:numPr>
          <w:ilvl w:val="0"/>
          <w:numId w:val="7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>степень риска и вероятность достижения стратегической инвестиционной цели (</w:t>
      </w:r>
      <w:r w:rsidR="001E6380" w:rsidRPr="001E6380">
        <w:rPr>
          <w:position w:val="-6"/>
          <w:lang w:eastAsia="ru-RU"/>
        </w:rPr>
        <w:object w:dxaOrig="480" w:dyaOrig="279">
          <v:shape id="_x0000_i1033" type="#_x0000_t75" style="width:24pt;height:14.25pt" o:ole="">
            <v:imagedata r:id="rId25" o:title=""/>
          </v:shape>
          <o:OLEObject Type="Embed" ProgID="Equation.DSMT4" ShapeID="_x0000_i1033" DrawAspect="Content" ObjectID="_1507557949" r:id="rId26"/>
        </w:object>
      </w:r>
      <w:r>
        <w:rPr>
          <w:lang w:eastAsia="ru-RU"/>
        </w:rPr>
        <w:t xml:space="preserve">- </w:t>
      </w:r>
      <w:r w:rsidRPr="001E6380">
        <w:rPr>
          <w:i/>
          <w:lang w:eastAsia="ru-RU"/>
        </w:rPr>
        <w:t>Strategic Goal of Investment</w:t>
      </w:r>
      <w:r>
        <w:rPr>
          <w:lang w:eastAsia="ru-RU"/>
        </w:rPr>
        <w:t xml:space="preserve">); </w:t>
      </w:r>
    </w:p>
    <w:p w:rsidR="00D52D37" w:rsidRDefault="00D52D37" w:rsidP="00FF43A4">
      <w:pPr>
        <w:pStyle w:val="a3"/>
        <w:numPr>
          <w:ilvl w:val="0"/>
          <w:numId w:val="7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>оптимальный ожидаемый инвестиционный эффект.</w:t>
      </w:r>
    </w:p>
    <w:p w:rsidR="00D52D37" w:rsidRDefault="003A16D0" w:rsidP="0035614E">
      <w:pPr>
        <w:spacing w:after="0"/>
        <w:rPr>
          <w:lang w:eastAsia="ru-RU"/>
        </w:rPr>
      </w:pPr>
      <w:r>
        <w:rPr>
          <w:lang w:eastAsia="ru-RU"/>
        </w:rPr>
        <w:t>В случае использования и</w:t>
      </w:r>
      <w:r w:rsidR="00D52D37">
        <w:rPr>
          <w:lang w:eastAsia="ru-RU"/>
        </w:rPr>
        <w:t>нвестиционн</w:t>
      </w:r>
      <w:r>
        <w:rPr>
          <w:lang w:eastAsia="ru-RU"/>
        </w:rPr>
        <w:t>ой</w:t>
      </w:r>
      <w:r w:rsidR="00D52D37">
        <w:rPr>
          <w:lang w:eastAsia="ru-RU"/>
        </w:rPr>
        <w:t xml:space="preserve"> стратеги</w:t>
      </w:r>
      <w:r>
        <w:rPr>
          <w:lang w:eastAsia="ru-RU"/>
        </w:rPr>
        <w:t>и</w:t>
      </w:r>
      <w:r w:rsidR="00D52D37">
        <w:rPr>
          <w:lang w:eastAsia="ru-RU"/>
        </w:rPr>
        <w:t xml:space="preserve"> оптимизации (на </w:t>
      </w:r>
      <w:r>
        <w:rPr>
          <w:lang w:eastAsia="ru-RU"/>
        </w:rPr>
        <w:t>рис.1.</w:t>
      </w:r>
      <w:r w:rsidR="001E6380">
        <w:rPr>
          <w:lang w:eastAsia="ru-RU"/>
        </w:rPr>
        <w:t>2</w:t>
      </w:r>
      <w:r>
        <w:rPr>
          <w:lang w:eastAsia="ru-RU"/>
        </w:rPr>
        <w:t xml:space="preserve"> - линия</w:t>
      </w:r>
      <w:r w:rsidR="00D52D37">
        <w:rPr>
          <w:lang w:eastAsia="ru-RU"/>
        </w:rPr>
        <w:t xml:space="preserve"> </w:t>
      </w:r>
      <w:r w:rsidR="001E6380" w:rsidRPr="001E6380">
        <w:rPr>
          <w:position w:val="-6"/>
          <w:lang w:eastAsia="ru-RU"/>
        </w:rPr>
        <w:object w:dxaOrig="180" w:dyaOrig="220">
          <v:shape id="_x0000_i1034" type="#_x0000_t75" style="width:9pt;height:11.25pt" o:ole="">
            <v:imagedata r:id="rId27" o:title=""/>
          </v:shape>
          <o:OLEObject Type="Embed" ProgID="Equation.DSMT4" ShapeID="_x0000_i1034" DrawAspect="Content" ObjectID="_1507557950" r:id="rId28"/>
        </w:object>
      </w:r>
      <w:r w:rsidR="00D52D37">
        <w:rPr>
          <w:lang w:eastAsia="ru-RU"/>
        </w:rPr>
        <w:t>)</w:t>
      </w:r>
      <w:r>
        <w:rPr>
          <w:lang w:eastAsia="ru-RU"/>
        </w:rPr>
        <w:t xml:space="preserve"> </w:t>
      </w:r>
      <w:r w:rsidR="00D52D37">
        <w:rPr>
          <w:lang w:eastAsia="ru-RU"/>
        </w:rPr>
        <w:t xml:space="preserve"> </w:t>
      </w:r>
      <w:r>
        <w:rPr>
          <w:lang w:eastAsia="ru-RU"/>
        </w:rPr>
        <w:t>предприятие</w:t>
      </w:r>
      <w:r w:rsidR="00D52D37">
        <w:rPr>
          <w:lang w:eastAsia="ru-RU"/>
        </w:rPr>
        <w:t xml:space="preserve"> инвестирует дополнительные средства в оптимизацию ныне существующих товаров (услуг</w:t>
      </w:r>
      <w:r>
        <w:rPr>
          <w:lang w:eastAsia="ru-RU"/>
        </w:rPr>
        <w:t>, технологий</w:t>
      </w:r>
      <w:r w:rsidR="00D52D37">
        <w:rPr>
          <w:lang w:eastAsia="ru-RU"/>
        </w:rPr>
        <w:t>).</w:t>
      </w:r>
      <w:r>
        <w:rPr>
          <w:lang w:eastAsia="ru-RU"/>
        </w:rPr>
        <w:t xml:space="preserve"> Выбирая и</w:t>
      </w:r>
      <w:r w:rsidR="00D52D37">
        <w:rPr>
          <w:lang w:eastAsia="ru-RU"/>
        </w:rPr>
        <w:t>нвестиционн</w:t>
      </w:r>
      <w:r>
        <w:rPr>
          <w:lang w:eastAsia="ru-RU"/>
        </w:rPr>
        <w:t>ую</w:t>
      </w:r>
      <w:r w:rsidR="00D52D37">
        <w:rPr>
          <w:lang w:eastAsia="ru-RU"/>
        </w:rPr>
        <w:t xml:space="preserve"> стратеги</w:t>
      </w:r>
      <w:r>
        <w:rPr>
          <w:lang w:eastAsia="ru-RU"/>
        </w:rPr>
        <w:t>ю</w:t>
      </w:r>
      <w:r w:rsidR="00D52D37">
        <w:rPr>
          <w:lang w:eastAsia="ru-RU"/>
        </w:rPr>
        <w:t xml:space="preserve"> инновации (на </w:t>
      </w:r>
      <w:r>
        <w:rPr>
          <w:lang w:eastAsia="ru-RU"/>
        </w:rPr>
        <w:t>рис.1.</w:t>
      </w:r>
      <w:r w:rsidR="001E6380">
        <w:rPr>
          <w:lang w:eastAsia="ru-RU"/>
        </w:rPr>
        <w:t>2</w:t>
      </w:r>
      <w:r>
        <w:rPr>
          <w:lang w:eastAsia="ru-RU"/>
        </w:rPr>
        <w:t xml:space="preserve"> - линия</w:t>
      </w:r>
      <w:r w:rsidR="00D52D37">
        <w:rPr>
          <w:lang w:eastAsia="ru-RU"/>
        </w:rPr>
        <w:t xml:space="preserve"> </w:t>
      </w:r>
      <w:r w:rsidR="001E6380" w:rsidRPr="001E6380">
        <w:rPr>
          <w:position w:val="-6"/>
          <w:lang w:eastAsia="ru-RU"/>
        </w:rPr>
        <w:object w:dxaOrig="220" w:dyaOrig="279">
          <v:shape id="_x0000_i1035" type="#_x0000_t75" style="width:11.25pt;height:14.25pt" o:ole="">
            <v:imagedata r:id="rId29" o:title=""/>
          </v:shape>
          <o:OLEObject Type="Embed" ProgID="Equation.DSMT4" ShapeID="_x0000_i1035" DrawAspect="Content" ObjectID="_1507557951" r:id="rId30"/>
        </w:object>
      </w:r>
      <w:r w:rsidR="00D52D37">
        <w:rPr>
          <w:lang w:eastAsia="ru-RU"/>
        </w:rPr>
        <w:t>)</w:t>
      </w:r>
      <w:r>
        <w:rPr>
          <w:lang w:eastAsia="ru-RU"/>
        </w:rPr>
        <w:t xml:space="preserve">, предприятие </w:t>
      </w:r>
      <w:r w:rsidR="00D52D37">
        <w:rPr>
          <w:lang w:eastAsia="ru-RU"/>
        </w:rPr>
        <w:t xml:space="preserve"> инвестирует средства в приобретение новых технологий, разработку новых товаров (услуг</w:t>
      </w:r>
      <w:r>
        <w:rPr>
          <w:lang w:eastAsia="ru-RU"/>
        </w:rPr>
        <w:t>, технологий</w:t>
      </w:r>
      <w:r w:rsidR="00D52D37">
        <w:rPr>
          <w:lang w:eastAsia="ru-RU"/>
        </w:rPr>
        <w:t>).</w:t>
      </w:r>
      <w:r w:rsidR="00FE1CFC">
        <w:rPr>
          <w:lang w:eastAsia="ru-RU"/>
        </w:rPr>
        <w:t xml:space="preserve"> </w:t>
      </w:r>
      <w:r w:rsidR="00D52D37">
        <w:rPr>
          <w:lang w:eastAsia="ru-RU"/>
        </w:rPr>
        <w:t xml:space="preserve">Инвестиционная стратегия сегментирования (на </w:t>
      </w:r>
      <w:r>
        <w:rPr>
          <w:lang w:eastAsia="ru-RU"/>
        </w:rPr>
        <w:t>рис.1.</w:t>
      </w:r>
      <w:r w:rsidR="001E6380">
        <w:rPr>
          <w:lang w:eastAsia="ru-RU"/>
        </w:rPr>
        <w:t>2</w:t>
      </w:r>
      <w:r>
        <w:rPr>
          <w:lang w:eastAsia="ru-RU"/>
        </w:rPr>
        <w:t xml:space="preserve"> - линия</w:t>
      </w:r>
      <w:r w:rsidR="00D52D37">
        <w:rPr>
          <w:lang w:eastAsia="ru-RU"/>
        </w:rPr>
        <w:t xml:space="preserve"> </w:t>
      </w:r>
      <w:r w:rsidR="00AD70C7" w:rsidRPr="001E6380">
        <w:rPr>
          <w:position w:val="-6"/>
          <w:lang w:eastAsia="ru-RU"/>
        </w:rPr>
        <w:object w:dxaOrig="180" w:dyaOrig="220">
          <v:shape id="_x0000_i1036" type="#_x0000_t75" style="width:9pt;height:11.25pt" o:ole="">
            <v:imagedata r:id="rId31" o:title=""/>
          </v:shape>
          <o:OLEObject Type="Embed" ProgID="Equation.DSMT4" ShapeID="_x0000_i1036" DrawAspect="Content" ObjectID="_1507557952" r:id="rId32"/>
        </w:object>
      </w:r>
      <w:r w:rsidR="001E6380">
        <w:rPr>
          <w:lang w:eastAsia="ru-RU"/>
        </w:rPr>
        <w:t xml:space="preserve"> </w:t>
      </w:r>
      <w:r w:rsidR="00D52D37">
        <w:rPr>
          <w:lang w:eastAsia="ru-RU"/>
        </w:rPr>
        <w:t xml:space="preserve">) </w:t>
      </w:r>
      <w:r>
        <w:rPr>
          <w:lang w:eastAsia="ru-RU"/>
        </w:rPr>
        <w:t xml:space="preserve">состоит в инвестировании </w:t>
      </w:r>
      <w:r w:rsidR="00D52D37">
        <w:rPr>
          <w:lang w:eastAsia="ru-RU"/>
        </w:rPr>
        <w:t>финансовы</w:t>
      </w:r>
      <w:r>
        <w:rPr>
          <w:lang w:eastAsia="ru-RU"/>
        </w:rPr>
        <w:t>х</w:t>
      </w:r>
      <w:r w:rsidR="00D52D37">
        <w:rPr>
          <w:lang w:eastAsia="ru-RU"/>
        </w:rPr>
        <w:t xml:space="preserve"> ресурс</w:t>
      </w:r>
      <w:r>
        <w:rPr>
          <w:lang w:eastAsia="ru-RU"/>
        </w:rPr>
        <w:t>ов</w:t>
      </w:r>
      <w:r w:rsidR="00D52D37">
        <w:rPr>
          <w:lang w:eastAsia="ru-RU"/>
        </w:rPr>
        <w:t xml:space="preserve"> с целью охвата новых рынков.</w:t>
      </w:r>
      <w:r w:rsidR="00FE1CFC">
        <w:rPr>
          <w:lang w:eastAsia="ru-RU"/>
        </w:rPr>
        <w:t xml:space="preserve"> </w:t>
      </w:r>
      <w:r w:rsidR="00D52D37">
        <w:rPr>
          <w:lang w:eastAsia="ru-RU"/>
        </w:rPr>
        <w:t xml:space="preserve">Инвестиционная стратегия диверсификации (на </w:t>
      </w:r>
      <w:r>
        <w:rPr>
          <w:lang w:eastAsia="ru-RU"/>
        </w:rPr>
        <w:t>рис.1</w:t>
      </w:r>
      <w:r w:rsidR="001E6380">
        <w:rPr>
          <w:lang w:eastAsia="ru-RU"/>
        </w:rPr>
        <w:t>.2</w:t>
      </w:r>
      <w:r>
        <w:rPr>
          <w:lang w:eastAsia="ru-RU"/>
        </w:rPr>
        <w:t xml:space="preserve"> - линия</w:t>
      </w:r>
      <w:r w:rsidR="00D52D37">
        <w:rPr>
          <w:lang w:eastAsia="ru-RU"/>
        </w:rPr>
        <w:t xml:space="preserve"> </w:t>
      </w:r>
      <w:r w:rsidR="00AD70C7" w:rsidRPr="001E6380">
        <w:rPr>
          <w:position w:val="-10"/>
          <w:lang w:eastAsia="ru-RU"/>
        </w:rPr>
        <w:object w:dxaOrig="240" w:dyaOrig="320">
          <v:shape id="_x0000_i1037" type="#_x0000_t75" style="width:12pt;height:15.75pt" o:ole="">
            <v:imagedata r:id="rId33" o:title=""/>
          </v:shape>
          <o:OLEObject Type="Embed" ProgID="Equation.DSMT4" ShapeID="_x0000_i1037" DrawAspect="Content" ObjectID="_1507557953" r:id="rId34"/>
        </w:object>
      </w:r>
      <w:r w:rsidR="00D52D37">
        <w:rPr>
          <w:lang w:eastAsia="ru-RU"/>
        </w:rPr>
        <w:t>)</w:t>
      </w:r>
      <w:r w:rsidR="00FE1CFC">
        <w:rPr>
          <w:lang w:eastAsia="ru-RU"/>
        </w:rPr>
        <w:t xml:space="preserve"> - </w:t>
      </w:r>
      <w:r w:rsidR="00D52D37">
        <w:rPr>
          <w:lang w:eastAsia="ru-RU"/>
        </w:rPr>
        <w:t xml:space="preserve"> наиболее</w:t>
      </w:r>
      <w:r w:rsidR="00FE1CFC">
        <w:rPr>
          <w:lang w:eastAsia="ru-RU"/>
        </w:rPr>
        <w:t xml:space="preserve"> </w:t>
      </w:r>
      <w:r w:rsidR="00D52D37">
        <w:rPr>
          <w:lang w:eastAsia="ru-RU"/>
        </w:rPr>
        <w:t>дорогостоящ</w:t>
      </w:r>
      <w:r>
        <w:rPr>
          <w:lang w:eastAsia="ru-RU"/>
        </w:rPr>
        <w:t>ая</w:t>
      </w:r>
      <w:r w:rsidR="00D52D37">
        <w:rPr>
          <w:lang w:eastAsia="ru-RU"/>
        </w:rPr>
        <w:t xml:space="preserve"> и рискованн</w:t>
      </w:r>
      <w:r>
        <w:rPr>
          <w:lang w:eastAsia="ru-RU"/>
        </w:rPr>
        <w:t>ая</w:t>
      </w:r>
      <w:r w:rsidR="00D52D37">
        <w:rPr>
          <w:lang w:eastAsia="ru-RU"/>
        </w:rPr>
        <w:t xml:space="preserve"> стратеги</w:t>
      </w:r>
      <w:r>
        <w:rPr>
          <w:lang w:eastAsia="ru-RU"/>
        </w:rPr>
        <w:t>я</w:t>
      </w:r>
      <w:r w:rsidR="00D52D37">
        <w:rPr>
          <w:lang w:eastAsia="ru-RU"/>
        </w:rPr>
        <w:t>, заключающийся во вложении значительных средств в расширение объектов деятельности, номенклатуры продукции и др.</w:t>
      </w:r>
    </w:p>
    <w:p w:rsidR="00D52D37" w:rsidRDefault="00D52D37" w:rsidP="0035614E">
      <w:pPr>
        <w:spacing w:after="0"/>
        <w:rPr>
          <w:lang w:eastAsia="ru-RU"/>
        </w:rPr>
      </w:pPr>
      <w:r>
        <w:rPr>
          <w:lang w:eastAsia="ru-RU"/>
        </w:rPr>
        <w:t xml:space="preserve">Таким образом, стратегическая инвестиционная деятельность тесно связана с такими функциями управления </w:t>
      </w:r>
      <w:r w:rsidR="00FE1CFC">
        <w:rPr>
          <w:lang w:eastAsia="ru-RU"/>
        </w:rPr>
        <w:t>предприятием (</w:t>
      </w:r>
      <w:r>
        <w:rPr>
          <w:lang w:eastAsia="ru-RU"/>
        </w:rPr>
        <w:t>маркетинг, инновация, производство и др.</w:t>
      </w:r>
      <w:r w:rsidR="00FE1CFC">
        <w:rPr>
          <w:lang w:eastAsia="ru-RU"/>
        </w:rPr>
        <w:t>). Это</w:t>
      </w:r>
      <w:r>
        <w:rPr>
          <w:lang w:eastAsia="ru-RU"/>
        </w:rPr>
        <w:t xml:space="preserve"> означает</w:t>
      </w:r>
      <w:r w:rsidR="00FE1CFC">
        <w:rPr>
          <w:lang w:eastAsia="ru-RU"/>
        </w:rPr>
        <w:t xml:space="preserve">, что </w:t>
      </w:r>
      <w:r>
        <w:rPr>
          <w:lang w:eastAsia="ru-RU"/>
        </w:rPr>
        <w:t xml:space="preserve"> компетентность финансового менеджера, отвечающего за формулирование и реализацию инвестиционной стратегии</w:t>
      </w:r>
      <w:r w:rsidR="00FE1CFC">
        <w:rPr>
          <w:lang w:eastAsia="ru-RU"/>
        </w:rPr>
        <w:t>, должна быть</w:t>
      </w:r>
      <w:r w:rsidR="00FE1CFC" w:rsidRPr="00FE1CFC">
        <w:rPr>
          <w:lang w:eastAsia="ru-RU"/>
        </w:rPr>
        <w:t xml:space="preserve"> </w:t>
      </w:r>
      <w:r w:rsidR="00FE1CFC">
        <w:rPr>
          <w:lang w:eastAsia="ru-RU"/>
        </w:rPr>
        <w:t>максимально широкой</w:t>
      </w:r>
      <w:r>
        <w:rPr>
          <w:lang w:eastAsia="ru-RU"/>
        </w:rPr>
        <w:t>.</w:t>
      </w:r>
    </w:p>
    <w:p w:rsidR="001E6380" w:rsidRPr="001E6380" w:rsidRDefault="001E6380" w:rsidP="0035614E">
      <w:pPr>
        <w:spacing w:after="0"/>
        <w:rPr>
          <w:lang w:eastAsia="ru-RU"/>
        </w:rPr>
      </w:pPr>
      <w:r>
        <w:rPr>
          <w:lang w:val="en-US" w:eastAsia="ru-RU"/>
        </w:rPr>
        <w:t>GAP</w:t>
      </w:r>
      <w:r w:rsidRPr="001E6380">
        <w:rPr>
          <w:lang w:eastAsia="ru-RU"/>
        </w:rPr>
        <w:t>-</w:t>
      </w:r>
      <w:r>
        <w:rPr>
          <w:lang w:eastAsia="ru-RU"/>
        </w:rPr>
        <w:t>анализ может использоваться не только при оценке инвестиционной деятельности, но также и в любых других случаях, когда необходимо сравнить плановые показатели с фактическими (например, объем продаж).</w:t>
      </w:r>
    </w:p>
    <w:p w:rsidR="009F75BC" w:rsidRDefault="009F75BC" w:rsidP="009F75BC">
      <w:pPr>
        <w:spacing w:after="200" w:line="276" w:lineRule="auto"/>
        <w:ind w:firstLine="0"/>
        <w:jc w:val="left"/>
        <w:rPr>
          <w:rFonts w:cs="Times New Roman"/>
        </w:rPr>
      </w:pPr>
      <w:bookmarkStart w:id="17" w:name="_Toc428604327"/>
    </w:p>
    <w:p w:rsidR="00CB3173" w:rsidRPr="00965DFB" w:rsidRDefault="00CB3173" w:rsidP="00107A16">
      <w:pPr>
        <w:pStyle w:val="a3"/>
        <w:numPr>
          <w:ilvl w:val="1"/>
          <w:numId w:val="40"/>
        </w:numPr>
        <w:spacing w:after="200" w:line="276" w:lineRule="auto"/>
        <w:jc w:val="left"/>
        <w:outlineLvl w:val="1"/>
        <w:rPr>
          <w:rFonts w:eastAsiaTheme="majorEastAsia" w:cs="Times New Roman"/>
          <w:b/>
          <w:szCs w:val="24"/>
        </w:rPr>
      </w:pPr>
      <w:bookmarkStart w:id="18" w:name="_Toc428722272"/>
      <w:r w:rsidRPr="00965DFB">
        <w:rPr>
          <w:rFonts w:cs="Times New Roman"/>
          <w:b/>
          <w:lang w:val="en-US"/>
        </w:rPr>
        <w:t>SWOT</w:t>
      </w:r>
      <w:r w:rsidRPr="00965DFB">
        <w:rPr>
          <w:rFonts w:cs="Times New Roman"/>
          <w:b/>
        </w:rPr>
        <w:t>-анализ</w:t>
      </w:r>
      <w:bookmarkEnd w:id="17"/>
      <w:bookmarkEnd w:id="18"/>
      <w:r w:rsidRPr="00965DFB">
        <w:rPr>
          <w:rFonts w:cs="Times New Roman"/>
          <w:b/>
        </w:rPr>
        <w:t xml:space="preserve"> </w:t>
      </w:r>
    </w:p>
    <w:p w:rsidR="00382B8E" w:rsidRDefault="00CB3173" w:rsidP="0035614E">
      <w:pPr>
        <w:spacing w:after="0"/>
        <w:rPr>
          <w:lang w:eastAsia="ru-RU"/>
        </w:rPr>
      </w:pPr>
      <w:r>
        <w:rPr>
          <w:lang w:eastAsia="ru-RU"/>
        </w:rPr>
        <w:t>Одним из самых сложных качественных</w:t>
      </w:r>
      <w:r w:rsidR="00D063BF">
        <w:rPr>
          <w:lang w:eastAsia="ru-RU"/>
        </w:rPr>
        <w:t xml:space="preserve"> инструментов</w:t>
      </w:r>
      <w:r>
        <w:rPr>
          <w:lang w:eastAsia="ru-RU"/>
        </w:rPr>
        <w:t xml:space="preserve"> анализ</w:t>
      </w:r>
      <w:r w:rsidR="00D063BF">
        <w:rPr>
          <w:lang w:eastAsia="ru-RU"/>
        </w:rPr>
        <w:t>а</w:t>
      </w:r>
      <w:r>
        <w:rPr>
          <w:lang w:eastAsia="ru-RU"/>
        </w:rPr>
        <w:t xml:space="preserve">, определяющих положение </w:t>
      </w:r>
      <w:r w:rsidR="00A85D09">
        <w:rPr>
          <w:lang w:eastAsia="ru-RU"/>
        </w:rPr>
        <w:t>предприятия</w:t>
      </w:r>
      <w:r>
        <w:rPr>
          <w:lang w:eastAsia="ru-RU"/>
        </w:rPr>
        <w:t>, является SWOT (Strength, Weaknesses, Opportunities, Threats)</w:t>
      </w:r>
      <w:r w:rsidR="009F75BC">
        <w:rPr>
          <w:lang w:eastAsia="ru-RU"/>
        </w:rPr>
        <w:t xml:space="preserve"> </w:t>
      </w:r>
      <w:r>
        <w:rPr>
          <w:lang w:eastAsia="ru-RU"/>
        </w:rPr>
        <w:t>-</w:t>
      </w:r>
      <w:r w:rsidR="009F75BC">
        <w:rPr>
          <w:lang w:eastAsia="ru-RU"/>
        </w:rPr>
        <w:t xml:space="preserve"> </w:t>
      </w:r>
      <w:r>
        <w:rPr>
          <w:lang w:eastAsia="ru-RU"/>
        </w:rPr>
        <w:t xml:space="preserve">анализ, который </w:t>
      </w:r>
      <w:r w:rsidR="00D063BF">
        <w:rPr>
          <w:lang w:eastAsia="ru-RU"/>
        </w:rPr>
        <w:t xml:space="preserve">позволяет </w:t>
      </w:r>
      <w:r>
        <w:rPr>
          <w:lang w:eastAsia="ru-RU"/>
        </w:rPr>
        <w:t>исследова</w:t>
      </w:r>
      <w:r w:rsidR="00D063BF">
        <w:rPr>
          <w:lang w:eastAsia="ru-RU"/>
        </w:rPr>
        <w:t>ть</w:t>
      </w:r>
      <w:r>
        <w:rPr>
          <w:lang w:eastAsia="ru-RU"/>
        </w:rPr>
        <w:t xml:space="preserve"> внутренн</w:t>
      </w:r>
      <w:r w:rsidR="00D063BF">
        <w:rPr>
          <w:lang w:eastAsia="ru-RU"/>
        </w:rPr>
        <w:t xml:space="preserve">юю среду </w:t>
      </w:r>
      <w:r w:rsidR="00A85D09">
        <w:rPr>
          <w:lang w:eastAsia="ru-RU"/>
        </w:rPr>
        <w:t>предприятия</w:t>
      </w:r>
      <w:r>
        <w:rPr>
          <w:lang w:eastAsia="ru-RU"/>
        </w:rPr>
        <w:t>, т.е. да</w:t>
      </w:r>
      <w:r w:rsidR="00382B8E">
        <w:rPr>
          <w:lang w:eastAsia="ru-RU"/>
        </w:rPr>
        <w:t>ть</w:t>
      </w:r>
      <w:r>
        <w:rPr>
          <w:lang w:eastAsia="ru-RU"/>
        </w:rPr>
        <w:t xml:space="preserve"> оценку сильных и слабых </w:t>
      </w:r>
      <w:r w:rsidR="00382B8E">
        <w:rPr>
          <w:lang w:eastAsia="ru-RU"/>
        </w:rPr>
        <w:t xml:space="preserve">его </w:t>
      </w:r>
      <w:r>
        <w:rPr>
          <w:lang w:eastAsia="ru-RU"/>
        </w:rPr>
        <w:t>сторон, и внешн</w:t>
      </w:r>
      <w:r w:rsidR="00382B8E">
        <w:rPr>
          <w:lang w:eastAsia="ru-RU"/>
        </w:rPr>
        <w:t>юю</w:t>
      </w:r>
      <w:r>
        <w:rPr>
          <w:lang w:eastAsia="ru-RU"/>
        </w:rPr>
        <w:t xml:space="preserve"> сред</w:t>
      </w:r>
      <w:r w:rsidR="00382B8E">
        <w:rPr>
          <w:lang w:eastAsia="ru-RU"/>
        </w:rPr>
        <w:t xml:space="preserve">у, т.е. </w:t>
      </w:r>
      <w:r>
        <w:rPr>
          <w:lang w:eastAsia="ru-RU"/>
        </w:rPr>
        <w:t>оценит</w:t>
      </w:r>
      <w:r w:rsidR="00382B8E">
        <w:rPr>
          <w:lang w:eastAsia="ru-RU"/>
        </w:rPr>
        <w:t>ь</w:t>
      </w:r>
      <w:r>
        <w:rPr>
          <w:lang w:eastAsia="ru-RU"/>
        </w:rPr>
        <w:t xml:space="preserve"> возможности </w:t>
      </w:r>
      <w:r w:rsidR="00382B8E">
        <w:rPr>
          <w:lang w:eastAsia="ru-RU"/>
        </w:rPr>
        <w:t xml:space="preserve">предприятия </w:t>
      </w:r>
      <w:r>
        <w:rPr>
          <w:lang w:eastAsia="ru-RU"/>
        </w:rPr>
        <w:t>и угрозы</w:t>
      </w:r>
      <w:r w:rsidR="00382B8E">
        <w:rPr>
          <w:lang w:eastAsia="ru-RU"/>
        </w:rPr>
        <w:t xml:space="preserve"> ему</w:t>
      </w:r>
      <w:r>
        <w:rPr>
          <w:lang w:eastAsia="ru-RU"/>
        </w:rPr>
        <w:t xml:space="preserve">. </w:t>
      </w:r>
      <w:r w:rsidR="00382B8E">
        <w:rPr>
          <w:lang w:eastAsia="ru-RU"/>
        </w:rPr>
        <w:t xml:space="preserve">На основе </w:t>
      </w:r>
      <w:r w:rsidR="00382B8E" w:rsidRPr="00382B8E">
        <w:rPr>
          <w:lang w:eastAsia="ru-RU"/>
        </w:rPr>
        <w:t>SWOT</w:t>
      </w:r>
      <w:r w:rsidR="00382B8E">
        <w:rPr>
          <w:lang w:eastAsia="ru-RU"/>
        </w:rPr>
        <w:t>-анализа</w:t>
      </w:r>
      <w:r w:rsidR="00382B8E" w:rsidRPr="00382B8E">
        <w:rPr>
          <w:lang w:eastAsia="ru-RU"/>
        </w:rPr>
        <w:t xml:space="preserve"> </w:t>
      </w:r>
      <w:r>
        <w:rPr>
          <w:lang w:eastAsia="ru-RU"/>
        </w:rPr>
        <w:t xml:space="preserve">можно оценить стратегическое положение </w:t>
      </w:r>
      <w:r w:rsidR="00A85D09">
        <w:rPr>
          <w:lang w:eastAsia="ru-RU"/>
        </w:rPr>
        <w:t>предприятия</w:t>
      </w:r>
      <w:r>
        <w:rPr>
          <w:lang w:eastAsia="ru-RU"/>
        </w:rPr>
        <w:t xml:space="preserve">. </w:t>
      </w:r>
    </w:p>
    <w:p w:rsidR="00CB3173" w:rsidRDefault="00CB3173" w:rsidP="0035614E">
      <w:pPr>
        <w:spacing w:after="0"/>
        <w:rPr>
          <w:lang w:eastAsia="ru-RU"/>
        </w:rPr>
      </w:pPr>
      <w:r>
        <w:rPr>
          <w:lang w:eastAsia="ru-RU"/>
        </w:rPr>
        <w:lastRenderedPageBreak/>
        <w:t xml:space="preserve">Общий принцип </w:t>
      </w:r>
      <w:r w:rsidR="00382B8E">
        <w:rPr>
          <w:lang w:eastAsia="ru-RU"/>
        </w:rPr>
        <w:t>таков</w:t>
      </w:r>
      <w:r>
        <w:rPr>
          <w:lang w:eastAsia="ru-RU"/>
        </w:rPr>
        <w:t xml:space="preserve">: при разработке стратегии необходимо обеспечить соответствие внутренних возможностей </w:t>
      </w:r>
      <w:r w:rsidR="00A85D09">
        <w:rPr>
          <w:lang w:eastAsia="ru-RU"/>
        </w:rPr>
        <w:t>предприятия</w:t>
      </w:r>
      <w:r>
        <w:rPr>
          <w:lang w:eastAsia="ru-RU"/>
        </w:rPr>
        <w:t xml:space="preserve"> (т.е. баланса </w:t>
      </w:r>
      <w:r w:rsidR="00382B8E">
        <w:rPr>
          <w:lang w:eastAsia="ru-RU"/>
        </w:rPr>
        <w:t>его</w:t>
      </w:r>
      <w:r>
        <w:rPr>
          <w:lang w:eastAsia="ru-RU"/>
        </w:rPr>
        <w:t xml:space="preserve"> слабых и сильных сторон) внешней ситуации (т.е. условиям отрасли и конкуренции, возможностям </w:t>
      </w:r>
      <w:r w:rsidR="00382B8E">
        <w:rPr>
          <w:lang w:eastAsia="ru-RU"/>
        </w:rPr>
        <w:t>предприятия</w:t>
      </w:r>
      <w:r>
        <w:rPr>
          <w:lang w:eastAsia="ru-RU"/>
        </w:rPr>
        <w:t xml:space="preserve"> на рынке, специфическим внешним угрозам).</w:t>
      </w:r>
      <w:r w:rsidRPr="00D52D37">
        <w:rPr>
          <w:lang w:eastAsia="ru-RU"/>
        </w:rPr>
        <w:t xml:space="preserve"> </w:t>
      </w:r>
    </w:p>
    <w:p w:rsidR="00CB3173" w:rsidRDefault="00CB3173" w:rsidP="0035614E">
      <w:pPr>
        <w:spacing w:after="0"/>
        <w:rPr>
          <w:lang w:eastAsia="ru-RU"/>
        </w:rPr>
      </w:pPr>
      <w:r>
        <w:rPr>
          <w:lang w:eastAsia="ru-RU"/>
        </w:rPr>
        <w:t>SWOT-анализ мож</w:t>
      </w:r>
      <w:r w:rsidR="00382B8E">
        <w:rPr>
          <w:lang w:eastAsia="ru-RU"/>
        </w:rPr>
        <w:t>но</w:t>
      </w:r>
      <w:r>
        <w:rPr>
          <w:lang w:eastAsia="ru-RU"/>
        </w:rPr>
        <w:t xml:space="preserve"> проводить для разных иерархических </w:t>
      </w:r>
      <w:r w:rsidR="00382B8E">
        <w:rPr>
          <w:lang w:eastAsia="ru-RU"/>
        </w:rPr>
        <w:t>уровней предприятия</w:t>
      </w:r>
      <w:r>
        <w:rPr>
          <w:lang w:eastAsia="ru-RU"/>
        </w:rPr>
        <w:t>:</w:t>
      </w:r>
    </w:p>
    <w:p w:rsidR="00CB3173" w:rsidRDefault="00CB3173" w:rsidP="00FF43A4">
      <w:pPr>
        <w:pStyle w:val="a3"/>
        <w:numPr>
          <w:ilvl w:val="0"/>
          <w:numId w:val="8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 xml:space="preserve">по </w:t>
      </w:r>
      <w:r w:rsidR="00A85D09">
        <w:rPr>
          <w:lang w:eastAsia="ru-RU"/>
        </w:rPr>
        <w:t>предприятию</w:t>
      </w:r>
      <w:r w:rsidR="00382B8E" w:rsidRPr="00382B8E">
        <w:rPr>
          <w:lang w:eastAsia="ru-RU"/>
        </w:rPr>
        <w:t xml:space="preserve"> </w:t>
      </w:r>
      <w:r w:rsidR="00382B8E">
        <w:rPr>
          <w:lang w:eastAsia="ru-RU"/>
        </w:rPr>
        <w:t>в целом</w:t>
      </w:r>
      <w:r>
        <w:rPr>
          <w:lang w:eastAsia="ru-RU"/>
        </w:rPr>
        <w:t>;</w:t>
      </w:r>
    </w:p>
    <w:p w:rsidR="00CB3173" w:rsidRDefault="00CB3173" w:rsidP="00FF43A4">
      <w:pPr>
        <w:pStyle w:val="a3"/>
        <w:numPr>
          <w:ilvl w:val="0"/>
          <w:numId w:val="8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>по отдельным стратегическим бизнес-единицам (СБЕ);</w:t>
      </w:r>
    </w:p>
    <w:p w:rsidR="00CB3173" w:rsidRDefault="00CB3173" w:rsidP="00FF43A4">
      <w:pPr>
        <w:pStyle w:val="a3"/>
        <w:numPr>
          <w:ilvl w:val="0"/>
          <w:numId w:val="8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>по отдельным структурным подразделениям;</w:t>
      </w:r>
    </w:p>
    <w:p w:rsidR="00CB3173" w:rsidRDefault="00CB3173" w:rsidP="00FF43A4">
      <w:pPr>
        <w:pStyle w:val="a3"/>
        <w:numPr>
          <w:ilvl w:val="0"/>
          <w:numId w:val="8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 xml:space="preserve">по отдельным рынкам, на которых функционирует </w:t>
      </w:r>
      <w:r w:rsidR="00382B8E">
        <w:rPr>
          <w:lang w:eastAsia="ru-RU"/>
        </w:rPr>
        <w:t>предприятие</w:t>
      </w:r>
      <w:r>
        <w:rPr>
          <w:lang w:eastAsia="ru-RU"/>
        </w:rPr>
        <w:t>;</w:t>
      </w:r>
    </w:p>
    <w:p w:rsidR="00CB3173" w:rsidRDefault="00CB3173" w:rsidP="00FF43A4">
      <w:pPr>
        <w:pStyle w:val="a3"/>
        <w:numPr>
          <w:ilvl w:val="0"/>
          <w:numId w:val="8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>по отдельным товарно-рыночным комбинациям.</w:t>
      </w:r>
      <w:r w:rsidRPr="00D52D37">
        <w:rPr>
          <w:lang w:eastAsia="ru-RU"/>
        </w:rPr>
        <w:t xml:space="preserve"> </w:t>
      </w:r>
    </w:p>
    <w:p w:rsidR="00CB3173" w:rsidRDefault="00CB3173" w:rsidP="0035614E">
      <w:pPr>
        <w:spacing w:after="0"/>
        <w:rPr>
          <w:lang w:eastAsia="ru-RU"/>
        </w:rPr>
      </w:pPr>
      <w:r>
        <w:rPr>
          <w:lang w:eastAsia="ru-RU"/>
        </w:rPr>
        <w:t xml:space="preserve">При определении объекта анализа необходимо </w:t>
      </w:r>
      <w:r w:rsidR="00382B8E">
        <w:rPr>
          <w:lang w:eastAsia="ru-RU"/>
        </w:rPr>
        <w:t>выявить</w:t>
      </w:r>
      <w:r>
        <w:rPr>
          <w:lang w:eastAsia="ru-RU"/>
        </w:rPr>
        <w:t xml:space="preserve"> исследуемый период, в рамках которого будет изучаться взаимодействие </w:t>
      </w:r>
      <w:r w:rsidR="00052A34">
        <w:rPr>
          <w:lang w:eastAsia="ru-RU"/>
        </w:rPr>
        <w:t>предприятия</w:t>
      </w:r>
      <w:r w:rsidR="00382B8E">
        <w:rPr>
          <w:lang w:eastAsia="ru-RU"/>
        </w:rPr>
        <w:t xml:space="preserve"> и внешней среды</w:t>
      </w:r>
      <w:r>
        <w:rPr>
          <w:lang w:eastAsia="ru-RU"/>
        </w:rPr>
        <w:t>:</w:t>
      </w:r>
    </w:p>
    <w:p w:rsidR="00CB3173" w:rsidRDefault="00CB3173" w:rsidP="00FF43A4">
      <w:pPr>
        <w:pStyle w:val="a3"/>
        <w:numPr>
          <w:ilvl w:val="0"/>
          <w:numId w:val="8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>текущий период</w:t>
      </w:r>
      <w:r w:rsidR="00382B8E">
        <w:rPr>
          <w:lang w:eastAsia="ru-RU"/>
        </w:rPr>
        <w:t xml:space="preserve"> –</w:t>
      </w:r>
      <w:r>
        <w:rPr>
          <w:lang w:eastAsia="ru-RU"/>
        </w:rPr>
        <w:t xml:space="preserve"> проводится</w:t>
      </w:r>
      <w:r w:rsidR="00382B8E">
        <w:rPr>
          <w:lang w:eastAsia="ru-RU"/>
        </w:rPr>
        <w:t xml:space="preserve"> </w:t>
      </w:r>
      <w:r>
        <w:rPr>
          <w:lang w:eastAsia="ru-RU"/>
        </w:rPr>
        <w:t xml:space="preserve">исследование </w:t>
      </w:r>
      <w:r w:rsidR="00382B8E">
        <w:rPr>
          <w:lang w:eastAsia="ru-RU"/>
        </w:rPr>
        <w:t xml:space="preserve">текущей </w:t>
      </w:r>
      <w:r>
        <w:rPr>
          <w:lang w:eastAsia="ru-RU"/>
        </w:rPr>
        <w:t>рыночной ситуации;</w:t>
      </w:r>
    </w:p>
    <w:p w:rsidR="00CB3173" w:rsidRDefault="00CB3173" w:rsidP="00FF43A4">
      <w:pPr>
        <w:pStyle w:val="a3"/>
        <w:numPr>
          <w:ilvl w:val="0"/>
          <w:numId w:val="8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>краткосрочная перспектива</w:t>
      </w:r>
      <w:r w:rsidR="00382B8E">
        <w:rPr>
          <w:lang w:eastAsia="ru-RU"/>
        </w:rPr>
        <w:t xml:space="preserve"> – </w:t>
      </w:r>
      <w:r>
        <w:rPr>
          <w:lang w:eastAsia="ru-RU"/>
        </w:rPr>
        <w:t>традиционно</w:t>
      </w:r>
      <w:r w:rsidR="00382B8E">
        <w:rPr>
          <w:lang w:eastAsia="ru-RU"/>
        </w:rPr>
        <w:t xml:space="preserve"> </w:t>
      </w:r>
      <w:r>
        <w:rPr>
          <w:lang w:eastAsia="ru-RU"/>
        </w:rPr>
        <w:t xml:space="preserve">исследуется период в пределах </w:t>
      </w:r>
      <w:r w:rsidR="00382B8E">
        <w:rPr>
          <w:lang w:eastAsia="ru-RU"/>
        </w:rPr>
        <w:t>одного — двух</w:t>
      </w:r>
      <w:r>
        <w:rPr>
          <w:lang w:eastAsia="ru-RU"/>
        </w:rPr>
        <w:t xml:space="preserve"> лет, может быть изменен </w:t>
      </w:r>
      <w:r w:rsidR="00382B8E">
        <w:rPr>
          <w:lang w:eastAsia="ru-RU"/>
        </w:rPr>
        <w:t>под влиянием</w:t>
      </w:r>
      <w:r>
        <w:rPr>
          <w:lang w:eastAsia="ru-RU"/>
        </w:rPr>
        <w:t xml:space="preserve"> турбулентности среды;</w:t>
      </w:r>
    </w:p>
    <w:p w:rsidR="00CB3173" w:rsidRDefault="00CB3173" w:rsidP="00FF43A4">
      <w:pPr>
        <w:pStyle w:val="a3"/>
        <w:numPr>
          <w:ilvl w:val="0"/>
          <w:numId w:val="8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 xml:space="preserve">среднесрочная перспектива — рассматривается период в пределах </w:t>
      </w:r>
      <w:r w:rsidR="00382B8E">
        <w:rPr>
          <w:lang w:eastAsia="ru-RU"/>
        </w:rPr>
        <w:t>трех-пяти</w:t>
      </w:r>
      <w:r>
        <w:rPr>
          <w:lang w:eastAsia="ru-RU"/>
        </w:rPr>
        <w:t xml:space="preserve"> лет;</w:t>
      </w:r>
    </w:p>
    <w:p w:rsidR="00CB3173" w:rsidRDefault="00CB3173" w:rsidP="00FF43A4">
      <w:pPr>
        <w:pStyle w:val="a3"/>
        <w:numPr>
          <w:ilvl w:val="0"/>
          <w:numId w:val="8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 xml:space="preserve">долгосрочная перспектива — </w:t>
      </w:r>
      <w:r w:rsidR="00382B8E">
        <w:rPr>
          <w:lang w:eastAsia="ru-RU"/>
        </w:rPr>
        <w:t xml:space="preserve">прогнозы </w:t>
      </w:r>
      <w:r>
        <w:rPr>
          <w:lang w:eastAsia="ru-RU"/>
        </w:rPr>
        <w:t>составляют</w:t>
      </w:r>
      <w:r w:rsidR="00382B8E">
        <w:rPr>
          <w:lang w:eastAsia="ru-RU"/>
        </w:rPr>
        <w:t xml:space="preserve"> </w:t>
      </w:r>
      <w:r>
        <w:rPr>
          <w:lang w:eastAsia="ru-RU"/>
        </w:rPr>
        <w:t xml:space="preserve"> для долго</w:t>
      </w:r>
      <w:r w:rsidR="00382B8E">
        <w:rPr>
          <w:lang w:eastAsia="ru-RU"/>
        </w:rPr>
        <w:t xml:space="preserve">срочных </w:t>
      </w:r>
      <w:r>
        <w:rPr>
          <w:lang w:eastAsia="ru-RU"/>
        </w:rPr>
        <w:t xml:space="preserve">стратегических планов, </w:t>
      </w:r>
      <w:r w:rsidR="00382B8E">
        <w:rPr>
          <w:lang w:eastAsia="ru-RU"/>
        </w:rPr>
        <w:t xml:space="preserve">рассчитанных на период более пяти </w:t>
      </w:r>
      <w:r>
        <w:rPr>
          <w:lang w:eastAsia="ru-RU"/>
        </w:rPr>
        <w:t xml:space="preserve"> лет.</w:t>
      </w:r>
    </w:p>
    <w:p w:rsidR="00CB3173" w:rsidRDefault="00CB3173" w:rsidP="0035614E">
      <w:pPr>
        <w:spacing w:after="0"/>
        <w:rPr>
          <w:lang w:eastAsia="ru-RU"/>
        </w:rPr>
      </w:pPr>
      <w:r>
        <w:rPr>
          <w:lang w:eastAsia="ru-RU"/>
        </w:rPr>
        <w:t>В зависимости от того, насколько велик горизонт перспективы, SWOT-анализ может носить ситуационн</w:t>
      </w:r>
      <w:r w:rsidR="00382B8E">
        <w:rPr>
          <w:lang w:eastAsia="ru-RU"/>
        </w:rPr>
        <w:t>ый</w:t>
      </w:r>
      <w:r>
        <w:rPr>
          <w:lang w:eastAsia="ru-RU"/>
        </w:rPr>
        <w:t xml:space="preserve"> или стратегическ</w:t>
      </w:r>
      <w:r w:rsidR="00382B8E">
        <w:rPr>
          <w:lang w:eastAsia="ru-RU"/>
        </w:rPr>
        <w:t>ий характер</w:t>
      </w:r>
      <w:r>
        <w:rPr>
          <w:lang w:eastAsia="ru-RU"/>
        </w:rPr>
        <w:t>.</w:t>
      </w:r>
    </w:p>
    <w:p w:rsidR="00CB3173" w:rsidRDefault="00CB3173" w:rsidP="0035614E">
      <w:pPr>
        <w:spacing w:after="0"/>
        <w:rPr>
          <w:lang w:eastAsia="ru-RU"/>
        </w:rPr>
      </w:pPr>
      <w:r>
        <w:rPr>
          <w:lang w:eastAsia="ru-RU"/>
        </w:rPr>
        <w:t>SWOT-анализ включает следующие этапы:</w:t>
      </w:r>
    </w:p>
    <w:p w:rsidR="00CB3173" w:rsidRDefault="00CB3173" w:rsidP="0035614E">
      <w:pPr>
        <w:spacing w:after="0"/>
        <w:rPr>
          <w:lang w:eastAsia="ru-RU"/>
        </w:rPr>
      </w:pPr>
      <w:r>
        <w:rPr>
          <w:lang w:eastAsia="ru-RU"/>
        </w:rPr>
        <w:t xml:space="preserve">1) анализ внутренней среды </w:t>
      </w:r>
      <w:r w:rsidR="0073681B">
        <w:rPr>
          <w:lang w:eastAsia="ru-RU"/>
        </w:rPr>
        <w:t>предприятия</w:t>
      </w:r>
      <w:r>
        <w:rPr>
          <w:lang w:eastAsia="ru-RU"/>
        </w:rPr>
        <w:t>;</w:t>
      </w:r>
    </w:p>
    <w:p w:rsidR="00CB3173" w:rsidRDefault="00CB3173" w:rsidP="0035614E">
      <w:pPr>
        <w:spacing w:after="0"/>
        <w:rPr>
          <w:lang w:eastAsia="ru-RU"/>
        </w:rPr>
      </w:pPr>
      <w:r>
        <w:rPr>
          <w:lang w:eastAsia="ru-RU"/>
        </w:rPr>
        <w:t xml:space="preserve">2) анализ внешней </w:t>
      </w:r>
      <w:r w:rsidR="00382B8E">
        <w:rPr>
          <w:lang w:eastAsia="ru-RU"/>
        </w:rPr>
        <w:t>микро- и макро</w:t>
      </w:r>
      <w:r>
        <w:rPr>
          <w:lang w:eastAsia="ru-RU"/>
        </w:rPr>
        <w:t>среды;</w:t>
      </w:r>
    </w:p>
    <w:p w:rsidR="00CB3173" w:rsidRDefault="00CB3173" w:rsidP="0035614E">
      <w:pPr>
        <w:spacing w:after="0"/>
        <w:rPr>
          <w:lang w:eastAsia="ru-RU"/>
        </w:rPr>
      </w:pPr>
      <w:r>
        <w:rPr>
          <w:lang w:eastAsia="ru-RU"/>
        </w:rPr>
        <w:t xml:space="preserve">3) </w:t>
      </w:r>
      <w:r w:rsidR="00382B8E">
        <w:rPr>
          <w:lang w:eastAsia="ru-RU"/>
        </w:rPr>
        <w:t>сопоставление основных стратегических целей предприятия</w:t>
      </w:r>
      <w:r>
        <w:rPr>
          <w:lang w:eastAsia="ru-RU"/>
        </w:rPr>
        <w:t>;</w:t>
      </w:r>
    </w:p>
    <w:p w:rsidR="00CB3173" w:rsidRDefault="00CB3173" w:rsidP="0035614E">
      <w:pPr>
        <w:spacing w:after="0"/>
        <w:rPr>
          <w:lang w:eastAsia="ru-RU"/>
        </w:rPr>
      </w:pPr>
      <w:r>
        <w:rPr>
          <w:lang w:eastAsia="ru-RU"/>
        </w:rPr>
        <w:t xml:space="preserve">4) определение </w:t>
      </w:r>
      <w:r w:rsidR="00382B8E">
        <w:rPr>
          <w:lang w:eastAsia="ru-RU"/>
        </w:rPr>
        <w:t>основных стратегических целей предприятия</w:t>
      </w:r>
      <w:r>
        <w:rPr>
          <w:lang w:eastAsia="ru-RU"/>
        </w:rPr>
        <w:t>.</w:t>
      </w:r>
    </w:p>
    <w:p w:rsidR="00CB3173" w:rsidRDefault="00CB3173" w:rsidP="0035614E">
      <w:pPr>
        <w:spacing w:after="0"/>
        <w:rPr>
          <w:lang w:eastAsia="ru-RU"/>
        </w:rPr>
      </w:pPr>
      <w:r>
        <w:rPr>
          <w:lang w:eastAsia="ru-RU"/>
        </w:rPr>
        <w:t>В процессе SWOT-анализа провод</w:t>
      </w:r>
      <w:r w:rsidR="00382B8E">
        <w:rPr>
          <w:lang w:eastAsia="ru-RU"/>
        </w:rPr>
        <w:t>ят</w:t>
      </w:r>
      <w:r>
        <w:rPr>
          <w:lang w:eastAsia="ru-RU"/>
        </w:rPr>
        <w:t xml:space="preserve"> как качественный, так и количественный анализ деятельности </w:t>
      </w:r>
      <w:r w:rsidR="0073681B">
        <w:rPr>
          <w:lang w:eastAsia="ru-RU"/>
        </w:rPr>
        <w:t>предприятия</w:t>
      </w:r>
      <w:r>
        <w:rPr>
          <w:lang w:eastAsia="ru-RU"/>
        </w:rPr>
        <w:t xml:space="preserve"> и окружающей среды. В ходе анализа обычно применя</w:t>
      </w:r>
      <w:r w:rsidR="00382B8E">
        <w:rPr>
          <w:lang w:eastAsia="ru-RU"/>
        </w:rPr>
        <w:t>ют</w:t>
      </w:r>
      <w:r>
        <w:rPr>
          <w:lang w:eastAsia="ru-RU"/>
        </w:rPr>
        <w:t xml:space="preserve"> экспертное оценивание</w:t>
      </w:r>
      <w:r w:rsidR="00382B8E">
        <w:rPr>
          <w:lang w:eastAsia="ru-RU"/>
        </w:rPr>
        <w:t xml:space="preserve"> (</w:t>
      </w:r>
      <w:r>
        <w:rPr>
          <w:lang w:eastAsia="ru-RU"/>
        </w:rPr>
        <w:t>к примеру, для оценки характеристик может быть использован метод</w:t>
      </w:r>
      <w:r w:rsidR="00382B8E" w:rsidRPr="00382B8E">
        <w:rPr>
          <w:lang w:eastAsia="ru-RU"/>
        </w:rPr>
        <w:t xml:space="preserve"> </w:t>
      </w:r>
      <w:r w:rsidR="00382B8E">
        <w:rPr>
          <w:lang w:eastAsia="ru-RU"/>
        </w:rPr>
        <w:t>Дельфи)</w:t>
      </w:r>
      <w:r>
        <w:rPr>
          <w:lang w:eastAsia="ru-RU"/>
        </w:rPr>
        <w:t>.</w:t>
      </w:r>
      <w:r w:rsidRPr="00D52D37">
        <w:rPr>
          <w:lang w:eastAsia="ru-RU"/>
        </w:rPr>
        <w:t xml:space="preserve"> </w:t>
      </w:r>
    </w:p>
    <w:p w:rsidR="00085F16" w:rsidRDefault="00CB3173" w:rsidP="0035614E">
      <w:pPr>
        <w:spacing w:after="0"/>
        <w:rPr>
          <w:lang w:eastAsia="ru-RU"/>
        </w:rPr>
      </w:pPr>
      <w:r w:rsidRPr="00085F16">
        <w:rPr>
          <w:b/>
          <w:lang w:eastAsia="ru-RU"/>
        </w:rPr>
        <w:t>Первый этап:</w:t>
      </w:r>
      <w:r>
        <w:rPr>
          <w:lang w:eastAsia="ru-RU"/>
        </w:rPr>
        <w:t xml:space="preserve"> анализ внутренней среды </w:t>
      </w:r>
      <w:r w:rsidR="0073681B">
        <w:rPr>
          <w:lang w:eastAsia="ru-RU"/>
        </w:rPr>
        <w:t>предприятия.</w:t>
      </w:r>
      <w:r>
        <w:rPr>
          <w:lang w:eastAsia="ru-RU"/>
        </w:rPr>
        <w:t xml:space="preserve"> </w:t>
      </w:r>
      <w:r w:rsidR="007D5590">
        <w:rPr>
          <w:lang w:eastAsia="ru-RU"/>
        </w:rPr>
        <w:t>На этом</w:t>
      </w:r>
      <w:r>
        <w:rPr>
          <w:lang w:eastAsia="ru-RU"/>
        </w:rPr>
        <w:t xml:space="preserve"> этап</w:t>
      </w:r>
      <w:r w:rsidR="007D5590">
        <w:rPr>
          <w:lang w:eastAsia="ru-RU"/>
        </w:rPr>
        <w:t>е</w:t>
      </w:r>
      <w:r>
        <w:rPr>
          <w:lang w:eastAsia="ru-RU"/>
        </w:rPr>
        <w:t xml:space="preserve"> </w:t>
      </w:r>
      <w:r w:rsidR="007D5590">
        <w:rPr>
          <w:lang w:eastAsia="ru-RU"/>
        </w:rPr>
        <w:t xml:space="preserve">проводят </w:t>
      </w:r>
      <w:r>
        <w:rPr>
          <w:lang w:eastAsia="ru-RU"/>
        </w:rPr>
        <w:t xml:space="preserve"> исследование само</w:t>
      </w:r>
      <w:r w:rsidR="0073681B">
        <w:rPr>
          <w:lang w:eastAsia="ru-RU"/>
        </w:rPr>
        <w:t>го предприятия</w:t>
      </w:r>
      <w:r>
        <w:rPr>
          <w:lang w:eastAsia="ru-RU"/>
        </w:rPr>
        <w:t>, е</w:t>
      </w:r>
      <w:r w:rsidR="0073681B">
        <w:rPr>
          <w:lang w:eastAsia="ru-RU"/>
        </w:rPr>
        <w:t>го</w:t>
      </w:r>
      <w:r>
        <w:rPr>
          <w:lang w:eastAsia="ru-RU"/>
        </w:rPr>
        <w:t xml:space="preserve"> внутренней среды, процессов и характеристик, описывающих функционирование </w:t>
      </w:r>
      <w:r w:rsidR="0073681B">
        <w:rPr>
          <w:lang w:eastAsia="ru-RU"/>
        </w:rPr>
        <w:t>предприятия</w:t>
      </w:r>
      <w:r>
        <w:rPr>
          <w:lang w:eastAsia="ru-RU"/>
        </w:rPr>
        <w:t xml:space="preserve"> на рынке. Основой для оценки сильных и слабых сторон </w:t>
      </w:r>
      <w:r w:rsidR="0073681B">
        <w:rPr>
          <w:lang w:eastAsia="ru-RU"/>
        </w:rPr>
        <w:t>предприятия</w:t>
      </w:r>
      <w:r>
        <w:rPr>
          <w:lang w:eastAsia="ru-RU"/>
        </w:rPr>
        <w:t xml:space="preserve"> является анализ корпоративного профиля</w:t>
      </w:r>
      <w:r w:rsidR="007D5590">
        <w:rPr>
          <w:lang w:eastAsia="ru-RU"/>
        </w:rPr>
        <w:t xml:space="preserve"> – совокупности </w:t>
      </w:r>
      <w:r>
        <w:rPr>
          <w:lang w:eastAsia="ru-RU"/>
        </w:rPr>
        <w:t>характеристик, многоаспектно описывающих деятельность</w:t>
      </w:r>
      <w:r w:rsidR="007D5590" w:rsidRPr="007D5590">
        <w:rPr>
          <w:lang w:eastAsia="ru-RU"/>
        </w:rPr>
        <w:t xml:space="preserve"> </w:t>
      </w:r>
      <w:r w:rsidR="007D5590">
        <w:rPr>
          <w:lang w:eastAsia="ru-RU"/>
        </w:rPr>
        <w:t>предприятия</w:t>
      </w:r>
      <w:r>
        <w:rPr>
          <w:lang w:eastAsia="ru-RU"/>
        </w:rPr>
        <w:t>, ресурсы, компетенции и пр.</w:t>
      </w:r>
      <w:r w:rsidRPr="00D52D37">
        <w:rPr>
          <w:lang w:eastAsia="ru-RU"/>
        </w:rPr>
        <w:t xml:space="preserve"> </w:t>
      </w:r>
    </w:p>
    <w:p w:rsidR="007D5590" w:rsidRDefault="007D5590" w:rsidP="0035614E">
      <w:pPr>
        <w:spacing w:after="0"/>
        <w:rPr>
          <w:lang w:eastAsia="ru-RU"/>
        </w:rPr>
      </w:pPr>
      <w:r>
        <w:rPr>
          <w:lang w:eastAsia="ru-RU"/>
        </w:rPr>
        <w:t>Ниже</w:t>
      </w:r>
      <w:r w:rsidR="00085F16">
        <w:rPr>
          <w:lang w:eastAsia="ru-RU"/>
        </w:rPr>
        <w:t xml:space="preserve"> приведены примеры характеристик, которые рассматриваются при оценке сильных и слабых сторон</w:t>
      </w:r>
      <w:r>
        <w:rPr>
          <w:lang w:eastAsia="ru-RU"/>
        </w:rPr>
        <w:t>.</w:t>
      </w:r>
    </w:p>
    <w:p w:rsidR="007D5590" w:rsidRPr="00085F16" w:rsidRDefault="007D5590" w:rsidP="007D5590">
      <w:pPr>
        <w:spacing w:after="0"/>
        <w:ind w:firstLine="0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lastRenderedPageBreak/>
        <w:t xml:space="preserve">Инновационная политика </w:t>
      </w:r>
      <w:r>
        <w:rPr>
          <w:rFonts w:eastAsia="Calibri" w:cs="Times New Roman"/>
          <w:b/>
          <w:sz w:val="20"/>
          <w:szCs w:val="20"/>
        </w:rPr>
        <w:t>предприятия</w:t>
      </w:r>
      <w:r w:rsidRPr="00085F16">
        <w:rPr>
          <w:rFonts w:eastAsia="Calibri" w:cs="Times New Roman"/>
          <w:b/>
          <w:sz w:val="20"/>
          <w:szCs w:val="20"/>
        </w:rPr>
        <w:t>:</w:t>
      </w:r>
    </w:p>
    <w:p w:rsidR="007D5590" w:rsidRPr="00085F16" w:rsidRDefault="007D5590" w:rsidP="007D5590">
      <w:pPr>
        <w:numPr>
          <w:ilvl w:val="0"/>
          <w:numId w:val="9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уровень инноваций (от незначительных модификаций товара до принципиальных нововведений),</w:t>
      </w:r>
    </w:p>
    <w:p w:rsidR="007D5590" w:rsidRPr="00085F16" w:rsidRDefault="007D5590" w:rsidP="007D5590">
      <w:pPr>
        <w:numPr>
          <w:ilvl w:val="0"/>
          <w:numId w:val="9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частота внедрения инноваций,</w:t>
      </w:r>
    </w:p>
    <w:p w:rsidR="007D5590" w:rsidRPr="00085F16" w:rsidRDefault="007D5590" w:rsidP="007D5590">
      <w:pPr>
        <w:numPr>
          <w:ilvl w:val="0"/>
          <w:numId w:val="9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соответствие инноваций ожиданиям целевых потребителей (готовность потребителя к восприятию инноваций),</w:t>
      </w:r>
    </w:p>
    <w:p w:rsidR="007D5590" w:rsidRPr="00085F16" w:rsidRDefault="007D5590" w:rsidP="007D5590">
      <w:pPr>
        <w:numPr>
          <w:ilvl w:val="0"/>
          <w:numId w:val="9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ценность инновации для потребителя (готовность заплатить более высокую цену за нововведения),</w:t>
      </w:r>
    </w:p>
    <w:p w:rsidR="007D5590" w:rsidRDefault="007D5590" w:rsidP="007D5590">
      <w:pPr>
        <w:numPr>
          <w:ilvl w:val="0"/>
          <w:numId w:val="9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сроки окупаемости</w:t>
      </w:r>
      <w:r>
        <w:rPr>
          <w:rFonts w:eastAsia="Calibri" w:cs="Times New Roman"/>
          <w:sz w:val="20"/>
          <w:szCs w:val="20"/>
        </w:rPr>
        <w:t xml:space="preserve"> средств, вложенных в инновации и т.д.</w:t>
      </w:r>
    </w:p>
    <w:p w:rsidR="007D5590" w:rsidRPr="00085F16" w:rsidRDefault="007D5590" w:rsidP="007D5590">
      <w:pPr>
        <w:spacing w:after="0"/>
        <w:ind w:left="284" w:firstLine="0"/>
        <w:contextualSpacing/>
        <w:jc w:val="left"/>
        <w:rPr>
          <w:rFonts w:eastAsia="Calibri" w:cs="Times New Roman"/>
          <w:sz w:val="20"/>
          <w:szCs w:val="20"/>
        </w:rPr>
      </w:pPr>
    </w:p>
    <w:p w:rsidR="007D5590" w:rsidRPr="00085F16" w:rsidRDefault="007D5590" w:rsidP="007D5590">
      <w:pPr>
        <w:spacing w:after="0"/>
        <w:ind w:firstLine="0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t xml:space="preserve">Ассортиментная политика </w:t>
      </w:r>
      <w:r>
        <w:rPr>
          <w:rFonts w:eastAsia="Calibri" w:cs="Times New Roman"/>
          <w:b/>
          <w:sz w:val="20"/>
          <w:szCs w:val="20"/>
        </w:rPr>
        <w:t>предприятия</w:t>
      </w:r>
      <w:r w:rsidRPr="00085F16">
        <w:rPr>
          <w:rFonts w:eastAsia="Calibri" w:cs="Times New Roman"/>
          <w:b/>
          <w:sz w:val="20"/>
          <w:szCs w:val="20"/>
        </w:rPr>
        <w:t>:</w:t>
      </w:r>
    </w:p>
    <w:p w:rsidR="007D5590" w:rsidRPr="00085F16" w:rsidRDefault="007D5590" w:rsidP="007D5590">
      <w:pPr>
        <w:numPr>
          <w:ilvl w:val="0"/>
          <w:numId w:val="10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широта</w:t>
      </w:r>
      <w:r>
        <w:rPr>
          <w:rFonts w:eastAsia="Calibri" w:cs="Times New Roman"/>
          <w:sz w:val="20"/>
          <w:szCs w:val="20"/>
        </w:rPr>
        <w:t xml:space="preserve"> и глубина </w:t>
      </w:r>
      <w:r w:rsidRPr="00085F16">
        <w:rPr>
          <w:rFonts w:eastAsia="Calibri" w:cs="Times New Roman"/>
          <w:sz w:val="20"/>
          <w:szCs w:val="20"/>
        </w:rPr>
        <w:t>товарного ассортимента (ее соответствие потребностям потребителя)</w:t>
      </w:r>
      <w:r>
        <w:rPr>
          <w:rFonts w:eastAsia="Calibri" w:cs="Times New Roman"/>
          <w:sz w:val="20"/>
          <w:szCs w:val="20"/>
        </w:rPr>
        <w:t>;</w:t>
      </w:r>
    </w:p>
    <w:p w:rsidR="007D5590" w:rsidRPr="007D5590" w:rsidRDefault="007D5590" w:rsidP="007D5590">
      <w:pPr>
        <w:numPr>
          <w:ilvl w:val="0"/>
          <w:numId w:val="10"/>
        </w:numPr>
        <w:spacing w:after="0"/>
        <w:ind w:left="318" w:hanging="283"/>
        <w:contextualSpacing/>
        <w:jc w:val="left"/>
        <w:rPr>
          <w:lang w:eastAsia="ru-RU"/>
        </w:rPr>
      </w:pPr>
      <w:r w:rsidRPr="007D5590">
        <w:rPr>
          <w:rFonts w:eastAsia="Calibri" w:cs="Times New Roman"/>
          <w:sz w:val="20"/>
          <w:szCs w:val="20"/>
        </w:rPr>
        <w:t>гармоничность товарного ассортимента;</w:t>
      </w:r>
    </w:p>
    <w:p w:rsidR="007D5590" w:rsidRDefault="007D5590" w:rsidP="007D5590">
      <w:pPr>
        <w:numPr>
          <w:ilvl w:val="0"/>
          <w:numId w:val="10"/>
        </w:numPr>
        <w:spacing w:after="0"/>
        <w:ind w:left="318" w:hanging="283"/>
        <w:contextualSpacing/>
        <w:jc w:val="left"/>
        <w:rPr>
          <w:lang w:eastAsia="ru-RU"/>
        </w:rPr>
      </w:pPr>
      <w:r w:rsidRPr="007D5590">
        <w:rPr>
          <w:rFonts w:eastAsia="Calibri" w:cs="Times New Roman"/>
          <w:sz w:val="20"/>
          <w:szCs w:val="20"/>
        </w:rPr>
        <w:t>оптимальность товарного ассортимента.</w:t>
      </w:r>
    </w:p>
    <w:p w:rsidR="007D5590" w:rsidRDefault="007D5590" w:rsidP="007D5590">
      <w:pPr>
        <w:spacing w:after="0"/>
        <w:ind w:firstLine="0"/>
        <w:rPr>
          <w:rFonts w:eastAsia="Calibri" w:cs="Times New Roman"/>
          <w:b/>
          <w:sz w:val="20"/>
          <w:szCs w:val="20"/>
        </w:rPr>
      </w:pPr>
    </w:p>
    <w:p w:rsidR="007D5590" w:rsidRPr="00085F16" w:rsidRDefault="007D5590" w:rsidP="007D5590">
      <w:pPr>
        <w:spacing w:after="0"/>
        <w:ind w:firstLine="0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t xml:space="preserve">Марочная политика </w:t>
      </w:r>
      <w:r>
        <w:rPr>
          <w:rFonts w:eastAsia="Calibri" w:cs="Times New Roman"/>
          <w:b/>
          <w:sz w:val="20"/>
          <w:szCs w:val="20"/>
        </w:rPr>
        <w:t>предприятия</w:t>
      </w:r>
      <w:r w:rsidRPr="00085F16">
        <w:rPr>
          <w:rFonts w:eastAsia="Calibri" w:cs="Times New Roman"/>
          <w:b/>
          <w:sz w:val="20"/>
          <w:szCs w:val="20"/>
        </w:rPr>
        <w:t xml:space="preserve"> (по каждой марке):</w:t>
      </w:r>
    </w:p>
    <w:p w:rsidR="007D5590" w:rsidRPr="00085F16" w:rsidRDefault="007D5590" w:rsidP="007D5590">
      <w:pPr>
        <w:numPr>
          <w:ilvl w:val="0"/>
          <w:numId w:val="11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известность марки у целевых потребителей,</w:t>
      </w:r>
    </w:p>
    <w:p w:rsidR="007D5590" w:rsidRPr="00085F16" w:rsidRDefault="007D5590" w:rsidP="007D5590">
      <w:pPr>
        <w:numPr>
          <w:ilvl w:val="0"/>
          <w:numId w:val="11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уровень приверженности к марке,</w:t>
      </w:r>
    </w:p>
    <w:p w:rsidR="007D5590" w:rsidRPr="00085F16" w:rsidRDefault="007D5590" w:rsidP="007D5590">
      <w:pPr>
        <w:numPr>
          <w:ilvl w:val="0"/>
          <w:numId w:val="11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уровень привлечения </w:t>
      </w:r>
      <w:r w:rsidRPr="00085F16">
        <w:rPr>
          <w:rFonts w:eastAsia="Calibri" w:cs="Times New Roman"/>
          <w:sz w:val="20"/>
          <w:szCs w:val="20"/>
        </w:rPr>
        <w:t xml:space="preserve"> марке,</w:t>
      </w:r>
    </w:p>
    <w:p w:rsidR="007D5590" w:rsidRPr="00085F16" w:rsidRDefault="007D5590" w:rsidP="007D5590">
      <w:pPr>
        <w:numPr>
          <w:ilvl w:val="0"/>
          <w:numId w:val="11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имидж марки в глазах целевых потребителей и контактных аудиторий,</w:t>
      </w:r>
    </w:p>
    <w:p w:rsidR="007D5590" w:rsidRPr="00085F16" w:rsidRDefault="007D5590" w:rsidP="007D5590">
      <w:pPr>
        <w:numPr>
          <w:ilvl w:val="0"/>
          <w:numId w:val="11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адекватность ассоциатив</w:t>
      </w:r>
      <w:r>
        <w:rPr>
          <w:rFonts w:eastAsia="Calibri" w:cs="Times New Roman"/>
          <w:sz w:val="20"/>
          <w:szCs w:val="20"/>
        </w:rPr>
        <w:t>ного ряда, связанного с маркой и т.д.</w:t>
      </w:r>
    </w:p>
    <w:p w:rsidR="007D5590" w:rsidRDefault="007D5590" w:rsidP="007D5590">
      <w:pPr>
        <w:spacing w:after="0"/>
        <w:ind w:firstLine="0"/>
        <w:rPr>
          <w:rFonts w:eastAsia="Calibri" w:cs="Times New Roman"/>
          <w:b/>
          <w:sz w:val="20"/>
          <w:szCs w:val="20"/>
        </w:rPr>
      </w:pPr>
    </w:p>
    <w:p w:rsidR="007D5590" w:rsidRPr="00085F16" w:rsidRDefault="007D5590" w:rsidP="007D5590">
      <w:pPr>
        <w:spacing w:after="0"/>
        <w:ind w:firstLine="0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t xml:space="preserve">Продуктовая политика </w:t>
      </w:r>
      <w:r>
        <w:rPr>
          <w:rFonts w:eastAsia="Calibri" w:cs="Times New Roman"/>
          <w:b/>
          <w:sz w:val="20"/>
          <w:szCs w:val="20"/>
        </w:rPr>
        <w:t>предприятия</w:t>
      </w:r>
      <w:r w:rsidRPr="00085F16">
        <w:rPr>
          <w:rFonts w:eastAsia="Calibri" w:cs="Times New Roman"/>
          <w:b/>
          <w:sz w:val="20"/>
          <w:szCs w:val="20"/>
        </w:rPr>
        <w:t xml:space="preserve"> (по каждому товару):</w:t>
      </w:r>
    </w:p>
    <w:p w:rsidR="007D5590" w:rsidRPr="00085F16" w:rsidRDefault="007D5590" w:rsidP="007D5590">
      <w:pPr>
        <w:numPr>
          <w:ilvl w:val="0"/>
          <w:numId w:val="12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соответствие уровня качества товара ожиданиям целевого потребителя,</w:t>
      </w:r>
    </w:p>
    <w:p w:rsidR="007D5590" w:rsidRPr="00085F16" w:rsidRDefault="007D5590" w:rsidP="007D5590">
      <w:pPr>
        <w:numPr>
          <w:ilvl w:val="0"/>
          <w:numId w:val="12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оценка рекламаций (</w:t>
      </w:r>
      <w:r>
        <w:rPr>
          <w:rFonts w:eastAsia="Calibri" w:cs="Times New Roman"/>
          <w:sz w:val="20"/>
          <w:szCs w:val="20"/>
        </w:rPr>
        <w:t>число</w:t>
      </w:r>
      <w:r w:rsidRPr="00085F16">
        <w:rPr>
          <w:rFonts w:eastAsia="Calibri" w:cs="Times New Roman"/>
          <w:sz w:val="20"/>
          <w:szCs w:val="20"/>
        </w:rPr>
        <w:t>, частота, степень и содержание претензий),</w:t>
      </w:r>
    </w:p>
    <w:p w:rsidR="007D5590" w:rsidRPr="007D5590" w:rsidRDefault="007D5590" w:rsidP="007D5590">
      <w:pPr>
        <w:numPr>
          <w:ilvl w:val="0"/>
          <w:numId w:val="12"/>
        </w:numPr>
        <w:spacing w:after="0"/>
        <w:ind w:left="318" w:hanging="283"/>
        <w:contextualSpacing/>
        <w:jc w:val="left"/>
        <w:rPr>
          <w:lang w:eastAsia="ru-RU"/>
        </w:rPr>
      </w:pPr>
      <w:r w:rsidRPr="007D5590">
        <w:rPr>
          <w:rFonts w:eastAsia="Calibri" w:cs="Times New Roman"/>
          <w:sz w:val="20"/>
          <w:szCs w:val="20"/>
        </w:rPr>
        <w:t>наличие уникальных характеристик товара,</w:t>
      </w:r>
    </w:p>
    <w:p w:rsidR="007D5590" w:rsidRDefault="007D5590" w:rsidP="007D5590">
      <w:pPr>
        <w:numPr>
          <w:ilvl w:val="0"/>
          <w:numId w:val="12"/>
        </w:numPr>
        <w:spacing w:after="0"/>
        <w:ind w:left="318" w:hanging="283"/>
        <w:contextualSpacing/>
        <w:jc w:val="left"/>
        <w:rPr>
          <w:lang w:eastAsia="ru-RU"/>
        </w:rPr>
      </w:pPr>
      <w:r w:rsidRPr="007D5590">
        <w:rPr>
          <w:rFonts w:eastAsia="Calibri" w:cs="Times New Roman"/>
          <w:sz w:val="20"/>
          <w:szCs w:val="20"/>
        </w:rPr>
        <w:t xml:space="preserve">соответствие характеристик товара </w:t>
      </w:r>
      <w:r>
        <w:rPr>
          <w:rFonts w:eastAsia="Calibri" w:cs="Times New Roman"/>
          <w:sz w:val="20"/>
          <w:szCs w:val="20"/>
        </w:rPr>
        <w:t>ожиданиям целевого потребителя</w:t>
      </w:r>
      <w:r w:rsidRPr="007D5590">
        <w:rPr>
          <w:rFonts w:eastAsia="Calibri" w:cs="Times New Roman"/>
          <w:sz w:val="20"/>
          <w:szCs w:val="20"/>
        </w:rPr>
        <w:t>.</w:t>
      </w:r>
    </w:p>
    <w:p w:rsidR="007D5590" w:rsidRPr="00085F16" w:rsidRDefault="007D5590" w:rsidP="007D5590">
      <w:pPr>
        <w:spacing w:after="0"/>
        <w:ind w:firstLine="0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t xml:space="preserve">Ценовая политика </w:t>
      </w:r>
      <w:r>
        <w:rPr>
          <w:rFonts w:eastAsia="Calibri" w:cs="Times New Roman"/>
          <w:b/>
          <w:sz w:val="20"/>
          <w:szCs w:val="20"/>
        </w:rPr>
        <w:t>предприятия</w:t>
      </w:r>
      <w:r w:rsidRPr="00085F16">
        <w:rPr>
          <w:rFonts w:eastAsia="Calibri" w:cs="Times New Roman"/>
          <w:b/>
          <w:sz w:val="20"/>
          <w:szCs w:val="20"/>
        </w:rPr>
        <w:t xml:space="preserve"> (по каждому товару и в целом по ассортименту):</w:t>
      </w:r>
    </w:p>
    <w:p w:rsidR="007D5590" w:rsidRPr="00085F16" w:rsidRDefault="007D5590" w:rsidP="007D5590">
      <w:pPr>
        <w:numPr>
          <w:ilvl w:val="0"/>
          <w:numId w:val="13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соответствие уровня цены товара ожиданиям потребителя</w:t>
      </w:r>
      <w:r>
        <w:rPr>
          <w:rFonts w:eastAsia="Calibri" w:cs="Times New Roman"/>
          <w:sz w:val="20"/>
          <w:szCs w:val="20"/>
        </w:rPr>
        <w:t>;</w:t>
      </w:r>
    </w:p>
    <w:p w:rsidR="007D5590" w:rsidRPr="007D5590" w:rsidRDefault="007D5590" w:rsidP="007D5590">
      <w:pPr>
        <w:numPr>
          <w:ilvl w:val="0"/>
          <w:numId w:val="13"/>
        </w:numPr>
        <w:spacing w:after="0"/>
        <w:ind w:left="284" w:hanging="284"/>
        <w:contextualSpacing/>
        <w:jc w:val="left"/>
        <w:rPr>
          <w:lang w:eastAsia="ru-RU"/>
        </w:rPr>
      </w:pPr>
      <w:r w:rsidRPr="007D5590">
        <w:rPr>
          <w:rFonts w:eastAsia="Calibri" w:cs="Times New Roman"/>
          <w:sz w:val="20"/>
          <w:szCs w:val="20"/>
        </w:rPr>
        <w:t>соответствие прочих ценовых факторов товара ожиданиям потребителя;</w:t>
      </w:r>
    </w:p>
    <w:p w:rsidR="007D5590" w:rsidRDefault="007D5590" w:rsidP="007D5590">
      <w:pPr>
        <w:numPr>
          <w:ilvl w:val="0"/>
          <w:numId w:val="13"/>
        </w:numPr>
        <w:spacing w:after="0"/>
        <w:ind w:left="284" w:hanging="284"/>
        <w:contextualSpacing/>
        <w:jc w:val="left"/>
        <w:rPr>
          <w:lang w:eastAsia="ru-RU"/>
        </w:rPr>
      </w:pPr>
      <w:r w:rsidRPr="007D5590">
        <w:rPr>
          <w:rFonts w:eastAsia="Calibri" w:cs="Times New Roman"/>
          <w:sz w:val="20"/>
          <w:szCs w:val="20"/>
        </w:rPr>
        <w:t>оптимальность ценовой политики по всему ассортименту (создание основы для получения прибыли).</w:t>
      </w:r>
    </w:p>
    <w:p w:rsidR="007D5590" w:rsidRPr="00085F16" w:rsidRDefault="007D5590" w:rsidP="007D5590">
      <w:pPr>
        <w:spacing w:after="0"/>
        <w:ind w:firstLine="0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t xml:space="preserve">Коммуникационная политика </w:t>
      </w:r>
      <w:r>
        <w:rPr>
          <w:rFonts w:eastAsia="Calibri" w:cs="Times New Roman"/>
          <w:b/>
          <w:sz w:val="20"/>
          <w:szCs w:val="20"/>
        </w:rPr>
        <w:t>предприятия</w:t>
      </w:r>
      <w:r w:rsidRPr="00085F16">
        <w:rPr>
          <w:rFonts w:eastAsia="Calibri" w:cs="Times New Roman"/>
          <w:b/>
          <w:sz w:val="20"/>
          <w:szCs w:val="20"/>
        </w:rPr>
        <w:t>:</w:t>
      </w:r>
    </w:p>
    <w:p w:rsidR="007D5590" w:rsidRPr="00085F16" w:rsidRDefault="007D5590" w:rsidP="007D5590">
      <w:pPr>
        <w:numPr>
          <w:ilvl w:val="0"/>
          <w:numId w:val="14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уровень адресности рекламы</w:t>
      </w:r>
      <w:r>
        <w:rPr>
          <w:rFonts w:eastAsia="Calibri" w:cs="Times New Roman"/>
          <w:sz w:val="20"/>
          <w:szCs w:val="20"/>
        </w:rPr>
        <w:t>;</w:t>
      </w:r>
    </w:p>
    <w:p w:rsidR="007D5590" w:rsidRPr="00085F16" w:rsidRDefault="007D5590" w:rsidP="007D5590">
      <w:pPr>
        <w:numPr>
          <w:ilvl w:val="0"/>
          <w:numId w:val="14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уровень частоты рекламных сообщений</w:t>
      </w:r>
      <w:r>
        <w:rPr>
          <w:rFonts w:eastAsia="Calibri" w:cs="Times New Roman"/>
          <w:sz w:val="20"/>
          <w:szCs w:val="20"/>
        </w:rPr>
        <w:t>;</w:t>
      </w:r>
    </w:p>
    <w:p w:rsidR="007D5590" w:rsidRPr="00085F16" w:rsidRDefault="007D5590" w:rsidP="007D5590">
      <w:pPr>
        <w:numPr>
          <w:ilvl w:val="0"/>
          <w:numId w:val="14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уровень информативности рекламы</w:t>
      </w:r>
      <w:r>
        <w:rPr>
          <w:rFonts w:eastAsia="Calibri" w:cs="Times New Roman"/>
          <w:sz w:val="20"/>
          <w:szCs w:val="20"/>
        </w:rPr>
        <w:t>;</w:t>
      </w:r>
    </w:p>
    <w:p w:rsidR="007D5590" w:rsidRPr="00085F16" w:rsidRDefault="007D5590" w:rsidP="007D5590">
      <w:pPr>
        <w:numPr>
          <w:ilvl w:val="0"/>
          <w:numId w:val="14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соответствие рекламы действующему законодательству, нормам этики</w:t>
      </w:r>
      <w:r>
        <w:rPr>
          <w:rFonts w:eastAsia="Calibri" w:cs="Times New Roman"/>
          <w:sz w:val="20"/>
          <w:szCs w:val="20"/>
        </w:rPr>
        <w:t>;</w:t>
      </w:r>
    </w:p>
    <w:p w:rsidR="007D5590" w:rsidRPr="00085F16" w:rsidRDefault="007D5590" w:rsidP="007D5590">
      <w:pPr>
        <w:numPr>
          <w:ilvl w:val="0"/>
          <w:numId w:val="14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уровень качества исполнения рекламы</w:t>
      </w:r>
      <w:r>
        <w:rPr>
          <w:rFonts w:eastAsia="Calibri" w:cs="Times New Roman"/>
          <w:sz w:val="20"/>
          <w:szCs w:val="20"/>
        </w:rPr>
        <w:t>;</w:t>
      </w:r>
    </w:p>
    <w:p w:rsidR="007D5590" w:rsidRPr="00085F16" w:rsidRDefault="007D5590" w:rsidP="007D5590">
      <w:pPr>
        <w:numPr>
          <w:ilvl w:val="0"/>
          <w:numId w:val="14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оценка набора рекламных аргументов (соответствие характеристикам целевого потребителя)</w:t>
      </w:r>
      <w:r>
        <w:rPr>
          <w:rFonts w:eastAsia="Calibri" w:cs="Times New Roman"/>
          <w:sz w:val="20"/>
          <w:szCs w:val="20"/>
        </w:rPr>
        <w:t>;</w:t>
      </w:r>
    </w:p>
    <w:p w:rsidR="007D5590" w:rsidRPr="00085F16" w:rsidRDefault="007D5590" w:rsidP="007D5590">
      <w:pPr>
        <w:numPr>
          <w:ilvl w:val="0"/>
          <w:numId w:val="14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оценка коммуникативной эффективности рекламы</w:t>
      </w:r>
      <w:r>
        <w:rPr>
          <w:rFonts w:eastAsia="Calibri" w:cs="Times New Roman"/>
          <w:sz w:val="20"/>
          <w:szCs w:val="20"/>
        </w:rPr>
        <w:t>;</w:t>
      </w:r>
    </w:p>
    <w:p w:rsidR="007D5590" w:rsidRPr="00085F16" w:rsidRDefault="007D5590" w:rsidP="007D5590">
      <w:pPr>
        <w:numPr>
          <w:ilvl w:val="0"/>
          <w:numId w:val="14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оценка набора инструментов стимулирования сбыта (соответствие характеристикам целев</w:t>
      </w:r>
      <w:r>
        <w:rPr>
          <w:rFonts w:eastAsia="Calibri" w:cs="Times New Roman"/>
          <w:sz w:val="20"/>
          <w:szCs w:val="20"/>
        </w:rPr>
        <w:t>ого потребителя, эффективность);</w:t>
      </w:r>
    </w:p>
    <w:p w:rsidR="007D5590" w:rsidRPr="00085F16" w:rsidRDefault="007D5590" w:rsidP="007D5590">
      <w:pPr>
        <w:numPr>
          <w:ilvl w:val="0"/>
          <w:numId w:val="14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оценка эффективности PR-акций</w:t>
      </w:r>
      <w:r>
        <w:rPr>
          <w:rFonts w:eastAsia="Calibri" w:cs="Times New Roman"/>
          <w:sz w:val="20"/>
          <w:szCs w:val="20"/>
        </w:rPr>
        <w:t>;</w:t>
      </w:r>
    </w:p>
    <w:p w:rsidR="007D5590" w:rsidRDefault="007D5590" w:rsidP="007D5590">
      <w:pPr>
        <w:numPr>
          <w:ilvl w:val="0"/>
          <w:numId w:val="14"/>
        </w:numPr>
        <w:spacing w:after="0"/>
        <w:ind w:left="318" w:hanging="283"/>
        <w:contextualSpacing/>
        <w:jc w:val="left"/>
        <w:rPr>
          <w:lang w:eastAsia="ru-RU"/>
        </w:rPr>
      </w:pPr>
      <w:r w:rsidRPr="007D5590">
        <w:rPr>
          <w:rFonts w:eastAsia="Calibri" w:cs="Times New Roman"/>
          <w:sz w:val="20"/>
          <w:szCs w:val="20"/>
        </w:rPr>
        <w:t>соответствие характеристик коммуникационной деятельности требованиям целевого потребителя .</w:t>
      </w:r>
    </w:p>
    <w:p w:rsidR="007D5590" w:rsidRPr="00085F16" w:rsidRDefault="007D5590" w:rsidP="007D5590">
      <w:pPr>
        <w:spacing w:after="0"/>
        <w:ind w:firstLine="0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t xml:space="preserve">Сбытовая политика </w:t>
      </w:r>
      <w:r>
        <w:rPr>
          <w:rFonts w:eastAsia="Calibri" w:cs="Times New Roman"/>
          <w:b/>
          <w:sz w:val="20"/>
          <w:szCs w:val="20"/>
        </w:rPr>
        <w:t>предприятия</w:t>
      </w:r>
      <w:r w:rsidRPr="00085F16">
        <w:rPr>
          <w:rFonts w:eastAsia="Calibri" w:cs="Times New Roman"/>
          <w:b/>
          <w:sz w:val="20"/>
          <w:szCs w:val="20"/>
        </w:rPr>
        <w:t>:</w:t>
      </w:r>
    </w:p>
    <w:p w:rsidR="007D5590" w:rsidRPr="00085F16" w:rsidRDefault="007D5590" w:rsidP="007D5590">
      <w:pPr>
        <w:numPr>
          <w:ilvl w:val="0"/>
          <w:numId w:val="15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оценка эффективности сбытовых каналов</w:t>
      </w:r>
      <w:r>
        <w:rPr>
          <w:rFonts w:eastAsia="Calibri" w:cs="Times New Roman"/>
          <w:sz w:val="20"/>
          <w:szCs w:val="20"/>
        </w:rPr>
        <w:t xml:space="preserve"> и </w:t>
      </w:r>
      <w:r w:rsidRPr="00085F16">
        <w:rPr>
          <w:rFonts w:eastAsia="Calibri" w:cs="Times New Roman"/>
          <w:sz w:val="20"/>
          <w:szCs w:val="20"/>
        </w:rPr>
        <w:t xml:space="preserve"> применяемых методов сбыта</w:t>
      </w:r>
      <w:r>
        <w:rPr>
          <w:rFonts w:eastAsia="Calibri" w:cs="Times New Roman"/>
          <w:sz w:val="20"/>
          <w:szCs w:val="20"/>
        </w:rPr>
        <w:t>;</w:t>
      </w:r>
    </w:p>
    <w:p w:rsidR="007D5590" w:rsidRPr="00085F16" w:rsidRDefault="007D5590" w:rsidP="007D5590">
      <w:pPr>
        <w:numPr>
          <w:ilvl w:val="0"/>
          <w:numId w:val="15"/>
        </w:numPr>
        <w:spacing w:after="0"/>
        <w:ind w:left="284" w:hanging="284"/>
        <w:contextualSpacing/>
        <w:jc w:val="left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соответствие характеристик сбыта требованиям целевого потребителя</w:t>
      </w:r>
      <w:r>
        <w:rPr>
          <w:rFonts w:eastAsia="Calibri" w:cs="Times New Roman"/>
          <w:sz w:val="20"/>
          <w:szCs w:val="20"/>
        </w:rPr>
        <w:t>.</w:t>
      </w:r>
    </w:p>
    <w:p w:rsidR="007D5590" w:rsidRPr="00085F16" w:rsidRDefault="007D5590" w:rsidP="007D5590">
      <w:pPr>
        <w:spacing w:after="0"/>
        <w:ind w:firstLine="0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t xml:space="preserve">Сервисная политика </w:t>
      </w:r>
      <w:r>
        <w:rPr>
          <w:rFonts w:eastAsia="Calibri" w:cs="Times New Roman"/>
          <w:b/>
          <w:sz w:val="20"/>
          <w:szCs w:val="20"/>
        </w:rPr>
        <w:t>предприятия</w:t>
      </w:r>
      <w:r w:rsidRPr="00085F16">
        <w:rPr>
          <w:rFonts w:eastAsia="Calibri" w:cs="Times New Roman"/>
          <w:b/>
          <w:sz w:val="20"/>
          <w:szCs w:val="20"/>
        </w:rPr>
        <w:t>.</w:t>
      </w:r>
    </w:p>
    <w:p w:rsidR="007D5590" w:rsidRPr="00085F16" w:rsidRDefault="007D5590" w:rsidP="007D5590">
      <w:pPr>
        <w:numPr>
          <w:ilvl w:val="0"/>
          <w:numId w:val="16"/>
        </w:numPr>
        <w:spacing w:after="0"/>
        <w:ind w:left="318" w:hanging="295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соответствие характеристик сервиса т</w:t>
      </w:r>
      <w:r>
        <w:rPr>
          <w:rFonts w:eastAsia="Calibri" w:cs="Times New Roman"/>
          <w:sz w:val="20"/>
          <w:szCs w:val="20"/>
        </w:rPr>
        <w:t>ребованиям целевого потребителя;</w:t>
      </w:r>
    </w:p>
    <w:p w:rsidR="007D5590" w:rsidRPr="007D5590" w:rsidRDefault="007D5590" w:rsidP="007D5590">
      <w:pPr>
        <w:numPr>
          <w:ilvl w:val="0"/>
          <w:numId w:val="16"/>
        </w:numPr>
        <w:spacing w:after="0"/>
        <w:ind w:left="318" w:hanging="295"/>
        <w:contextualSpacing/>
        <w:jc w:val="left"/>
        <w:rPr>
          <w:lang w:eastAsia="ru-RU"/>
        </w:rPr>
      </w:pPr>
      <w:r w:rsidRPr="007D5590">
        <w:rPr>
          <w:rFonts w:eastAsia="Calibri" w:cs="Times New Roman"/>
          <w:sz w:val="20"/>
          <w:szCs w:val="20"/>
        </w:rPr>
        <w:t>уровень индивидуализации обслуживания (подстройка под каждого конкретного потребителя);</w:t>
      </w:r>
    </w:p>
    <w:p w:rsidR="007D5590" w:rsidRDefault="007D5590" w:rsidP="007D5590">
      <w:pPr>
        <w:numPr>
          <w:ilvl w:val="0"/>
          <w:numId w:val="16"/>
        </w:numPr>
        <w:spacing w:after="0"/>
        <w:ind w:left="318" w:hanging="295"/>
        <w:contextualSpacing/>
        <w:jc w:val="left"/>
        <w:rPr>
          <w:lang w:eastAsia="ru-RU"/>
        </w:rPr>
      </w:pPr>
      <w:r w:rsidRPr="007D5590">
        <w:rPr>
          <w:rFonts w:eastAsia="Calibri" w:cs="Times New Roman"/>
          <w:sz w:val="20"/>
          <w:szCs w:val="20"/>
        </w:rPr>
        <w:t>широта и глубина ассортимента сопутствующих услуг.</w:t>
      </w:r>
    </w:p>
    <w:p w:rsidR="007D5590" w:rsidRPr="00085F16" w:rsidRDefault="007D5590" w:rsidP="007D5590">
      <w:pPr>
        <w:spacing w:after="0"/>
        <w:ind w:firstLine="0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t xml:space="preserve">Кадровая политика </w:t>
      </w:r>
      <w:r>
        <w:rPr>
          <w:rFonts w:eastAsia="Calibri" w:cs="Times New Roman"/>
          <w:b/>
          <w:sz w:val="20"/>
          <w:szCs w:val="20"/>
        </w:rPr>
        <w:t>предприятия</w:t>
      </w:r>
      <w:r w:rsidRPr="00085F16">
        <w:rPr>
          <w:rFonts w:eastAsia="Calibri" w:cs="Times New Roman"/>
          <w:b/>
          <w:sz w:val="20"/>
          <w:szCs w:val="20"/>
        </w:rPr>
        <w:t>:</w:t>
      </w:r>
    </w:p>
    <w:p w:rsidR="007D5590" w:rsidRPr="00085F16" w:rsidRDefault="007D5590" w:rsidP="007D5590">
      <w:pPr>
        <w:numPr>
          <w:ilvl w:val="0"/>
          <w:numId w:val="17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уровень квалификации персонала (опыт, образование, компетентность</w:t>
      </w:r>
      <w:r>
        <w:rPr>
          <w:rFonts w:eastAsia="Calibri" w:cs="Times New Roman"/>
          <w:sz w:val="20"/>
          <w:szCs w:val="20"/>
        </w:rPr>
        <w:t xml:space="preserve"> и</w:t>
      </w:r>
      <w:r w:rsidRPr="00085F16">
        <w:rPr>
          <w:rFonts w:eastAsia="Calibri" w:cs="Times New Roman"/>
          <w:sz w:val="20"/>
          <w:szCs w:val="20"/>
        </w:rPr>
        <w:t xml:space="preserve"> пр</w:t>
      </w:r>
      <w:r>
        <w:rPr>
          <w:rFonts w:eastAsia="Calibri" w:cs="Times New Roman"/>
          <w:sz w:val="20"/>
          <w:szCs w:val="20"/>
        </w:rPr>
        <w:t>.</w:t>
      </w:r>
      <w:r w:rsidRPr="00085F16">
        <w:rPr>
          <w:rFonts w:eastAsia="Calibri" w:cs="Times New Roman"/>
          <w:sz w:val="20"/>
          <w:szCs w:val="20"/>
        </w:rPr>
        <w:t>)</w:t>
      </w:r>
      <w:r>
        <w:rPr>
          <w:rFonts w:eastAsia="Calibri" w:cs="Times New Roman"/>
          <w:sz w:val="20"/>
          <w:szCs w:val="20"/>
        </w:rPr>
        <w:t>;</w:t>
      </w:r>
    </w:p>
    <w:p w:rsidR="007D5590" w:rsidRPr="00085F16" w:rsidRDefault="007D5590" w:rsidP="007D5590">
      <w:pPr>
        <w:numPr>
          <w:ilvl w:val="0"/>
          <w:numId w:val="17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характеристика общения персонала с потребителем (дружелюбие, приветливость, предупредительность</w:t>
      </w:r>
      <w:r>
        <w:rPr>
          <w:rFonts w:eastAsia="Calibri" w:cs="Times New Roman"/>
          <w:sz w:val="20"/>
          <w:szCs w:val="20"/>
        </w:rPr>
        <w:t xml:space="preserve"> и</w:t>
      </w:r>
      <w:r w:rsidRPr="00085F16">
        <w:rPr>
          <w:rFonts w:eastAsia="Calibri" w:cs="Times New Roman"/>
          <w:sz w:val="20"/>
          <w:szCs w:val="20"/>
        </w:rPr>
        <w:t xml:space="preserve"> пр</w:t>
      </w:r>
      <w:r>
        <w:rPr>
          <w:rFonts w:eastAsia="Calibri" w:cs="Times New Roman"/>
          <w:sz w:val="20"/>
          <w:szCs w:val="20"/>
        </w:rPr>
        <w:t>.</w:t>
      </w:r>
      <w:r w:rsidRPr="00085F16">
        <w:rPr>
          <w:rFonts w:eastAsia="Calibri" w:cs="Times New Roman"/>
          <w:sz w:val="20"/>
          <w:szCs w:val="20"/>
        </w:rPr>
        <w:t>)</w:t>
      </w:r>
      <w:r>
        <w:rPr>
          <w:rFonts w:eastAsia="Calibri" w:cs="Times New Roman"/>
          <w:sz w:val="20"/>
          <w:szCs w:val="20"/>
        </w:rPr>
        <w:t>;</w:t>
      </w:r>
    </w:p>
    <w:p w:rsidR="007D5590" w:rsidRPr="00085F16" w:rsidRDefault="007D5590" w:rsidP="007D5590">
      <w:pPr>
        <w:numPr>
          <w:ilvl w:val="0"/>
          <w:numId w:val="17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оценка претензий, предъявляемых потр</w:t>
      </w:r>
      <w:r w:rsidR="008A6315">
        <w:rPr>
          <w:rFonts w:eastAsia="Calibri" w:cs="Times New Roman"/>
          <w:sz w:val="20"/>
          <w:szCs w:val="20"/>
        </w:rPr>
        <w:t>ебителями к персоналу (числ</w:t>
      </w:r>
      <w:r w:rsidRPr="00085F16">
        <w:rPr>
          <w:rFonts w:eastAsia="Calibri" w:cs="Times New Roman"/>
          <w:sz w:val="20"/>
          <w:szCs w:val="20"/>
        </w:rPr>
        <w:t>о, частота, степень и содержание претензий)</w:t>
      </w:r>
      <w:r>
        <w:rPr>
          <w:rFonts w:eastAsia="Calibri" w:cs="Times New Roman"/>
          <w:sz w:val="20"/>
          <w:szCs w:val="20"/>
        </w:rPr>
        <w:t xml:space="preserve"> и т.д.</w:t>
      </w:r>
    </w:p>
    <w:p w:rsidR="008A6315" w:rsidRPr="00085F16" w:rsidRDefault="008A6315" w:rsidP="008A6315">
      <w:pPr>
        <w:spacing w:after="0"/>
        <w:ind w:firstLine="0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t xml:space="preserve">Показатели рыночной деятельности </w:t>
      </w:r>
      <w:r>
        <w:rPr>
          <w:rFonts w:eastAsia="Calibri" w:cs="Times New Roman"/>
          <w:b/>
          <w:sz w:val="20"/>
          <w:szCs w:val="20"/>
        </w:rPr>
        <w:t>предприятия</w:t>
      </w:r>
      <w:r w:rsidRPr="00085F16">
        <w:rPr>
          <w:rFonts w:eastAsia="Calibri" w:cs="Times New Roman"/>
          <w:b/>
          <w:sz w:val="20"/>
          <w:szCs w:val="20"/>
        </w:rPr>
        <w:t xml:space="preserve"> (по каждому рынку):</w:t>
      </w:r>
    </w:p>
    <w:p w:rsidR="008A6315" w:rsidRPr="00085F16" w:rsidRDefault="008A6315" w:rsidP="008A6315">
      <w:pPr>
        <w:numPr>
          <w:ilvl w:val="0"/>
          <w:numId w:val="18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доля рынка (абсолютная и относительная)</w:t>
      </w:r>
      <w:r>
        <w:rPr>
          <w:rFonts w:eastAsia="Calibri" w:cs="Times New Roman"/>
          <w:sz w:val="20"/>
          <w:szCs w:val="20"/>
        </w:rPr>
        <w:t>;</w:t>
      </w:r>
    </w:p>
    <w:p w:rsidR="008A6315" w:rsidRPr="00085F16" w:rsidRDefault="008A6315" w:rsidP="008A6315">
      <w:pPr>
        <w:numPr>
          <w:ilvl w:val="0"/>
          <w:numId w:val="18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lastRenderedPageBreak/>
        <w:t>динамика доли рынка</w:t>
      </w:r>
      <w:r>
        <w:rPr>
          <w:rFonts w:eastAsia="Calibri" w:cs="Times New Roman"/>
          <w:sz w:val="20"/>
          <w:szCs w:val="20"/>
        </w:rPr>
        <w:t>;</w:t>
      </w:r>
    </w:p>
    <w:p w:rsidR="008A6315" w:rsidRPr="00085F16" w:rsidRDefault="008A6315" w:rsidP="008A6315">
      <w:pPr>
        <w:numPr>
          <w:ilvl w:val="0"/>
          <w:numId w:val="18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 xml:space="preserve">соответствие рыночной роли амбициям </w:t>
      </w:r>
      <w:r>
        <w:rPr>
          <w:rFonts w:eastAsia="Calibri" w:cs="Times New Roman"/>
          <w:sz w:val="20"/>
          <w:szCs w:val="20"/>
        </w:rPr>
        <w:t>предприятия</w:t>
      </w:r>
      <w:r w:rsidRPr="00085F16">
        <w:rPr>
          <w:rFonts w:eastAsia="Calibri" w:cs="Times New Roman"/>
          <w:sz w:val="20"/>
          <w:szCs w:val="20"/>
        </w:rPr>
        <w:t xml:space="preserve"> (лидер, претендент на лидерство</w:t>
      </w:r>
      <w:r>
        <w:rPr>
          <w:rFonts w:eastAsia="Calibri" w:cs="Times New Roman"/>
          <w:sz w:val="20"/>
          <w:szCs w:val="20"/>
        </w:rPr>
        <w:t xml:space="preserve"> и др.</w:t>
      </w:r>
      <w:r w:rsidRPr="00085F16">
        <w:rPr>
          <w:rFonts w:eastAsia="Calibri" w:cs="Times New Roman"/>
          <w:sz w:val="20"/>
          <w:szCs w:val="20"/>
        </w:rPr>
        <w:t>)</w:t>
      </w:r>
      <w:r>
        <w:rPr>
          <w:rFonts w:eastAsia="Calibri" w:cs="Times New Roman"/>
          <w:sz w:val="20"/>
          <w:szCs w:val="20"/>
        </w:rPr>
        <w:t>;</w:t>
      </w:r>
    </w:p>
    <w:p w:rsidR="008A6315" w:rsidRPr="00085F16" w:rsidRDefault="008A6315" w:rsidP="008A6315">
      <w:pPr>
        <w:numPr>
          <w:ilvl w:val="0"/>
          <w:numId w:val="18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 xml:space="preserve">уровень рыночной силы </w:t>
      </w:r>
      <w:r>
        <w:rPr>
          <w:rFonts w:eastAsia="Calibri" w:cs="Times New Roman"/>
          <w:sz w:val="20"/>
          <w:szCs w:val="20"/>
        </w:rPr>
        <w:t>предприятия на данном рынке;</w:t>
      </w:r>
    </w:p>
    <w:p w:rsidR="008A6315" w:rsidRPr="00085F16" w:rsidRDefault="008A6315" w:rsidP="008A6315">
      <w:pPr>
        <w:numPr>
          <w:ilvl w:val="0"/>
          <w:numId w:val="18"/>
        </w:numPr>
        <w:spacing w:after="0"/>
        <w:ind w:left="318" w:hanging="283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 xml:space="preserve">рентабельность рынка для </w:t>
      </w:r>
      <w:r>
        <w:rPr>
          <w:rFonts w:eastAsia="Calibri" w:cs="Times New Roman"/>
          <w:sz w:val="20"/>
          <w:szCs w:val="20"/>
        </w:rPr>
        <w:t>предприятия.</w:t>
      </w:r>
    </w:p>
    <w:p w:rsidR="008A6315" w:rsidRPr="008A6315" w:rsidRDefault="008A6315" w:rsidP="008A6315">
      <w:pPr>
        <w:spacing w:after="0"/>
        <w:ind w:firstLine="0"/>
        <w:contextualSpacing/>
        <w:jc w:val="left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t xml:space="preserve">Экономические и финансовые показатели </w:t>
      </w:r>
      <w:r w:rsidRPr="008A6315">
        <w:rPr>
          <w:rFonts w:eastAsia="Calibri" w:cs="Times New Roman"/>
          <w:b/>
          <w:sz w:val="20"/>
          <w:szCs w:val="20"/>
        </w:rPr>
        <w:t xml:space="preserve">деятельности </w:t>
      </w:r>
      <w:r>
        <w:rPr>
          <w:rFonts w:eastAsia="Calibri" w:cs="Times New Roman"/>
          <w:b/>
          <w:sz w:val="20"/>
          <w:szCs w:val="20"/>
        </w:rPr>
        <w:t>предприятия</w:t>
      </w:r>
      <w:r w:rsidRPr="008A6315">
        <w:rPr>
          <w:rFonts w:eastAsia="Calibri" w:cs="Times New Roman"/>
          <w:b/>
          <w:sz w:val="20"/>
          <w:szCs w:val="20"/>
        </w:rPr>
        <w:t>:</w:t>
      </w:r>
    </w:p>
    <w:p w:rsidR="008A6315" w:rsidRPr="00085F16" w:rsidRDefault="008A6315" w:rsidP="008A6315">
      <w:pPr>
        <w:numPr>
          <w:ilvl w:val="0"/>
          <w:numId w:val="18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уровень издержек</w:t>
      </w:r>
      <w:r>
        <w:rPr>
          <w:rFonts w:eastAsia="Calibri" w:cs="Times New Roman"/>
          <w:sz w:val="20"/>
          <w:szCs w:val="20"/>
        </w:rPr>
        <w:t>;</w:t>
      </w:r>
    </w:p>
    <w:p w:rsidR="008A6315" w:rsidRPr="00085F16" w:rsidRDefault="008A6315" w:rsidP="008A6315">
      <w:pPr>
        <w:numPr>
          <w:ilvl w:val="0"/>
          <w:numId w:val="18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прибыльность</w:t>
      </w:r>
      <w:r>
        <w:rPr>
          <w:rFonts w:eastAsia="Calibri" w:cs="Times New Roman"/>
          <w:sz w:val="20"/>
          <w:szCs w:val="20"/>
        </w:rPr>
        <w:t>;</w:t>
      </w:r>
    </w:p>
    <w:p w:rsidR="008A6315" w:rsidRPr="00085F16" w:rsidRDefault="008A6315" w:rsidP="008A6315">
      <w:pPr>
        <w:numPr>
          <w:ilvl w:val="0"/>
          <w:numId w:val="18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скорость оборота капитала</w:t>
      </w:r>
      <w:r>
        <w:rPr>
          <w:rFonts w:eastAsia="Calibri" w:cs="Times New Roman"/>
          <w:sz w:val="20"/>
          <w:szCs w:val="20"/>
        </w:rPr>
        <w:t>;</w:t>
      </w:r>
    </w:p>
    <w:p w:rsidR="008A6315" w:rsidRPr="00085F16" w:rsidRDefault="008A6315" w:rsidP="008A6315">
      <w:pPr>
        <w:numPr>
          <w:ilvl w:val="0"/>
          <w:numId w:val="18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финансовая устойчивость</w:t>
      </w:r>
      <w:r>
        <w:rPr>
          <w:rFonts w:eastAsia="Calibri" w:cs="Times New Roman"/>
          <w:sz w:val="20"/>
          <w:szCs w:val="20"/>
        </w:rPr>
        <w:t xml:space="preserve"> и т.д.</w:t>
      </w:r>
    </w:p>
    <w:p w:rsidR="008A6315" w:rsidRPr="00085F16" w:rsidRDefault="008A6315" w:rsidP="008A6315">
      <w:pPr>
        <w:spacing w:after="0"/>
        <w:ind w:firstLine="0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t>Характеристики организации производства:</w:t>
      </w:r>
    </w:p>
    <w:p w:rsidR="008A6315" w:rsidRPr="00085F16" w:rsidRDefault="008A6315" w:rsidP="008A6315">
      <w:pPr>
        <w:numPr>
          <w:ilvl w:val="0"/>
          <w:numId w:val="19"/>
        </w:numPr>
        <w:spacing w:after="0"/>
        <w:ind w:left="318" w:hanging="318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ритмичность производства,</w:t>
      </w:r>
    </w:p>
    <w:p w:rsidR="008A6315" w:rsidRPr="00085F16" w:rsidRDefault="008A6315" w:rsidP="008A6315">
      <w:pPr>
        <w:numPr>
          <w:ilvl w:val="0"/>
          <w:numId w:val="19"/>
        </w:numPr>
        <w:spacing w:after="0"/>
        <w:ind w:left="318" w:hanging="318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технический уровень производства</w:t>
      </w:r>
      <w:r>
        <w:rPr>
          <w:rFonts w:eastAsia="Calibri" w:cs="Times New Roman"/>
          <w:sz w:val="20"/>
          <w:szCs w:val="20"/>
        </w:rPr>
        <w:t xml:space="preserve"> и т.д.</w:t>
      </w:r>
    </w:p>
    <w:p w:rsidR="008A6315" w:rsidRPr="00085F16" w:rsidRDefault="008A6315" w:rsidP="008A6315">
      <w:pPr>
        <w:spacing w:after="0"/>
        <w:ind w:firstLine="0"/>
        <w:rPr>
          <w:rFonts w:eastAsia="Calibri" w:cs="Times New Roman"/>
          <w:b/>
          <w:sz w:val="20"/>
          <w:szCs w:val="20"/>
        </w:rPr>
      </w:pPr>
      <w:r w:rsidRPr="00085F16">
        <w:rPr>
          <w:rFonts w:eastAsia="Calibri" w:cs="Times New Roman"/>
          <w:b/>
          <w:sz w:val="20"/>
          <w:szCs w:val="20"/>
        </w:rPr>
        <w:t>Характеристики корпоративной культуры:</w:t>
      </w:r>
    </w:p>
    <w:p w:rsidR="008A6315" w:rsidRPr="00085F16" w:rsidRDefault="008A6315" w:rsidP="008A6315">
      <w:pPr>
        <w:numPr>
          <w:ilvl w:val="0"/>
          <w:numId w:val="20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уровень бюрократичности / демократичности,</w:t>
      </w:r>
    </w:p>
    <w:p w:rsidR="008A6315" w:rsidRPr="00085F16" w:rsidRDefault="008A6315" w:rsidP="008A6315">
      <w:pPr>
        <w:numPr>
          <w:ilvl w:val="0"/>
          <w:numId w:val="20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уровень открытости / закрытости,</w:t>
      </w:r>
    </w:p>
    <w:p w:rsidR="008A6315" w:rsidRPr="00085F16" w:rsidRDefault="008A6315" w:rsidP="008A6315">
      <w:pPr>
        <w:numPr>
          <w:ilvl w:val="0"/>
          <w:numId w:val="20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гармоничность корпоративной культуры,</w:t>
      </w:r>
    </w:p>
    <w:p w:rsidR="008A6315" w:rsidRPr="00085F16" w:rsidRDefault="008A6315" w:rsidP="008A6315">
      <w:pPr>
        <w:numPr>
          <w:ilvl w:val="0"/>
          <w:numId w:val="20"/>
        </w:numPr>
        <w:spacing w:after="0"/>
        <w:ind w:left="284" w:hanging="284"/>
        <w:contextualSpacing/>
        <w:jc w:val="left"/>
        <w:rPr>
          <w:rFonts w:eastAsia="Calibri" w:cs="Times New Roman"/>
          <w:sz w:val="20"/>
          <w:szCs w:val="20"/>
        </w:rPr>
      </w:pPr>
      <w:r w:rsidRPr="00085F16">
        <w:rPr>
          <w:rFonts w:eastAsia="Calibri" w:cs="Times New Roman"/>
          <w:sz w:val="20"/>
          <w:szCs w:val="20"/>
        </w:rPr>
        <w:t>уровень развития корпоративной культуры</w:t>
      </w:r>
      <w:r>
        <w:rPr>
          <w:rFonts w:eastAsia="Calibri" w:cs="Times New Roman"/>
          <w:sz w:val="20"/>
          <w:szCs w:val="20"/>
        </w:rPr>
        <w:t>.</w:t>
      </w:r>
    </w:p>
    <w:p w:rsidR="008A6315" w:rsidRDefault="008A6315" w:rsidP="0035614E">
      <w:pPr>
        <w:spacing w:after="0"/>
        <w:rPr>
          <w:lang w:eastAsia="ru-RU"/>
        </w:rPr>
      </w:pPr>
    </w:p>
    <w:p w:rsidR="00085F16" w:rsidRDefault="008A6315" w:rsidP="0035614E">
      <w:pPr>
        <w:spacing w:after="0"/>
        <w:rPr>
          <w:lang w:eastAsia="ru-RU"/>
        </w:rPr>
      </w:pPr>
      <w:r>
        <w:rPr>
          <w:lang w:eastAsia="ru-RU"/>
        </w:rPr>
        <w:t>К</w:t>
      </w:r>
      <w:r w:rsidR="00085F16">
        <w:rPr>
          <w:lang w:eastAsia="ru-RU"/>
        </w:rPr>
        <w:t xml:space="preserve">аждой </w:t>
      </w:r>
      <w:r>
        <w:rPr>
          <w:lang w:eastAsia="ru-RU"/>
        </w:rPr>
        <w:t xml:space="preserve">рассматриваемой </w:t>
      </w:r>
      <w:r w:rsidR="00085F16">
        <w:rPr>
          <w:lang w:eastAsia="ru-RU"/>
        </w:rPr>
        <w:t>характеристик</w:t>
      </w:r>
      <w:r>
        <w:rPr>
          <w:lang w:eastAsia="ru-RU"/>
        </w:rPr>
        <w:t>е</w:t>
      </w:r>
      <w:r w:rsidR="00085F16">
        <w:rPr>
          <w:lang w:eastAsia="ru-RU"/>
        </w:rPr>
        <w:t xml:space="preserve"> присваива</w:t>
      </w:r>
      <w:r>
        <w:rPr>
          <w:lang w:eastAsia="ru-RU"/>
        </w:rPr>
        <w:t>ют</w:t>
      </w:r>
      <w:r w:rsidR="00085F16">
        <w:rPr>
          <w:lang w:eastAsia="ru-RU"/>
        </w:rPr>
        <w:t xml:space="preserve"> вес и </w:t>
      </w:r>
      <w:r>
        <w:rPr>
          <w:lang w:eastAsia="ru-RU"/>
        </w:rPr>
        <w:t>выполняют их</w:t>
      </w:r>
      <w:r w:rsidR="00085F16">
        <w:rPr>
          <w:lang w:eastAsia="ru-RU"/>
        </w:rPr>
        <w:t xml:space="preserve"> оценк</w:t>
      </w:r>
      <w:r>
        <w:rPr>
          <w:lang w:eastAsia="ru-RU"/>
        </w:rPr>
        <w:t>и</w:t>
      </w:r>
      <w:r w:rsidR="00085F16">
        <w:rPr>
          <w:lang w:eastAsia="ru-RU"/>
        </w:rPr>
        <w:t xml:space="preserve">. </w:t>
      </w:r>
      <w:r>
        <w:rPr>
          <w:lang w:eastAsia="ru-RU"/>
        </w:rPr>
        <w:t>Х</w:t>
      </w:r>
      <w:r w:rsidR="00085F16">
        <w:rPr>
          <w:lang w:eastAsia="ru-RU"/>
        </w:rPr>
        <w:t>арактеристики з</w:t>
      </w:r>
      <w:r>
        <w:rPr>
          <w:lang w:eastAsia="ru-RU"/>
        </w:rPr>
        <w:t>аносят</w:t>
      </w:r>
      <w:r w:rsidR="00085F16">
        <w:rPr>
          <w:lang w:eastAsia="ru-RU"/>
        </w:rPr>
        <w:t xml:space="preserve"> в сводную таблицу, и для каждой рассчитыва</w:t>
      </w:r>
      <w:r>
        <w:rPr>
          <w:lang w:eastAsia="ru-RU"/>
        </w:rPr>
        <w:t>ют</w:t>
      </w:r>
      <w:r w:rsidR="00085F16">
        <w:rPr>
          <w:lang w:eastAsia="ru-RU"/>
        </w:rPr>
        <w:t xml:space="preserve"> </w:t>
      </w:r>
      <w:r w:rsidR="00C908CA">
        <w:rPr>
          <w:lang w:eastAsia="ru-RU"/>
        </w:rPr>
        <w:t>взвешенную оценку</w:t>
      </w:r>
      <w:r w:rsidR="00085F16">
        <w:rPr>
          <w:lang w:eastAsia="ru-RU"/>
        </w:rPr>
        <w:t xml:space="preserve"> (табл</w:t>
      </w:r>
      <w:r>
        <w:rPr>
          <w:lang w:eastAsia="ru-RU"/>
        </w:rPr>
        <w:t>. 1.1</w:t>
      </w:r>
      <w:r w:rsidR="00C908CA">
        <w:rPr>
          <w:lang w:eastAsia="ru-RU"/>
        </w:rPr>
        <w:t>0</w:t>
      </w:r>
      <w:r w:rsidR="00085F16">
        <w:rPr>
          <w:lang w:eastAsia="ru-RU"/>
        </w:rPr>
        <w:t>).</w:t>
      </w:r>
      <w:r w:rsidR="00085F16" w:rsidRPr="00D52D37">
        <w:rPr>
          <w:lang w:eastAsia="ru-RU"/>
        </w:rPr>
        <w:t xml:space="preserve"> </w:t>
      </w:r>
    </w:p>
    <w:p w:rsidR="008A6315" w:rsidRDefault="008A6315" w:rsidP="008A6315">
      <w:pPr>
        <w:spacing w:after="0"/>
        <w:ind w:firstLine="851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Таблица 1.1</w:t>
      </w:r>
      <w:r w:rsidR="00C908CA">
        <w:rPr>
          <w:rFonts w:cs="Times New Roman"/>
          <w:b/>
          <w:szCs w:val="24"/>
        </w:rPr>
        <w:t>0</w:t>
      </w:r>
    </w:p>
    <w:p w:rsidR="00085F16" w:rsidRPr="0031272F" w:rsidRDefault="00085F16" w:rsidP="0035614E">
      <w:pPr>
        <w:spacing w:after="0"/>
        <w:ind w:firstLine="851"/>
        <w:jc w:val="center"/>
        <w:rPr>
          <w:rFonts w:cs="Times New Roman"/>
          <w:b/>
          <w:szCs w:val="24"/>
        </w:rPr>
      </w:pPr>
      <w:r w:rsidRPr="00C908CA">
        <w:rPr>
          <w:rFonts w:cs="Times New Roman"/>
          <w:b/>
          <w:szCs w:val="24"/>
        </w:rPr>
        <w:t>Оценка сил</w:t>
      </w:r>
      <w:r w:rsidR="00C908CA" w:rsidRPr="00C908CA">
        <w:rPr>
          <w:rFonts w:cs="Times New Roman"/>
          <w:b/>
          <w:szCs w:val="24"/>
        </w:rPr>
        <w:t>ьных</w:t>
      </w:r>
      <w:r w:rsidRPr="00C908CA">
        <w:rPr>
          <w:rFonts w:cs="Times New Roman"/>
          <w:b/>
          <w:szCs w:val="24"/>
        </w:rPr>
        <w:t xml:space="preserve"> и слаб</w:t>
      </w:r>
      <w:r w:rsidR="00C908CA" w:rsidRPr="00C908CA">
        <w:rPr>
          <w:rFonts w:cs="Times New Roman"/>
          <w:b/>
          <w:szCs w:val="24"/>
        </w:rPr>
        <w:t>ых сторон</w:t>
      </w:r>
      <w:r w:rsidRPr="00C908CA">
        <w:rPr>
          <w:rFonts w:cs="Times New Roman"/>
          <w:b/>
          <w:szCs w:val="24"/>
        </w:rPr>
        <w:t xml:space="preserve"> </w:t>
      </w:r>
      <w:r w:rsidR="0073681B" w:rsidRPr="00C908CA">
        <w:rPr>
          <w:rFonts w:cs="Times New Roman"/>
          <w:b/>
          <w:szCs w:val="24"/>
        </w:rPr>
        <w:t>предприятия</w:t>
      </w:r>
      <w:r w:rsidR="008A5E6D" w:rsidRPr="00C908CA">
        <w:rPr>
          <w:rFonts w:cs="Times New Roman"/>
          <w:b/>
          <w:szCs w:val="24"/>
        </w:rPr>
        <w:t xml:space="preserve"> 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377"/>
        <w:gridCol w:w="1843"/>
        <w:gridCol w:w="2437"/>
      </w:tblGrid>
      <w:tr w:rsidR="00C908CA" w:rsidRPr="001D36B0" w:rsidTr="00C908CA">
        <w:trPr>
          <w:cantSplit/>
          <w:trHeight w:val="338"/>
          <w:jc w:val="center"/>
        </w:trPr>
        <w:tc>
          <w:tcPr>
            <w:tcW w:w="2265" w:type="dxa"/>
            <w:shd w:val="clear" w:color="auto" w:fill="auto"/>
          </w:tcPr>
          <w:p w:rsidR="00C908CA" w:rsidRPr="001D36B0" w:rsidRDefault="00C908CA" w:rsidP="0035614E">
            <w:pPr>
              <w:spacing w:after="0"/>
              <w:ind w:firstLine="0"/>
              <w:rPr>
                <w:b/>
                <w:sz w:val="24"/>
              </w:rPr>
            </w:pPr>
            <w:r w:rsidRPr="001D36B0">
              <w:rPr>
                <w:b/>
                <w:sz w:val="24"/>
              </w:rPr>
              <w:t xml:space="preserve">Характеристики </w:t>
            </w:r>
          </w:p>
          <w:p w:rsidR="00C908CA" w:rsidRPr="001D36B0" w:rsidRDefault="00C908CA" w:rsidP="0035614E">
            <w:pPr>
              <w:spacing w:after="0"/>
              <w:ind w:firstLine="0"/>
              <w:rPr>
                <w:b/>
                <w:sz w:val="24"/>
              </w:rPr>
            </w:pP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</w:tcPr>
          <w:p w:rsidR="00C908CA" w:rsidRPr="00C908CA" w:rsidRDefault="00C908CA" w:rsidP="0035614E">
            <w:pPr>
              <w:spacing w:after="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Оценка, баллы</w:t>
            </w:r>
          </w:p>
          <w:p w:rsidR="00C908CA" w:rsidRPr="00C908CA" w:rsidRDefault="00C908CA" w:rsidP="0035614E">
            <w:pPr>
              <w:spacing w:after="0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8CA" w:rsidRPr="00C908CA" w:rsidRDefault="00C908CA" w:rsidP="0035614E">
            <w:pPr>
              <w:spacing w:after="0"/>
              <w:ind w:firstLine="0"/>
              <w:jc w:val="center"/>
              <w:rPr>
                <w:b/>
                <w:sz w:val="24"/>
              </w:rPr>
            </w:pPr>
            <w:r w:rsidRPr="00C908CA">
              <w:rPr>
                <w:b/>
                <w:sz w:val="24"/>
              </w:rPr>
              <w:t xml:space="preserve">Вес </w:t>
            </w:r>
          </w:p>
          <w:p w:rsidR="00C908CA" w:rsidRPr="00C908CA" w:rsidRDefault="00C908CA" w:rsidP="0035614E">
            <w:pPr>
              <w:tabs>
                <w:tab w:val="right" w:pos="2569"/>
              </w:tabs>
              <w:spacing w:after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CA" w:rsidRPr="00C908CA" w:rsidRDefault="00C908CA" w:rsidP="00C908CA">
            <w:pPr>
              <w:spacing w:after="0"/>
              <w:ind w:firstLine="0"/>
              <w:jc w:val="center"/>
              <w:rPr>
                <w:b/>
                <w:sz w:val="24"/>
              </w:rPr>
            </w:pPr>
            <w:r w:rsidRPr="00C908C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звешенная оценка</w:t>
            </w:r>
            <w:r w:rsidRPr="00C908CA">
              <w:rPr>
                <w:b/>
                <w:sz w:val="24"/>
              </w:rPr>
              <w:t xml:space="preserve"> </w:t>
            </w:r>
          </w:p>
        </w:tc>
      </w:tr>
      <w:tr w:rsidR="00C908CA" w:rsidRPr="001D36B0" w:rsidTr="00C908CA">
        <w:trPr>
          <w:cantSplit/>
          <w:trHeight w:val="338"/>
          <w:jc w:val="center"/>
        </w:trPr>
        <w:tc>
          <w:tcPr>
            <w:tcW w:w="2265" w:type="dxa"/>
            <w:shd w:val="clear" w:color="auto" w:fill="auto"/>
          </w:tcPr>
          <w:p w:rsidR="00C908CA" w:rsidRPr="001D36B0" w:rsidRDefault="00C908CA" w:rsidP="00C908CA">
            <w:pPr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</w:tcPr>
          <w:p w:rsidR="00C908CA" w:rsidRDefault="00C908CA" w:rsidP="00C908CA">
            <w:pPr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8CA" w:rsidRPr="00C908CA" w:rsidRDefault="00C908CA" w:rsidP="00C908CA">
            <w:pPr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CA" w:rsidRPr="00C908CA" w:rsidRDefault="00C908CA" w:rsidP="00C908CA">
            <w:pPr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(2х3)</w:t>
            </w:r>
          </w:p>
        </w:tc>
      </w:tr>
      <w:tr w:rsidR="00C908CA" w:rsidRPr="00085F16" w:rsidTr="00C908CA">
        <w:trPr>
          <w:jc w:val="center"/>
        </w:trPr>
        <w:tc>
          <w:tcPr>
            <w:tcW w:w="2265" w:type="dxa"/>
          </w:tcPr>
          <w:p w:rsidR="00C908CA" w:rsidRPr="001D36B0" w:rsidRDefault="00C908CA" w:rsidP="00C908CA">
            <w:pPr>
              <w:spacing w:after="0"/>
              <w:ind w:firstLine="0"/>
              <w:jc w:val="center"/>
              <w:rPr>
                <w:sz w:val="24"/>
              </w:rPr>
            </w:pPr>
            <w:r w:rsidRPr="001D36B0">
              <w:rPr>
                <w:sz w:val="24"/>
              </w:rPr>
              <w:t>1</w:t>
            </w:r>
          </w:p>
        </w:tc>
        <w:tc>
          <w:tcPr>
            <w:tcW w:w="2377" w:type="dxa"/>
          </w:tcPr>
          <w:p w:rsidR="00C908CA" w:rsidRPr="00085F16" w:rsidRDefault="00C908CA" w:rsidP="00C908CA">
            <w:pPr>
              <w:spacing w:after="0"/>
              <w:ind w:firstLine="0"/>
              <w:jc w:val="center"/>
            </w:pPr>
          </w:p>
        </w:tc>
        <w:tc>
          <w:tcPr>
            <w:tcW w:w="1843" w:type="dxa"/>
          </w:tcPr>
          <w:p w:rsidR="00C908CA" w:rsidRPr="00085F16" w:rsidRDefault="00C908CA" w:rsidP="00C908CA">
            <w:pPr>
              <w:spacing w:after="0"/>
              <w:ind w:firstLine="0"/>
              <w:jc w:val="center"/>
            </w:pPr>
          </w:p>
        </w:tc>
        <w:tc>
          <w:tcPr>
            <w:tcW w:w="2437" w:type="dxa"/>
          </w:tcPr>
          <w:p w:rsidR="00C908CA" w:rsidRPr="00085F16" w:rsidRDefault="00C908CA" w:rsidP="00C908CA">
            <w:pPr>
              <w:spacing w:after="0"/>
              <w:ind w:firstLine="0"/>
              <w:jc w:val="center"/>
            </w:pPr>
          </w:p>
        </w:tc>
      </w:tr>
      <w:tr w:rsidR="00C908CA" w:rsidRPr="00085F16" w:rsidTr="00C908CA">
        <w:trPr>
          <w:jc w:val="center"/>
        </w:trPr>
        <w:tc>
          <w:tcPr>
            <w:tcW w:w="2265" w:type="dxa"/>
          </w:tcPr>
          <w:p w:rsidR="00C908CA" w:rsidRPr="001D36B0" w:rsidRDefault="00C908CA" w:rsidP="00C908CA">
            <w:pPr>
              <w:spacing w:after="0"/>
              <w:ind w:firstLine="0"/>
              <w:jc w:val="center"/>
              <w:rPr>
                <w:sz w:val="24"/>
              </w:rPr>
            </w:pPr>
            <w:r w:rsidRPr="001D36B0">
              <w:rPr>
                <w:sz w:val="24"/>
              </w:rPr>
              <w:t>2</w:t>
            </w:r>
          </w:p>
        </w:tc>
        <w:tc>
          <w:tcPr>
            <w:tcW w:w="2377" w:type="dxa"/>
          </w:tcPr>
          <w:p w:rsidR="00C908CA" w:rsidRPr="00085F16" w:rsidRDefault="00C908CA" w:rsidP="00C908CA">
            <w:pPr>
              <w:spacing w:after="0"/>
              <w:ind w:firstLine="0"/>
              <w:jc w:val="center"/>
            </w:pPr>
          </w:p>
        </w:tc>
        <w:tc>
          <w:tcPr>
            <w:tcW w:w="1843" w:type="dxa"/>
          </w:tcPr>
          <w:p w:rsidR="00C908CA" w:rsidRPr="00085F16" w:rsidRDefault="00C908CA" w:rsidP="00C908CA">
            <w:pPr>
              <w:spacing w:after="0"/>
              <w:ind w:firstLine="0"/>
              <w:jc w:val="center"/>
            </w:pPr>
          </w:p>
        </w:tc>
        <w:tc>
          <w:tcPr>
            <w:tcW w:w="2437" w:type="dxa"/>
          </w:tcPr>
          <w:p w:rsidR="00C908CA" w:rsidRPr="00085F16" w:rsidRDefault="00C908CA" w:rsidP="00C908CA">
            <w:pPr>
              <w:spacing w:after="0"/>
              <w:ind w:firstLine="0"/>
              <w:jc w:val="center"/>
            </w:pPr>
          </w:p>
        </w:tc>
      </w:tr>
      <w:tr w:rsidR="00C908CA" w:rsidRPr="00085F16" w:rsidTr="00C908CA">
        <w:trPr>
          <w:jc w:val="center"/>
        </w:trPr>
        <w:tc>
          <w:tcPr>
            <w:tcW w:w="2265" w:type="dxa"/>
          </w:tcPr>
          <w:p w:rsidR="00C908CA" w:rsidRPr="001D36B0" w:rsidRDefault="00C908CA" w:rsidP="00C908CA">
            <w:pPr>
              <w:spacing w:after="0"/>
              <w:ind w:firstLine="0"/>
              <w:jc w:val="center"/>
              <w:rPr>
                <w:sz w:val="24"/>
              </w:rPr>
            </w:pPr>
            <w:r w:rsidRPr="001D36B0">
              <w:rPr>
                <w:sz w:val="24"/>
              </w:rPr>
              <w:t>…</w:t>
            </w:r>
          </w:p>
        </w:tc>
        <w:tc>
          <w:tcPr>
            <w:tcW w:w="2377" w:type="dxa"/>
          </w:tcPr>
          <w:p w:rsidR="00C908CA" w:rsidRPr="00085F16" w:rsidRDefault="00C908CA" w:rsidP="00C908CA">
            <w:pPr>
              <w:spacing w:after="0"/>
              <w:ind w:firstLine="0"/>
              <w:jc w:val="center"/>
            </w:pPr>
          </w:p>
        </w:tc>
        <w:tc>
          <w:tcPr>
            <w:tcW w:w="1843" w:type="dxa"/>
          </w:tcPr>
          <w:p w:rsidR="00C908CA" w:rsidRPr="00085F16" w:rsidRDefault="00C908CA" w:rsidP="00C908CA">
            <w:pPr>
              <w:spacing w:after="0"/>
              <w:ind w:firstLine="0"/>
              <w:jc w:val="center"/>
            </w:pPr>
          </w:p>
        </w:tc>
        <w:tc>
          <w:tcPr>
            <w:tcW w:w="2437" w:type="dxa"/>
          </w:tcPr>
          <w:p w:rsidR="00C908CA" w:rsidRPr="00085F16" w:rsidRDefault="00C908CA" w:rsidP="00C908CA">
            <w:pPr>
              <w:spacing w:after="0"/>
              <w:ind w:firstLine="0"/>
              <w:jc w:val="center"/>
            </w:pPr>
          </w:p>
        </w:tc>
      </w:tr>
      <w:tr w:rsidR="00C908CA" w:rsidRPr="00085F16" w:rsidTr="00C908CA">
        <w:trPr>
          <w:jc w:val="center"/>
        </w:trPr>
        <w:tc>
          <w:tcPr>
            <w:tcW w:w="2265" w:type="dxa"/>
          </w:tcPr>
          <w:p w:rsidR="00C908CA" w:rsidRPr="001D36B0" w:rsidRDefault="00C908CA" w:rsidP="00C908CA">
            <w:pPr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2377" w:type="dxa"/>
          </w:tcPr>
          <w:p w:rsidR="00C908CA" w:rsidRPr="00085F16" w:rsidRDefault="00C908CA" w:rsidP="00C908CA">
            <w:pPr>
              <w:spacing w:after="0"/>
              <w:ind w:firstLine="0"/>
              <w:jc w:val="center"/>
            </w:pPr>
          </w:p>
        </w:tc>
        <w:tc>
          <w:tcPr>
            <w:tcW w:w="1843" w:type="dxa"/>
          </w:tcPr>
          <w:p w:rsidR="00C908CA" w:rsidRPr="00085F16" w:rsidRDefault="00C908CA" w:rsidP="00C908CA">
            <w:pPr>
              <w:spacing w:after="0"/>
              <w:ind w:firstLine="0"/>
              <w:jc w:val="center"/>
            </w:pPr>
          </w:p>
        </w:tc>
        <w:tc>
          <w:tcPr>
            <w:tcW w:w="2437" w:type="dxa"/>
          </w:tcPr>
          <w:p w:rsidR="00C908CA" w:rsidRPr="00085F16" w:rsidRDefault="00C908CA" w:rsidP="00C908CA">
            <w:pPr>
              <w:spacing w:after="0"/>
              <w:ind w:firstLine="0"/>
              <w:jc w:val="center"/>
            </w:pPr>
          </w:p>
        </w:tc>
      </w:tr>
    </w:tbl>
    <w:p w:rsidR="00664B14" w:rsidRDefault="00664B14" w:rsidP="0035614E">
      <w:pPr>
        <w:spacing w:after="0"/>
        <w:rPr>
          <w:lang w:eastAsia="ru-RU"/>
        </w:rPr>
      </w:pPr>
    </w:p>
    <w:p w:rsidR="00664B14" w:rsidRDefault="00664B14" w:rsidP="0073681B">
      <w:pPr>
        <w:spacing w:after="0"/>
        <w:rPr>
          <w:lang w:eastAsia="ru-RU"/>
        </w:rPr>
      </w:pPr>
      <w:r>
        <w:rPr>
          <w:lang w:eastAsia="ru-RU"/>
        </w:rPr>
        <w:t>Для оценки воплощения характеристик разрабатыва</w:t>
      </w:r>
      <w:r w:rsidR="008A6315">
        <w:rPr>
          <w:lang w:eastAsia="ru-RU"/>
        </w:rPr>
        <w:t>ют</w:t>
      </w:r>
      <w:r>
        <w:rPr>
          <w:lang w:eastAsia="ru-RU"/>
        </w:rPr>
        <w:t xml:space="preserve"> оценочн</w:t>
      </w:r>
      <w:r w:rsidR="008A6315">
        <w:rPr>
          <w:lang w:eastAsia="ru-RU"/>
        </w:rPr>
        <w:t>ую</w:t>
      </w:r>
      <w:r>
        <w:rPr>
          <w:lang w:eastAsia="ru-RU"/>
        </w:rPr>
        <w:t xml:space="preserve"> шкал</w:t>
      </w:r>
      <w:r w:rsidR="008A6315">
        <w:rPr>
          <w:lang w:eastAsia="ru-RU"/>
        </w:rPr>
        <w:t xml:space="preserve">у </w:t>
      </w:r>
      <w:r>
        <w:rPr>
          <w:lang w:eastAsia="ru-RU"/>
        </w:rPr>
        <w:t xml:space="preserve"> характеристики, где отрицательные значения о</w:t>
      </w:r>
      <w:r w:rsidR="008A6315">
        <w:rPr>
          <w:lang w:eastAsia="ru-RU"/>
        </w:rPr>
        <w:t>тражаю</w:t>
      </w:r>
      <w:r>
        <w:rPr>
          <w:lang w:eastAsia="ru-RU"/>
        </w:rPr>
        <w:t>т слаб</w:t>
      </w:r>
      <w:r w:rsidR="008A6315">
        <w:rPr>
          <w:lang w:eastAsia="ru-RU"/>
        </w:rPr>
        <w:t>ые</w:t>
      </w:r>
      <w:r>
        <w:rPr>
          <w:lang w:eastAsia="ru-RU"/>
        </w:rPr>
        <w:t xml:space="preserve"> сторон</w:t>
      </w:r>
      <w:r w:rsidR="008A6315">
        <w:rPr>
          <w:lang w:eastAsia="ru-RU"/>
        </w:rPr>
        <w:t>ы предприятия</w:t>
      </w:r>
      <w:r>
        <w:rPr>
          <w:lang w:eastAsia="ru-RU"/>
        </w:rPr>
        <w:t xml:space="preserve">, а </w:t>
      </w:r>
      <w:r w:rsidR="008A6315">
        <w:rPr>
          <w:lang w:eastAsia="ru-RU"/>
        </w:rPr>
        <w:t>положительные значения — сильные</w:t>
      </w:r>
      <w:r>
        <w:rPr>
          <w:lang w:eastAsia="ru-RU"/>
        </w:rPr>
        <w:t xml:space="preserve"> сторон</w:t>
      </w:r>
      <w:r w:rsidR="008A6315">
        <w:rPr>
          <w:lang w:eastAsia="ru-RU"/>
        </w:rPr>
        <w:t>ы</w:t>
      </w:r>
      <w:r>
        <w:rPr>
          <w:lang w:eastAsia="ru-RU"/>
        </w:rPr>
        <w:t xml:space="preserve">. </w:t>
      </w:r>
    </w:p>
    <w:p w:rsidR="00BF2C70" w:rsidRPr="00BF2C70" w:rsidRDefault="00664B14" w:rsidP="0035614E">
      <w:pPr>
        <w:spacing w:after="0"/>
        <w:rPr>
          <w:rFonts w:eastAsiaTheme="minorEastAsia"/>
          <w:lang w:eastAsia="ru-RU"/>
        </w:rPr>
      </w:pPr>
      <w:r>
        <w:rPr>
          <w:lang w:eastAsia="ru-RU"/>
        </w:rPr>
        <w:t xml:space="preserve">Каждой </w:t>
      </w:r>
      <w:r w:rsidR="008A6315">
        <w:rPr>
          <w:lang w:eastAsia="ru-RU"/>
        </w:rPr>
        <w:t xml:space="preserve"> </w:t>
      </w:r>
      <w:r>
        <w:rPr>
          <w:lang w:eastAsia="ru-RU"/>
        </w:rPr>
        <w:t>характеристик</w:t>
      </w:r>
      <w:r w:rsidR="008A6315">
        <w:rPr>
          <w:lang w:eastAsia="ru-RU"/>
        </w:rPr>
        <w:t>е</w:t>
      </w:r>
      <w:r>
        <w:rPr>
          <w:lang w:eastAsia="ru-RU"/>
        </w:rPr>
        <w:t xml:space="preserve"> корпоративного профиля может быть предписан весовой коэффициент, определяющий ее важность для формирования конкурентоспособности </w:t>
      </w:r>
      <w:r w:rsidR="008A6315">
        <w:rPr>
          <w:lang w:eastAsia="ru-RU"/>
        </w:rPr>
        <w:t>предприятия</w:t>
      </w:r>
      <w:r>
        <w:rPr>
          <w:lang w:eastAsia="ru-RU"/>
        </w:rPr>
        <w:t>. Как правило,</w:t>
      </w:r>
      <w:r w:rsidR="00F94307" w:rsidRPr="00F94307">
        <w:t xml:space="preserve"> </w:t>
      </w:r>
      <w:r w:rsidR="00F94307">
        <w:rPr>
          <w:lang w:eastAsia="ru-RU"/>
        </w:rPr>
        <w:t xml:space="preserve">вес задается в пределах от </w:t>
      </w:r>
      <w:r w:rsidR="008A6315">
        <w:rPr>
          <w:lang w:eastAsia="ru-RU"/>
        </w:rPr>
        <w:t>нуля</w:t>
      </w:r>
      <w:r w:rsidR="00F94307">
        <w:rPr>
          <w:lang w:eastAsia="ru-RU"/>
        </w:rPr>
        <w:t xml:space="preserve"> (совершенно не важно) до </w:t>
      </w:r>
      <w:r w:rsidR="008A6315">
        <w:rPr>
          <w:lang w:eastAsia="ru-RU"/>
        </w:rPr>
        <w:t>единицы (абсолютно важно)</w:t>
      </w:r>
      <w:r w:rsidR="00BF2C70" w:rsidRPr="00BF2C70">
        <w:rPr>
          <w:rFonts w:eastAsiaTheme="minorEastAsia"/>
          <w:lang w:eastAsia="ru-RU"/>
        </w:rPr>
        <w:t>.</w:t>
      </w:r>
    </w:p>
    <w:p w:rsidR="00C908CA" w:rsidRDefault="00C908CA" w:rsidP="0035614E">
      <w:pPr>
        <w:spacing w:after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Взвешенную оценку</w:t>
      </w:r>
      <w:r w:rsidR="00BF2C70" w:rsidRPr="00BF2C70">
        <w:rPr>
          <w:rFonts w:eastAsiaTheme="minorEastAsia"/>
          <w:lang w:eastAsia="ru-RU"/>
        </w:rPr>
        <w:t xml:space="preserve"> каждой характеристики вычисля</w:t>
      </w:r>
      <w:r w:rsidR="00FD79BA">
        <w:rPr>
          <w:rFonts w:eastAsiaTheme="minorEastAsia"/>
          <w:lang w:eastAsia="ru-RU"/>
        </w:rPr>
        <w:t>ют</w:t>
      </w:r>
      <w:r w:rsidR="00BF2C70" w:rsidRPr="00BF2C70">
        <w:rPr>
          <w:rFonts w:eastAsiaTheme="minorEastAsia"/>
          <w:lang w:eastAsia="ru-RU"/>
        </w:rPr>
        <w:t xml:space="preserve"> как произведение</w:t>
      </w:r>
      <w:r w:rsidR="00BF2C70">
        <w:rPr>
          <w:rFonts w:eastAsiaTheme="minorEastAsia"/>
          <w:lang w:eastAsia="ru-RU"/>
        </w:rPr>
        <w:t xml:space="preserve"> </w:t>
      </w:r>
      <w:r w:rsidR="00BF2C70" w:rsidRPr="00BF2C70">
        <w:rPr>
          <w:rFonts w:eastAsiaTheme="minorEastAsia"/>
          <w:lang w:eastAsia="ru-RU"/>
        </w:rPr>
        <w:t xml:space="preserve">оценки </w:t>
      </w:r>
      <w:r w:rsidR="00FD79BA">
        <w:rPr>
          <w:rFonts w:eastAsiaTheme="minorEastAsia"/>
          <w:lang w:eastAsia="ru-RU"/>
        </w:rPr>
        <w:t>и</w:t>
      </w:r>
      <w:r w:rsidR="00BF2C70" w:rsidRPr="00BF2C70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веса</w:t>
      </w:r>
      <w:r w:rsidR="00BF2C70" w:rsidRPr="00BF2C70">
        <w:rPr>
          <w:rFonts w:eastAsiaTheme="minorEastAsia"/>
          <w:lang w:eastAsia="ru-RU"/>
        </w:rPr>
        <w:t xml:space="preserve">, т.е. </w:t>
      </w:r>
      <w:r>
        <w:rPr>
          <w:rFonts w:eastAsiaTheme="minorEastAsia"/>
          <w:lang w:eastAsia="ru-RU"/>
        </w:rPr>
        <w:t>взвешенная оценка</w:t>
      </w:r>
      <w:r w:rsidR="00BF2C70" w:rsidRPr="00BF2C70">
        <w:rPr>
          <w:rFonts w:eastAsiaTheme="minorEastAsia"/>
          <w:lang w:eastAsia="ru-RU"/>
        </w:rPr>
        <w:t xml:space="preserve"> характеристики корпоративного профиля</w:t>
      </w:r>
      <w:r w:rsidR="00BF2C70">
        <w:rPr>
          <w:rFonts w:eastAsiaTheme="minorEastAsia"/>
          <w:lang w:eastAsia="ru-RU"/>
        </w:rPr>
        <w:t xml:space="preserve"> </w:t>
      </w:r>
      <w:r w:rsidR="00BF2C70" w:rsidRPr="00BF2C70">
        <w:rPr>
          <w:rFonts w:eastAsiaTheme="minorEastAsia"/>
          <w:lang w:eastAsia="ru-RU"/>
        </w:rPr>
        <w:t>позволяет определить вклад ха</w:t>
      </w:r>
      <w:r w:rsidR="00BF2C70">
        <w:rPr>
          <w:rFonts w:eastAsiaTheme="minorEastAsia"/>
          <w:lang w:eastAsia="ru-RU"/>
        </w:rPr>
        <w:t>рактеристики в формирование кон</w:t>
      </w:r>
      <w:r w:rsidR="00BF2C70" w:rsidRPr="00BF2C70">
        <w:rPr>
          <w:rFonts w:eastAsiaTheme="minorEastAsia"/>
          <w:lang w:eastAsia="ru-RU"/>
        </w:rPr>
        <w:t xml:space="preserve">курентоспособности </w:t>
      </w:r>
      <w:r w:rsidR="0073681B">
        <w:rPr>
          <w:rFonts w:eastAsiaTheme="minorEastAsia"/>
          <w:lang w:eastAsia="ru-RU"/>
        </w:rPr>
        <w:t>предприятия</w:t>
      </w:r>
      <w:r w:rsidR="00BF2C70" w:rsidRPr="00BF2C70">
        <w:rPr>
          <w:rFonts w:eastAsiaTheme="minorEastAsia"/>
          <w:lang w:eastAsia="ru-RU"/>
        </w:rPr>
        <w:t xml:space="preserve"> с у</w:t>
      </w:r>
      <w:r w:rsidR="00BF2C70">
        <w:rPr>
          <w:rFonts w:eastAsiaTheme="minorEastAsia"/>
          <w:lang w:eastAsia="ru-RU"/>
        </w:rPr>
        <w:t xml:space="preserve">четом </w:t>
      </w:r>
      <w:r w:rsidR="00FD79BA">
        <w:rPr>
          <w:rFonts w:eastAsiaTheme="minorEastAsia"/>
          <w:lang w:eastAsia="ru-RU"/>
        </w:rPr>
        <w:t>важности</w:t>
      </w:r>
      <w:r w:rsidR="00BF2C70">
        <w:rPr>
          <w:rFonts w:eastAsiaTheme="minorEastAsia"/>
          <w:lang w:eastAsia="ru-RU"/>
        </w:rPr>
        <w:t xml:space="preserve"> этой характери</w:t>
      </w:r>
      <w:r w:rsidR="00BF2C70" w:rsidRPr="00BF2C70">
        <w:rPr>
          <w:rFonts w:eastAsiaTheme="minorEastAsia"/>
          <w:lang w:eastAsia="ru-RU"/>
        </w:rPr>
        <w:t>стики. Чем больше значение характеристики, тем больше</w:t>
      </w:r>
      <w:r w:rsidR="00FD79BA">
        <w:rPr>
          <w:rFonts w:eastAsiaTheme="minorEastAsia"/>
          <w:lang w:eastAsia="ru-RU"/>
        </w:rPr>
        <w:t xml:space="preserve"> ее</w:t>
      </w:r>
      <w:r w:rsidR="00BF2C70" w:rsidRPr="00BF2C70">
        <w:rPr>
          <w:rFonts w:eastAsiaTheme="minorEastAsia"/>
          <w:lang w:eastAsia="ru-RU"/>
        </w:rPr>
        <w:t xml:space="preserve"> влияние</w:t>
      </w:r>
      <w:r w:rsidR="00BF2C70">
        <w:rPr>
          <w:rFonts w:eastAsiaTheme="minorEastAsia"/>
          <w:lang w:eastAsia="ru-RU"/>
        </w:rPr>
        <w:t xml:space="preserve"> </w:t>
      </w:r>
      <w:r w:rsidR="00BF2C70" w:rsidRPr="00BF2C70">
        <w:rPr>
          <w:rFonts w:eastAsiaTheme="minorEastAsia"/>
          <w:lang w:eastAsia="ru-RU"/>
        </w:rPr>
        <w:t xml:space="preserve">на </w:t>
      </w:r>
      <w:r w:rsidR="0073681B">
        <w:rPr>
          <w:rFonts w:eastAsiaTheme="minorEastAsia"/>
          <w:lang w:eastAsia="ru-RU"/>
        </w:rPr>
        <w:t>предприятие</w:t>
      </w:r>
      <w:r w:rsidR="00FD79BA">
        <w:rPr>
          <w:rFonts w:eastAsiaTheme="minorEastAsia"/>
          <w:lang w:eastAsia="ru-RU"/>
        </w:rPr>
        <w:t>. Е</w:t>
      </w:r>
      <w:r w:rsidR="00BF2C70">
        <w:rPr>
          <w:rFonts w:eastAsiaTheme="minorEastAsia"/>
          <w:lang w:eastAsia="ru-RU"/>
        </w:rPr>
        <w:t>сли знак ранга положитель</w:t>
      </w:r>
      <w:r w:rsidR="00BF2C70" w:rsidRPr="00BF2C70">
        <w:rPr>
          <w:rFonts w:eastAsiaTheme="minorEastAsia"/>
          <w:lang w:eastAsia="ru-RU"/>
        </w:rPr>
        <w:t xml:space="preserve">ный, то это сильная сторона </w:t>
      </w:r>
      <w:r w:rsidR="0073681B">
        <w:rPr>
          <w:rFonts w:eastAsiaTheme="minorEastAsia"/>
          <w:lang w:eastAsia="ru-RU"/>
        </w:rPr>
        <w:t>предприятия</w:t>
      </w:r>
      <w:r w:rsidR="00BF2C70" w:rsidRPr="00BF2C70">
        <w:rPr>
          <w:rFonts w:eastAsiaTheme="minorEastAsia"/>
          <w:lang w:eastAsia="ru-RU"/>
        </w:rPr>
        <w:t>, если отрицательный, то —</w:t>
      </w:r>
      <w:r w:rsidR="00BF2C70">
        <w:rPr>
          <w:rFonts w:eastAsiaTheme="minorEastAsia"/>
          <w:lang w:eastAsia="ru-RU"/>
        </w:rPr>
        <w:t xml:space="preserve"> </w:t>
      </w:r>
      <w:r w:rsidR="00BF2C70" w:rsidRPr="00BF2C70">
        <w:rPr>
          <w:rFonts w:eastAsiaTheme="minorEastAsia"/>
          <w:lang w:eastAsia="ru-RU"/>
        </w:rPr>
        <w:t>слабая</w:t>
      </w:r>
      <w:r w:rsidR="00FD79BA">
        <w:rPr>
          <w:rFonts w:eastAsiaTheme="minorEastAsia"/>
          <w:lang w:eastAsia="ru-RU"/>
        </w:rPr>
        <w:t>.</w:t>
      </w:r>
    </w:p>
    <w:p w:rsidR="006E24D8" w:rsidRDefault="006E24D8" w:rsidP="0035614E">
      <w:pPr>
        <w:spacing w:after="0"/>
        <w:rPr>
          <w:lang w:eastAsia="ru-RU"/>
        </w:rPr>
      </w:pPr>
      <w:r>
        <w:rPr>
          <w:lang w:eastAsia="ru-RU"/>
        </w:rPr>
        <w:t xml:space="preserve">В заключение первого этапа </w:t>
      </w:r>
      <w:r w:rsidR="004663AD">
        <w:rPr>
          <w:lang w:eastAsia="ru-RU"/>
        </w:rPr>
        <w:t>находят</w:t>
      </w:r>
      <w:r>
        <w:rPr>
          <w:lang w:eastAsia="ru-RU"/>
        </w:rPr>
        <w:t xml:space="preserve"> интегральн</w:t>
      </w:r>
      <w:r w:rsidR="004663AD">
        <w:rPr>
          <w:lang w:eastAsia="ru-RU"/>
        </w:rPr>
        <w:t>ую</w:t>
      </w:r>
      <w:r>
        <w:rPr>
          <w:lang w:eastAsia="ru-RU"/>
        </w:rPr>
        <w:t xml:space="preserve"> оценк</w:t>
      </w:r>
      <w:r w:rsidR="004663AD">
        <w:rPr>
          <w:lang w:eastAsia="ru-RU"/>
        </w:rPr>
        <w:t>у</w:t>
      </w:r>
      <w:r>
        <w:rPr>
          <w:lang w:eastAsia="ru-RU"/>
        </w:rPr>
        <w:t xml:space="preserve"> конкурентоспособности </w:t>
      </w:r>
      <w:r w:rsidR="0073681B">
        <w:rPr>
          <w:lang w:eastAsia="ru-RU"/>
        </w:rPr>
        <w:t>предприятия</w:t>
      </w:r>
      <w:r>
        <w:rPr>
          <w:lang w:eastAsia="ru-RU"/>
        </w:rPr>
        <w:t>, исходя из е</w:t>
      </w:r>
      <w:r w:rsidR="004663AD">
        <w:rPr>
          <w:lang w:eastAsia="ru-RU"/>
        </w:rPr>
        <w:t>го</w:t>
      </w:r>
      <w:r>
        <w:rPr>
          <w:lang w:eastAsia="ru-RU"/>
        </w:rPr>
        <w:t xml:space="preserve"> сил</w:t>
      </w:r>
      <w:r w:rsidR="004663AD">
        <w:rPr>
          <w:lang w:eastAsia="ru-RU"/>
        </w:rPr>
        <w:t>ьных</w:t>
      </w:r>
      <w:r>
        <w:rPr>
          <w:lang w:eastAsia="ru-RU"/>
        </w:rPr>
        <w:t xml:space="preserve"> и слаб</w:t>
      </w:r>
      <w:r w:rsidR="004663AD">
        <w:rPr>
          <w:lang w:eastAsia="ru-RU"/>
        </w:rPr>
        <w:t>ых сторон.</w:t>
      </w:r>
    </w:p>
    <w:p w:rsidR="006E24D8" w:rsidRDefault="006E24D8" w:rsidP="0035614E">
      <w:pPr>
        <w:spacing w:after="0"/>
        <w:rPr>
          <w:lang w:eastAsia="ru-RU"/>
        </w:rPr>
      </w:pPr>
      <w:r w:rsidRPr="006E24D8">
        <w:rPr>
          <w:b/>
          <w:lang w:eastAsia="ru-RU"/>
        </w:rPr>
        <w:lastRenderedPageBreak/>
        <w:t>Второй этап:</w:t>
      </w:r>
      <w:r>
        <w:rPr>
          <w:lang w:eastAsia="ru-RU"/>
        </w:rPr>
        <w:t xml:space="preserve"> анализ внешней среды </w:t>
      </w:r>
      <w:r w:rsidR="0073681B">
        <w:rPr>
          <w:lang w:eastAsia="ru-RU"/>
        </w:rPr>
        <w:t>предприятия.</w:t>
      </w:r>
      <w:r>
        <w:rPr>
          <w:lang w:eastAsia="ru-RU"/>
        </w:rPr>
        <w:t xml:space="preserve"> </w:t>
      </w:r>
      <w:r w:rsidR="004663AD">
        <w:rPr>
          <w:lang w:eastAsia="ru-RU"/>
        </w:rPr>
        <w:t xml:space="preserve">На этом этапе </w:t>
      </w:r>
      <w:r>
        <w:rPr>
          <w:lang w:eastAsia="ru-RU"/>
        </w:rPr>
        <w:t>анализ</w:t>
      </w:r>
      <w:r w:rsidR="004663AD">
        <w:rPr>
          <w:lang w:eastAsia="ru-RU"/>
        </w:rPr>
        <w:t xml:space="preserve">ируют внешнюю </w:t>
      </w:r>
      <w:r>
        <w:rPr>
          <w:lang w:eastAsia="ru-RU"/>
        </w:rPr>
        <w:t>сред</w:t>
      </w:r>
      <w:r w:rsidR="004663AD">
        <w:rPr>
          <w:lang w:eastAsia="ru-RU"/>
        </w:rPr>
        <w:t xml:space="preserve">у предприятия </w:t>
      </w:r>
      <w:r>
        <w:rPr>
          <w:lang w:eastAsia="ru-RU"/>
        </w:rPr>
        <w:t>и выявл</w:t>
      </w:r>
      <w:r w:rsidR="004663AD">
        <w:rPr>
          <w:lang w:eastAsia="ru-RU"/>
        </w:rPr>
        <w:t>яют в</w:t>
      </w:r>
      <w:r>
        <w:rPr>
          <w:lang w:eastAsia="ru-RU"/>
        </w:rPr>
        <w:t>озможност</w:t>
      </w:r>
      <w:r w:rsidR="004663AD">
        <w:rPr>
          <w:lang w:eastAsia="ru-RU"/>
        </w:rPr>
        <w:t>и</w:t>
      </w:r>
      <w:r>
        <w:rPr>
          <w:lang w:eastAsia="ru-RU"/>
        </w:rPr>
        <w:t xml:space="preserve"> и угроз</w:t>
      </w:r>
      <w:r w:rsidR="004663AD">
        <w:rPr>
          <w:lang w:eastAsia="ru-RU"/>
        </w:rPr>
        <w:t>ы</w:t>
      </w:r>
      <w:r>
        <w:rPr>
          <w:lang w:eastAsia="ru-RU"/>
        </w:rPr>
        <w:t xml:space="preserve">. Исследоваться может как текущая, так и прогнозируемая </w:t>
      </w:r>
      <w:r w:rsidR="004663AD">
        <w:rPr>
          <w:lang w:eastAsia="ru-RU"/>
        </w:rPr>
        <w:t xml:space="preserve">ситуация </w:t>
      </w:r>
      <w:r>
        <w:rPr>
          <w:lang w:eastAsia="ru-RU"/>
        </w:rPr>
        <w:t>(в краткосрочной, среднесрочной или долгосрочной перспектив</w:t>
      </w:r>
      <w:r w:rsidR="004663AD">
        <w:rPr>
          <w:lang w:eastAsia="ru-RU"/>
        </w:rPr>
        <w:t>е</w:t>
      </w:r>
      <w:r>
        <w:rPr>
          <w:lang w:eastAsia="ru-RU"/>
        </w:rPr>
        <w:t xml:space="preserve">). Факторы внешней среды (ситуации, обстоятельства, явления, тенденции) могут быть сгруппированы следующим образом: факторы макросреды и </w:t>
      </w:r>
      <w:r w:rsidR="004663AD">
        <w:rPr>
          <w:lang w:eastAsia="ru-RU"/>
        </w:rPr>
        <w:t xml:space="preserve">факторы </w:t>
      </w:r>
      <w:r>
        <w:rPr>
          <w:lang w:eastAsia="ru-RU"/>
        </w:rPr>
        <w:t>микросреды.</w:t>
      </w:r>
    </w:p>
    <w:p w:rsidR="006E24D8" w:rsidRDefault="006E24D8" w:rsidP="0035614E">
      <w:pPr>
        <w:spacing w:after="0"/>
        <w:rPr>
          <w:lang w:eastAsia="ru-RU"/>
        </w:rPr>
      </w:pPr>
      <w:r>
        <w:rPr>
          <w:lang w:eastAsia="ru-RU"/>
        </w:rPr>
        <w:t>В процессе анализа внешней среды выполняют</w:t>
      </w:r>
      <w:r w:rsidR="004663AD">
        <w:rPr>
          <w:lang w:eastAsia="ru-RU"/>
        </w:rPr>
        <w:t xml:space="preserve"> </w:t>
      </w:r>
      <w:r w:rsidR="00931809">
        <w:rPr>
          <w:lang w:eastAsia="ru-RU"/>
        </w:rPr>
        <w:t>следующие действия</w:t>
      </w:r>
      <w:r>
        <w:rPr>
          <w:lang w:eastAsia="ru-RU"/>
        </w:rPr>
        <w:t>:</w:t>
      </w:r>
    </w:p>
    <w:p w:rsidR="006E24D8" w:rsidRDefault="006E24D8" w:rsidP="0035614E">
      <w:pPr>
        <w:spacing w:after="0"/>
        <w:rPr>
          <w:lang w:eastAsia="ru-RU"/>
        </w:rPr>
      </w:pPr>
      <w:r>
        <w:rPr>
          <w:lang w:eastAsia="ru-RU"/>
        </w:rPr>
        <w:t>1. Провод</w:t>
      </w:r>
      <w:r w:rsidR="00931809">
        <w:rPr>
          <w:lang w:eastAsia="ru-RU"/>
        </w:rPr>
        <w:t>ят</w:t>
      </w:r>
      <w:r>
        <w:rPr>
          <w:lang w:eastAsia="ru-RU"/>
        </w:rPr>
        <w:t xml:space="preserve"> диагностик</w:t>
      </w:r>
      <w:r w:rsidR="00931809">
        <w:rPr>
          <w:lang w:eastAsia="ru-RU"/>
        </w:rPr>
        <w:t>у</w:t>
      </w:r>
      <w:r>
        <w:rPr>
          <w:lang w:eastAsia="ru-RU"/>
        </w:rPr>
        <w:t xml:space="preserve"> </w:t>
      </w:r>
      <w:r w:rsidR="00931809">
        <w:rPr>
          <w:lang w:eastAsia="ru-RU"/>
        </w:rPr>
        <w:t xml:space="preserve">внешней среды </w:t>
      </w:r>
      <w:r>
        <w:rPr>
          <w:lang w:eastAsia="ru-RU"/>
        </w:rPr>
        <w:t>и да</w:t>
      </w:r>
      <w:r w:rsidR="00931809">
        <w:rPr>
          <w:lang w:eastAsia="ru-RU"/>
        </w:rPr>
        <w:t>ют</w:t>
      </w:r>
      <w:r>
        <w:rPr>
          <w:lang w:eastAsia="ru-RU"/>
        </w:rPr>
        <w:t xml:space="preserve"> прогноз развития в рамках </w:t>
      </w:r>
      <w:r w:rsidR="00931809">
        <w:rPr>
          <w:lang w:eastAsia="ru-RU"/>
        </w:rPr>
        <w:t xml:space="preserve">исследуемого </w:t>
      </w:r>
      <w:r>
        <w:rPr>
          <w:lang w:eastAsia="ru-RU"/>
        </w:rPr>
        <w:t>периода</w:t>
      </w:r>
      <w:r w:rsidR="00931809">
        <w:rPr>
          <w:lang w:eastAsia="ru-RU"/>
        </w:rPr>
        <w:t>;</w:t>
      </w:r>
    </w:p>
    <w:p w:rsidR="006E24D8" w:rsidRDefault="006E24D8" w:rsidP="0035614E">
      <w:pPr>
        <w:spacing w:after="0"/>
        <w:rPr>
          <w:lang w:eastAsia="ru-RU"/>
        </w:rPr>
      </w:pPr>
      <w:r>
        <w:rPr>
          <w:lang w:eastAsia="ru-RU"/>
        </w:rPr>
        <w:t>2. Выявля</w:t>
      </w:r>
      <w:r w:rsidR="00931809">
        <w:rPr>
          <w:lang w:eastAsia="ru-RU"/>
        </w:rPr>
        <w:t>ют</w:t>
      </w:r>
      <w:r>
        <w:rPr>
          <w:lang w:eastAsia="ru-RU"/>
        </w:rPr>
        <w:t xml:space="preserve"> вероятность влияния факторов внешней среды на </w:t>
      </w:r>
      <w:r w:rsidR="00931809">
        <w:rPr>
          <w:lang w:eastAsia="ru-RU"/>
        </w:rPr>
        <w:t>предприятие;</w:t>
      </w:r>
    </w:p>
    <w:p w:rsidR="006E24D8" w:rsidRDefault="006E24D8" w:rsidP="0035614E">
      <w:pPr>
        <w:spacing w:after="0"/>
        <w:rPr>
          <w:lang w:eastAsia="ru-RU"/>
        </w:rPr>
      </w:pPr>
      <w:r>
        <w:rPr>
          <w:lang w:eastAsia="ru-RU"/>
        </w:rPr>
        <w:t>3. Устанавлива</w:t>
      </w:r>
      <w:r w:rsidR="00931809">
        <w:rPr>
          <w:lang w:eastAsia="ru-RU"/>
        </w:rPr>
        <w:t>ют</w:t>
      </w:r>
      <w:r>
        <w:rPr>
          <w:lang w:eastAsia="ru-RU"/>
        </w:rPr>
        <w:t xml:space="preserve"> характер влияния внешних факторов на </w:t>
      </w:r>
      <w:r w:rsidR="00931809">
        <w:rPr>
          <w:lang w:eastAsia="ru-RU"/>
        </w:rPr>
        <w:t xml:space="preserve">предприятие </w:t>
      </w:r>
      <w:r>
        <w:rPr>
          <w:lang w:eastAsia="ru-RU"/>
        </w:rPr>
        <w:t>(позитивное или негативное).</w:t>
      </w:r>
    </w:p>
    <w:p w:rsidR="006E24D8" w:rsidRDefault="006E24D8" w:rsidP="0035614E">
      <w:pPr>
        <w:spacing w:after="0"/>
        <w:rPr>
          <w:lang w:eastAsia="ru-RU"/>
        </w:rPr>
      </w:pPr>
      <w:r>
        <w:rPr>
          <w:lang w:eastAsia="ru-RU"/>
        </w:rPr>
        <w:t>4. Определя</w:t>
      </w:r>
      <w:r w:rsidR="00931809">
        <w:rPr>
          <w:lang w:eastAsia="ru-RU"/>
        </w:rPr>
        <w:t>ют</w:t>
      </w:r>
      <w:r>
        <w:rPr>
          <w:lang w:eastAsia="ru-RU"/>
        </w:rPr>
        <w:t xml:space="preserve"> степень влияния внешних факторов на </w:t>
      </w:r>
      <w:r w:rsidR="0073681B">
        <w:rPr>
          <w:lang w:eastAsia="ru-RU"/>
        </w:rPr>
        <w:t>предприятие</w:t>
      </w:r>
      <w:r w:rsidR="00931809">
        <w:rPr>
          <w:lang w:eastAsia="ru-RU"/>
        </w:rPr>
        <w:t>;</w:t>
      </w:r>
    </w:p>
    <w:p w:rsidR="006E24D8" w:rsidRDefault="00931809" w:rsidP="0035614E">
      <w:pPr>
        <w:spacing w:after="0"/>
        <w:rPr>
          <w:lang w:eastAsia="ru-RU"/>
        </w:rPr>
      </w:pPr>
      <w:r>
        <w:rPr>
          <w:lang w:eastAsia="ru-RU"/>
        </w:rPr>
        <w:t>5. Определяют</w:t>
      </w:r>
      <w:r w:rsidR="006E24D8">
        <w:rPr>
          <w:lang w:eastAsia="ru-RU"/>
        </w:rPr>
        <w:t xml:space="preserve"> важность каждого фактора внешней среды для </w:t>
      </w:r>
      <w:r>
        <w:rPr>
          <w:lang w:eastAsia="ru-RU"/>
        </w:rPr>
        <w:t>каждого предприятия</w:t>
      </w:r>
      <w:r w:rsidR="006E24D8">
        <w:rPr>
          <w:lang w:eastAsia="ru-RU"/>
        </w:rPr>
        <w:t>.</w:t>
      </w:r>
    </w:p>
    <w:p w:rsidR="006E24D8" w:rsidRDefault="006E24D8" w:rsidP="0035614E">
      <w:pPr>
        <w:spacing w:after="0"/>
        <w:rPr>
          <w:lang w:eastAsia="ru-RU"/>
        </w:rPr>
      </w:pPr>
      <w:r>
        <w:rPr>
          <w:lang w:eastAsia="ru-RU"/>
        </w:rPr>
        <w:t xml:space="preserve">Изучая факторы влияния </w:t>
      </w:r>
      <w:r w:rsidR="00931809">
        <w:rPr>
          <w:lang w:eastAsia="ru-RU"/>
        </w:rPr>
        <w:t>внешней</w:t>
      </w:r>
      <w:r>
        <w:rPr>
          <w:lang w:eastAsia="ru-RU"/>
        </w:rPr>
        <w:t xml:space="preserve"> среды, анализируют</w:t>
      </w:r>
      <w:r w:rsidR="00931809">
        <w:rPr>
          <w:lang w:eastAsia="ru-RU"/>
        </w:rPr>
        <w:t xml:space="preserve"> </w:t>
      </w:r>
      <w:r>
        <w:rPr>
          <w:lang w:eastAsia="ru-RU"/>
        </w:rPr>
        <w:t xml:space="preserve"> факторы, уже влияющие на </w:t>
      </w:r>
      <w:r w:rsidR="0073681B">
        <w:rPr>
          <w:lang w:eastAsia="ru-RU"/>
        </w:rPr>
        <w:t>предприятие</w:t>
      </w:r>
      <w:r>
        <w:rPr>
          <w:lang w:eastAsia="ru-RU"/>
        </w:rPr>
        <w:t xml:space="preserve">, </w:t>
      </w:r>
      <w:r w:rsidR="00931809">
        <w:rPr>
          <w:lang w:eastAsia="ru-RU"/>
        </w:rPr>
        <w:t xml:space="preserve"> </w:t>
      </w:r>
      <w:r>
        <w:rPr>
          <w:lang w:eastAsia="ru-RU"/>
        </w:rPr>
        <w:t>и факторы, влияние которых может появиться в будущем</w:t>
      </w:r>
      <w:r w:rsidR="00931809">
        <w:rPr>
          <w:lang w:eastAsia="ru-RU"/>
        </w:rPr>
        <w:t xml:space="preserve"> (</w:t>
      </w:r>
      <w:r>
        <w:rPr>
          <w:lang w:eastAsia="ru-RU"/>
        </w:rPr>
        <w:t>в краткосрочном, среднесрочном и долгосрочном периодах</w:t>
      </w:r>
      <w:r w:rsidR="00931809">
        <w:rPr>
          <w:lang w:eastAsia="ru-RU"/>
        </w:rPr>
        <w:t xml:space="preserve"> – табл.1.1</w:t>
      </w:r>
      <w:r w:rsidR="00C908CA">
        <w:rPr>
          <w:lang w:eastAsia="ru-RU"/>
        </w:rPr>
        <w:t>1</w:t>
      </w:r>
      <w:r w:rsidR="00931809">
        <w:rPr>
          <w:lang w:eastAsia="ru-RU"/>
        </w:rPr>
        <w:t>)</w:t>
      </w:r>
      <w:r>
        <w:rPr>
          <w:lang w:eastAsia="ru-RU"/>
        </w:rPr>
        <w:t>. На практике обычно составля</w:t>
      </w:r>
      <w:r w:rsidR="00931809">
        <w:rPr>
          <w:lang w:eastAsia="ru-RU"/>
        </w:rPr>
        <w:t>ют</w:t>
      </w:r>
      <w:r>
        <w:rPr>
          <w:lang w:eastAsia="ru-RU"/>
        </w:rPr>
        <w:t xml:space="preserve"> таблиц</w:t>
      </w:r>
      <w:r w:rsidR="00931809">
        <w:rPr>
          <w:lang w:eastAsia="ru-RU"/>
        </w:rPr>
        <w:t xml:space="preserve">у </w:t>
      </w:r>
      <w:r>
        <w:rPr>
          <w:lang w:eastAsia="ru-RU"/>
        </w:rPr>
        <w:t>только для того периода, который подверга</w:t>
      </w:r>
      <w:r w:rsidR="00931809">
        <w:rPr>
          <w:lang w:eastAsia="ru-RU"/>
        </w:rPr>
        <w:t>ют</w:t>
      </w:r>
      <w:r>
        <w:rPr>
          <w:lang w:eastAsia="ru-RU"/>
        </w:rPr>
        <w:t xml:space="preserve"> анализу (исходя из поставленной задачи).</w:t>
      </w:r>
    </w:p>
    <w:p w:rsidR="00931809" w:rsidRPr="00965DFB" w:rsidRDefault="00931809" w:rsidP="00931809">
      <w:pPr>
        <w:spacing w:after="0"/>
        <w:jc w:val="right"/>
        <w:rPr>
          <w:b/>
          <w:lang w:eastAsia="ru-RU"/>
        </w:rPr>
      </w:pPr>
      <w:r w:rsidRPr="00965DFB">
        <w:rPr>
          <w:b/>
          <w:lang w:eastAsia="ru-RU"/>
        </w:rPr>
        <w:t>Таблица 1.1</w:t>
      </w:r>
      <w:r w:rsidR="00C908CA" w:rsidRPr="00965DFB">
        <w:rPr>
          <w:b/>
          <w:lang w:eastAsia="ru-RU"/>
        </w:rPr>
        <w:t>1</w:t>
      </w:r>
    </w:p>
    <w:p w:rsidR="00931809" w:rsidRDefault="00931809" w:rsidP="00931809">
      <w:pPr>
        <w:spacing w:after="0"/>
        <w:jc w:val="center"/>
        <w:rPr>
          <w:b/>
        </w:rPr>
      </w:pPr>
      <w:r>
        <w:rPr>
          <w:b/>
        </w:rPr>
        <w:t>Шаблон для д</w:t>
      </w:r>
      <w:r w:rsidRPr="006E24D8">
        <w:rPr>
          <w:b/>
        </w:rPr>
        <w:t>иагностик</w:t>
      </w:r>
      <w:r>
        <w:rPr>
          <w:b/>
        </w:rPr>
        <w:t>и</w:t>
      </w:r>
      <w:r w:rsidRPr="006E24D8">
        <w:rPr>
          <w:b/>
        </w:rPr>
        <w:t xml:space="preserve"> и </w:t>
      </w:r>
    </w:p>
    <w:p w:rsidR="00931809" w:rsidRPr="006E24D8" w:rsidRDefault="00931809" w:rsidP="00931809">
      <w:pPr>
        <w:spacing w:after="0"/>
        <w:jc w:val="center"/>
        <w:rPr>
          <w:b/>
        </w:rPr>
      </w:pPr>
      <w:r w:rsidRPr="006E24D8">
        <w:rPr>
          <w:b/>
        </w:rPr>
        <w:t>прогноз</w:t>
      </w:r>
      <w:r>
        <w:rPr>
          <w:b/>
        </w:rPr>
        <w:t>ирования</w:t>
      </w:r>
      <w:r w:rsidRPr="006E24D8">
        <w:rPr>
          <w:b/>
        </w:rPr>
        <w:t xml:space="preserve"> развития внешней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1426"/>
        <w:gridCol w:w="1426"/>
        <w:gridCol w:w="886"/>
        <w:gridCol w:w="858"/>
        <w:gridCol w:w="890"/>
        <w:gridCol w:w="860"/>
        <w:gridCol w:w="818"/>
        <w:gridCol w:w="817"/>
      </w:tblGrid>
      <w:tr w:rsidR="00931809" w:rsidRPr="006E24D8" w:rsidTr="008A5E6D">
        <w:trPr>
          <w:cantSplit/>
        </w:trPr>
        <w:tc>
          <w:tcPr>
            <w:tcW w:w="1731" w:type="dxa"/>
            <w:vMerge w:val="restart"/>
            <w:shd w:val="clear" w:color="auto" w:fill="auto"/>
          </w:tcPr>
          <w:p w:rsidR="00931809" w:rsidRPr="00BE2BC5" w:rsidRDefault="00931809" w:rsidP="00931809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BE2BC5">
              <w:rPr>
                <w:b/>
                <w:sz w:val="20"/>
                <w:szCs w:val="20"/>
                <w:lang w:eastAsia="ru-RU"/>
              </w:rPr>
              <w:t xml:space="preserve">Факторы внешней среды </w:t>
            </w:r>
          </w:p>
        </w:tc>
        <w:tc>
          <w:tcPr>
            <w:tcW w:w="7981" w:type="dxa"/>
            <w:gridSpan w:val="8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31809" w:rsidRPr="006E24D8" w:rsidTr="008A5E6D">
        <w:trPr>
          <w:cantSplit/>
        </w:trPr>
        <w:tc>
          <w:tcPr>
            <w:tcW w:w="1731" w:type="dxa"/>
            <w:vMerge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gridSpan w:val="2"/>
            <w:vMerge w:val="restart"/>
            <w:shd w:val="clear" w:color="auto" w:fill="auto"/>
          </w:tcPr>
          <w:p w:rsidR="00931809" w:rsidRPr="00BE2BC5" w:rsidRDefault="00931809" w:rsidP="00931809">
            <w:pPr>
              <w:spacing w:after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Текущий период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931809" w:rsidRPr="00BE2BC5" w:rsidRDefault="00931809" w:rsidP="00931809">
            <w:pPr>
              <w:spacing w:after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E2BC5">
              <w:rPr>
                <w:b/>
                <w:sz w:val="20"/>
                <w:szCs w:val="20"/>
                <w:lang w:eastAsia="ru-RU"/>
              </w:rPr>
              <w:t>Прогноз</w:t>
            </w:r>
            <w:r>
              <w:rPr>
                <w:b/>
                <w:sz w:val="20"/>
                <w:szCs w:val="20"/>
                <w:lang w:eastAsia="ru-RU"/>
              </w:rPr>
              <w:t>ный период</w:t>
            </w:r>
          </w:p>
        </w:tc>
      </w:tr>
      <w:tr w:rsidR="00931809" w:rsidRPr="006E24D8" w:rsidTr="008A5E6D">
        <w:trPr>
          <w:cantSplit/>
        </w:trPr>
        <w:tc>
          <w:tcPr>
            <w:tcW w:w="1731" w:type="dxa"/>
            <w:vMerge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gridSpan w:val="2"/>
            <w:vMerge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BE2BC5">
              <w:rPr>
                <w:b/>
                <w:sz w:val="20"/>
                <w:szCs w:val="20"/>
                <w:lang w:eastAsia="ru-RU"/>
              </w:rPr>
              <w:t>Краткосрочный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BE2BC5">
              <w:rPr>
                <w:b/>
                <w:sz w:val="20"/>
                <w:szCs w:val="20"/>
                <w:lang w:eastAsia="ru-RU"/>
              </w:rPr>
              <w:t>Среднесрочный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BE2BC5">
              <w:rPr>
                <w:b/>
                <w:sz w:val="20"/>
                <w:szCs w:val="20"/>
                <w:lang w:eastAsia="ru-RU"/>
              </w:rPr>
              <w:t>Долгосрочный</w:t>
            </w:r>
          </w:p>
        </w:tc>
      </w:tr>
      <w:tr w:rsidR="00931809" w:rsidRPr="006E24D8" w:rsidTr="008A5E6D">
        <w:trPr>
          <w:cantSplit/>
        </w:trPr>
        <w:tc>
          <w:tcPr>
            <w:tcW w:w="1731" w:type="dxa"/>
            <w:vMerge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931809" w:rsidRPr="00BE2BC5" w:rsidRDefault="00931809" w:rsidP="00931809">
            <w:pPr>
              <w:spacing w:after="0"/>
              <w:ind w:firstLine="0"/>
              <w:rPr>
                <w:rFonts w:eastAsia="Calibri"/>
                <w:b/>
                <w:sz w:val="20"/>
                <w:szCs w:val="20"/>
                <w:vertAlign w:val="subscript"/>
              </w:rPr>
            </w:pPr>
            <w:r w:rsidRPr="00BE2BC5">
              <w:rPr>
                <w:rFonts w:eastAsia="Calibri"/>
                <w:b/>
                <w:sz w:val="20"/>
                <w:szCs w:val="20"/>
                <w:lang w:val="en-US"/>
              </w:rPr>
              <w:t>P</w:t>
            </w:r>
            <w:r w:rsidR="00C908CA">
              <w:rPr>
                <w:rFonts w:eastAsia="Calibri"/>
                <w:b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1426" w:type="dxa"/>
            <w:shd w:val="clear" w:color="auto" w:fill="auto"/>
          </w:tcPr>
          <w:p w:rsidR="00931809" w:rsidRPr="00BE2BC5" w:rsidRDefault="00931809" w:rsidP="00931809">
            <w:pPr>
              <w:spacing w:after="0"/>
              <w:ind w:firstLine="0"/>
              <w:rPr>
                <w:rFonts w:eastAsia="Calibri"/>
                <w:b/>
                <w:sz w:val="20"/>
                <w:szCs w:val="20"/>
                <w:vertAlign w:val="subscript"/>
              </w:rPr>
            </w:pPr>
            <w:r w:rsidRPr="00BE2BC5">
              <w:rPr>
                <w:rFonts w:eastAsia="Calibri"/>
                <w:b/>
                <w:sz w:val="20"/>
                <w:szCs w:val="20"/>
                <w:lang w:val="en-US"/>
              </w:rPr>
              <w:t>P</w:t>
            </w:r>
            <w:r w:rsidRPr="00BE2BC5">
              <w:rPr>
                <w:rFonts w:eastAsia="Calibri"/>
                <w:b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886" w:type="dxa"/>
            <w:shd w:val="clear" w:color="auto" w:fill="auto"/>
          </w:tcPr>
          <w:p w:rsidR="00931809" w:rsidRPr="00BE2BC5" w:rsidRDefault="00931809" w:rsidP="00931809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BE2BC5">
              <w:rPr>
                <w:b/>
                <w:sz w:val="20"/>
                <w:szCs w:val="20"/>
                <w:lang w:val="en-US" w:eastAsia="ru-RU"/>
              </w:rPr>
              <w:t>P</w:t>
            </w:r>
            <w:r w:rsidR="00C908CA">
              <w:rPr>
                <w:b/>
                <w:sz w:val="20"/>
                <w:szCs w:val="20"/>
                <w:vertAlign w:val="subscript"/>
                <w:lang w:eastAsia="ru-RU"/>
              </w:rPr>
              <w:t>п</w:t>
            </w:r>
          </w:p>
        </w:tc>
        <w:tc>
          <w:tcPr>
            <w:tcW w:w="858" w:type="dxa"/>
            <w:shd w:val="clear" w:color="auto" w:fill="auto"/>
          </w:tcPr>
          <w:p w:rsidR="00931809" w:rsidRPr="00BE2BC5" w:rsidRDefault="00931809" w:rsidP="00931809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BE2BC5">
              <w:rPr>
                <w:b/>
                <w:sz w:val="20"/>
                <w:szCs w:val="20"/>
                <w:lang w:val="en-US" w:eastAsia="ru-RU"/>
              </w:rPr>
              <w:t>P</w:t>
            </w:r>
            <w:r w:rsidR="00C908CA">
              <w:rPr>
                <w:b/>
                <w:sz w:val="20"/>
                <w:szCs w:val="20"/>
                <w:vertAlign w:val="subscript"/>
                <w:lang w:eastAsia="ru-RU"/>
              </w:rPr>
              <w:t>в</w:t>
            </w:r>
          </w:p>
        </w:tc>
        <w:tc>
          <w:tcPr>
            <w:tcW w:w="890" w:type="dxa"/>
            <w:shd w:val="clear" w:color="auto" w:fill="auto"/>
          </w:tcPr>
          <w:p w:rsidR="00931809" w:rsidRPr="00BE2BC5" w:rsidRDefault="00931809" w:rsidP="00931809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BE2BC5">
              <w:rPr>
                <w:b/>
                <w:sz w:val="20"/>
                <w:szCs w:val="20"/>
                <w:lang w:val="en-US" w:eastAsia="ru-RU"/>
              </w:rPr>
              <w:t>P</w:t>
            </w:r>
            <w:r w:rsidR="00C908CA">
              <w:rPr>
                <w:b/>
                <w:sz w:val="20"/>
                <w:szCs w:val="20"/>
                <w:vertAlign w:val="subscript"/>
                <w:lang w:eastAsia="ru-RU"/>
              </w:rPr>
              <w:t>п</w:t>
            </w:r>
          </w:p>
        </w:tc>
        <w:tc>
          <w:tcPr>
            <w:tcW w:w="860" w:type="dxa"/>
            <w:shd w:val="clear" w:color="auto" w:fill="auto"/>
          </w:tcPr>
          <w:p w:rsidR="00931809" w:rsidRPr="00BE2BC5" w:rsidRDefault="00931809" w:rsidP="00931809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BE2BC5">
              <w:rPr>
                <w:b/>
                <w:sz w:val="20"/>
                <w:szCs w:val="20"/>
                <w:lang w:val="en-US" w:eastAsia="ru-RU"/>
              </w:rPr>
              <w:t>P</w:t>
            </w:r>
            <w:r w:rsidR="00C908CA">
              <w:rPr>
                <w:b/>
                <w:sz w:val="20"/>
                <w:szCs w:val="20"/>
                <w:vertAlign w:val="subscript"/>
                <w:lang w:eastAsia="ru-RU"/>
              </w:rPr>
              <w:t>в</w:t>
            </w:r>
          </w:p>
        </w:tc>
        <w:tc>
          <w:tcPr>
            <w:tcW w:w="818" w:type="dxa"/>
            <w:shd w:val="clear" w:color="auto" w:fill="auto"/>
          </w:tcPr>
          <w:p w:rsidR="00931809" w:rsidRPr="00BE2BC5" w:rsidRDefault="00931809" w:rsidP="00931809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BE2BC5">
              <w:rPr>
                <w:b/>
                <w:sz w:val="20"/>
                <w:szCs w:val="20"/>
                <w:lang w:val="en-US" w:eastAsia="ru-RU"/>
              </w:rPr>
              <w:t>P</w:t>
            </w:r>
            <w:r w:rsidR="00C908CA">
              <w:rPr>
                <w:b/>
                <w:sz w:val="20"/>
                <w:szCs w:val="20"/>
                <w:vertAlign w:val="subscript"/>
                <w:lang w:eastAsia="ru-RU"/>
              </w:rPr>
              <w:t>п</w:t>
            </w:r>
          </w:p>
        </w:tc>
        <w:tc>
          <w:tcPr>
            <w:tcW w:w="817" w:type="dxa"/>
            <w:shd w:val="clear" w:color="auto" w:fill="auto"/>
          </w:tcPr>
          <w:p w:rsidR="00931809" w:rsidRPr="00BE2BC5" w:rsidRDefault="00931809" w:rsidP="00931809">
            <w:pPr>
              <w:spacing w:after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BE2BC5">
              <w:rPr>
                <w:b/>
                <w:sz w:val="20"/>
                <w:szCs w:val="20"/>
                <w:lang w:val="en-US" w:eastAsia="ru-RU"/>
              </w:rPr>
              <w:t>P</w:t>
            </w:r>
            <w:r w:rsidR="00C908CA">
              <w:rPr>
                <w:b/>
                <w:sz w:val="20"/>
                <w:szCs w:val="20"/>
                <w:vertAlign w:val="subscript"/>
                <w:lang w:eastAsia="ru-RU"/>
              </w:rPr>
              <w:t>в</w:t>
            </w:r>
          </w:p>
        </w:tc>
      </w:tr>
      <w:tr w:rsidR="00931809" w:rsidRPr="006E24D8" w:rsidTr="008A5E6D">
        <w:trPr>
          <w:cantSplit/>
        </w:trPr>
        <w:tc>
          <w:tcPr>
            <w:tcW w:w="1731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E2BC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31809" w:rsidRPr="006E24D8" w:rsidTr="008A5E6D">
        <w:trPr>
          <w:cantSplit/>
        </w:trPr>
        <w:tc>
          <w:tcPr>
            <w:tcW w:w="1731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E2BC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31809" w:rsidRPr="006E24D8" w:rsidTr="008A5E6D">
        <w:trPr>
          <w:cantSplit/>
        </w:trPr>
        <w:tc>
          <w:tcPr>
            <w:tcW w:w="1731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  <w:r w:rsidRPr="00BE2BC5">
              <w:rPr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26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E2BC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31809" w:rsidRPr="006E24D8" w:rsidTr="008A5E6D">
        <w:trPr>
          <w:cantSplit/>
        </w:trPr>
        <w:tc>
          <w:tcPr>
            <w:tcW w:w="1731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  <w:r w:rsidRPr="00BE2BC5">
              <w:rPr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426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E2BC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:rsidR="00931809" w:rsidRPr="00BE2BC5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931809" w:rsidRPr="006E24D8" w:rsidTr="008A5E6D">
        <w:trPr>
          <w:cantSplit/>
        </w:trPr>
        <w:tc>
          <w:tcPr>
            <w:tcW w:w="9712" w:type="dxa"/>
            <w:gridSpan w:val="9"/>
            <w:shd w:val="clear" w:color="auto" w:fill="auto"/>
          </w:tcPr>
          <w:p w:rsidR="00931809" w:rsidRPr="00931809" w:rsidRDefault="00931809" w:rsidP="008A5E6D">
            <w:pPr>
              <w:spacing w:after="0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Примечание: Р</w:t>
            </w:r>
            <w:r>
              <w:rPr>
                <w:sz w:val="20"/>
                <w:szCs w:val="20"/>
                <w:vertAlign w:val="subscript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 xml:space="preserve"> – вероятность появления; Р</w:t>
            </w:r>
            <w:r>
              <w:rPr>
                <w:sz w:val="20"/>
                <w:szCs w:val="20"/>
                <w:vertAlign w:val="subscript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 xml:space="preserve"> – вероятность влияния</w:t>
            </w:r>
          </w:p>
        </w:tc>
      </w:tr>
    </w:tbl>
    <w:p w:rsidR="00931809" w:rsidRDefault="00931809" w:rsidP="0035614E">
      <w:pPr>
        <w:spacing w:after="0"/>
        <w:rPr>
          <w:lang w:eastAsia="ru-RU"/>
        </w:rPr>
      </w:pPr>
    </w:p>
    <w:p w:rsidR="006E24D8" w:rsidRDefault="006E24D8" w:rsidP="0035614E">
      <w:pPr>
        <w:spacing w:after="0"/>
        <w:rPr>
          <w:lang w:eastAsia="ru-RU"/>
        </w:rPr>
      </w:pPr>
      <w:r>
        <w:rPr>
          <w:lang w:eastAsia="ru-RU"/>
        </w:rPr>
        <w:t xml:space="preserve">Оценки вероятности проявления и влияния фактора на </w:t>
      </w:r>
      <w:r w:rsidR="0073681B">
        <w:rPr>
          <w:lang w:eastAsia="ru-RU"/>
        </w:rPr>
        <w:t xml:space="preserve">предприятие </w:t>
      </w:r>
      <w:r w:rsidR="00931809">
        <w:rPr>
          <w:lang w:eastAsia="ru-RU"/>
        </w:rPr>
        <w:t xml:space="preserve">в (диапазоне 0…1) </w:t>
      </w:r>
      <w:r>
        <w:rPr>
          <w:lang w:eastAsia="ru-RU"/>
        </w:rPr>
        <w:t xml:space="preserve">проводят экспертным путем. Для текущего периода вероятность появления ситуации равна </w:t>
      </w:r>
      <w:r w:rsidR="00931809">
        <w:rPr>
          <w:lang w:eastAsia="ru-RU"/>
        </w:rPr>
        <w:t xml:space="preserve">единице </w:t>
      </w:r>
      <w:r>
        <w:rPr>
          <w:lang w:eastAsia="ru-RU"/>
        </w:rPr>
        <w:t xml:space="preserve"> (т.е. фактор уже присутствует и влияет на </w:t>
      </w:r>
      <w:r w:rsidR="00931809">
        <w:rPr>
          <w:lang w:eastAsia="ru-RU"/>
        </w:rPr>
        <w:t>предприятие</w:t>
      </w:r>
      <w:r>
        <w:rPr>
          <w:lang w:eastAsia="ru-RU"/>
        </w:rPr>
        <w:t xml:space="preserve">). Вероятность влияния каждой ситуации на </w:t>
      </w:r>
      <w:r w:rsidR="0073681B">
        <w:rPr>
          <w:lang w:eastAsia="ru-RU"/>
        </w:rPr>
        <w:t>предприятие</w:t>
      </w:r>
      <w:r>
        <w:rPr>
          <w:lang w:eastAsia="ru-RU"/>
        </w:rPr>
        <w:t xml:space="preserve"> </w:t>
      </w:r>
      <w:r w:rsidR="00931809">
        <w:rPr>
          <w:lang w:eastAsia="ru-RU"/>
        </w:rPr>
        <w:t>следует</w:t>
      </w:r>
      <w:r>
        <w:rPr>
          <w:lang w:eastAsia="ru-RU"/>
        </w:rPr>
        <w:t xml:space="preserve"> оценивать для каждого периода ее возможного возникновения, поскольку оценка может изменяться, если принимать во внимание развитие </w:t>
      </w:r>
      <w:r w:rsidR="00014149">
        <w:rPr>
          <w:lang w:eastAsia="ru-RU"/>
        </w:rPr>
        <w:t>предприятия (</w:t>
      </w:r>
      <w:r>
        <w:rPr>
          <w:lang w:eastAsia="ru-RU"/>
        </w:rPr>
        <w:t>например</w:t>
      </w:r>
      <w:r w:rsidR="00014149">
        <w:rPr>
          <w:lang w:eastAsia="ru-RU"/>
        </w:rPr>
        <w:t>,</w:t>
      </w:r>
      <w:r>
        <w:rPr>
          <w:lang w:eastAsia="ru-RU"/>
        </w:rPr>
        <w:t xml:space="preserve"> планируемое расширение деятельности в рассматриваемой перспективе</w:t>
      </w:r>
      <w:r w:rsidR="00014149">
        <w:rPr>
          <w:lang w:eastAsia="ru-RU"/>
        </w:rPr>
        <w:t>)</w:t>
      </w:r>
      <w:r>
        <w:rPr>
          <w:lang w:eastAsia="ru-RU"/>
        </w:rPr>
        <w:t>.</w:t>
      </w:r>
    </w:p>
    <w:p w:rsidR="006E24D8" w:rsidRDefault="006E24D8" w:rsidP="0035614E">
      <w:pPr>
        <w:spacing w:after="0"/>
        <w:rPr>
          <w:lang w:eastAsia="ru-RU"/>
        </w:rPr>
      </w:pPr>
      <w:r>
        <w:rPr>
          <w:lang w:eastAsia="ru-RU"/>
        </w:rPr>
        <w:t xml:space="preserve">Последующий этап анализа состоит </w:t>
      </w:r>
      <w:r w:rsidR="00014149">
        <w:rPr>
          <w:lang w:eastAsia="ru-RU"/>
        </w:rPr>
        <w:t>в</w:t>
      </w:r>
      <w:r>
        <w:rPr>
          <w:lang w:eastAsia="ru-RU"/>
        </w:rPr>
        <w:t xml:space="preserve"> выбор</w:t>
      </w:r>
      <w:r w:rsidR="00014149">
        <w:rPr>
          <w:lang w:eastAsia="ru-RU"/>
        </w:rPr>
        <w:t>е</w:t>
      </w:r>
      <w:r>
        <w:rPr>
          <w:lang w:eastAsia="ru-RU"/>
        </w:rPr>
        <w:t xml:space="preserve"> ситуации, исходя из следующих условий: </w:t>
      </w:r>
    </w:p>
    <w:p w:rsidR="006E24D8" w:rsidRDefault="006E24D8" w:rsidP="0035614E">
      <w:pPr>
        <w:spacing w:after="0"/>
        <w:rPr>
          <w:lang w:eastAsia="ru-RU"/>
        </w:rPr>
      </w:pPr>
      <w:r>
        <w:rPr>
          <w:lang w:eastAsia="ru-RU"/>
        </w:rPr>
        <w:lastRenderedPageBreak/>
        <w:t xml:space="preserve">• появление ситуации наиболее вероятно в исследуемом периоде. Рассматривают порог вероятности события </w:t>
      </w:r>
      <w:r w:rsidR="00014149">
        <w:rPr>
          <w:lang w:eastAsia="ru-RU"/>
        </w:rPr>
        <w:t>(</w:t>
      </w:r>
      <w:r>
        <w:rPr>
          <w:lang w:eastAsia="ru-RU"/>
        </w:rPr>
        <w:t>0,6</w:t>
      </w:r>
      <w:r w:rsidR="00014149">
        <w:rPr>
          <w:lang w:eastAsia="ru-RU"/>
        </w:rPr>
        <w:t>…</w:t>
      </w:r>
      <w:r>
        <w:rPr>
          <w:lang w:eastAsia="ru-RU"/>
        </w:rPr>
        <w:t>1</w:t>
      </w:r>
      <w:r w:rsidR="00014149">
        <w:rPr>
          <w:lang w:eastAsia="ru-RU"/>
        </w:rPr>
        <w:t>)</w:t>
      </w:r>
      <w:r>
        <w:rPr>
          <w:lang w:eastAsia="ru-RU"/>
        </w:rPr>
        <w:t>;</w:t>
      </w:r>
    </w:p>
    <w:p w:rsidR="006E24D8" w:rsidRDefault="006E24D8" w:rsidP="0035614E">
      <w:pPr>
        <w:spacing w:after="0"/>
        <w:rPr>
          <w:lang w:eastAsia="ru-RU"/>
        </w:rPr>
      </w:pPr>
      <w:r>
        <w:rPr>
          <w:lang w:eastAsia="ru-RU"/>
        </w:rPr>
        <w:t xml:space="preserve">• ситуация </w:t>
      </w:r>
      <w:r w:rsidR="00014149">
        <w:rPr>
          <w:lang w:eastAsia="ru-RU"/>
        </w:rPr>
        <w:t>может</w:t>
      </w:r>
      <w:r>
        <w:rPr>
          <w:lang w:eastAsia="ru-RU"/>
        </w:rPr>
        <w:t xml:space="preserve"> оказать влияние на </w:t>
      </w:r>
      <w:r w:rsidR="0073681B">
        <w:rPr>
          <w:lang w:eastAsia="ru-RU"/>
        </w:rPr>
        <w:t>предприятие</w:t>
      </w:r>
      <w:r>
        <w:rPr>
          <w:lang w:eastAsia="ru-RU"/>
        </w:rPr>
        <w:t xml:space="preserve">, т.е. не является нейтральной по отношению к </w:t>
      </w:r>
      <w:r w:rsidR="0073681B">
        <w:rPr>
          <w:lang w:eastAsia="ru-RU"/>
        </w:rPr>
        <w:t>предприятию</w:t>
      </w:r>
      <w:r>
        <w:rPr>
          <w:lang w:eastAsia="ru-RU"/>
        </w:rPr>
        <w:t xml:space="preserve">, исходя из специфики </w:t>
      </w:r>
      <w:r w:rsidR="00014149">
        <w:rPr>
          <w:lang w:eastAsia="ru-RU"/>
        </w:rPr>
        <w:t xml:space="preserve">его </w:t>
      </w:r>
      <w:r>
        <w:rPr>
          <w:lang w:eastAsia="ru-RU"/>
        </w:rPr>
        <w:t xml:space="preserve">деятельности и рынков, на которых </w:t>
      </w:r>
      <w:r w:rsidR="00014149">
        <w:rPr>
          <w:lang w:eastAsia="ru-RU"/>
        </w:rPr>
        <w:t>предприятие представлено</w:t>
      </w:r>
      <w:r>
        <w:rPr>
          <w:lang w:eastAsia="ru-RU"/>
        </w:rPr>
        <w:t>.</w:t>
      </w:r>
    </w:p>
    <w:p w:rsidR="006E24D8" w:rsidRDefault="006E24D8" w:rsidP="0035614E">
      <w:pPr>
        <w:spacing w:after="0"/>
        <w:rPr>
          <w:lang w:eastAsia="ru-RU"/>
        </w:rPr>
      </w:pPr>
      <w:r>
        <w:rPr>
          <w:lang w:eastAsia="ru-RU"/>
        </w:rPr>
        <w:t xml:space="preserve">Для анализа </w:t>
      </w:r>
      <w:r w:rsidR="00014149">
        <w:rPr>
          <w:lang w:eastAsia="ru-RU"/>
        </w:rPr>
        <w:t>внешней</w:t>
      </w:r>
      <w:r>
        <w:rPr>
          <w:lang w:eastAsia="ru-RU"/>
        </w:rPr>
        <w:t xml:space="preserve"> среды используют </w:t>
      </w:r>
      <w:r w:rsidR="00014149">
        <w:rPr>
          <w:lang w:eastAsia="ru-RU"/>
        </w:rPr>
        <w:t xml:space="preserve">шаблон </w:t>
      </w:r>
      <w:r w:rsidR="00F1277B">
        <w:rPr>
          <w:lang w:eastAsia="ru-RU"/>
        </w:rPr>
        <w:t>(табл</w:t>
      </w:r>
      <w:r w:rsidR="00C908CA">
        <w:rPr>
          <w:lang w:eastAsia="ru-RU"/>
        </w:rPr>
        <w:t>.</w:t>
      </w:r>
      <w:r w:rsidR="00F1277B">
        <w:rPr>
          <w:lang w:eastAsia="ru-RU"/>
        </w:rPr>
        <w:t xml:space="preserve"> </w:t>
      </w:r>
      <w:r w:rsidR="00014149">
        <w:rPr>
          <w:lang w:eastAsia="ru-RU"/>
        </w:rPr>
        <w:t>1.1</w:t>
      </w:r>
      <w:r w:rsidR="00C908CA">
        <w:rPr>
          <w:lang w:eastAsia="ru-RU"/>
        </w:rPr>
        <w:t>2</w:t>
      </w:r>
      <w:r>
        <w:rPr>
          <w:lang w:eastAsia="ru-RU"/>
        </w:rPr>
        <w:t>)</w:t>
      </w:r>
      <w:r w:rsidR="00014149">
        <w:rPr>
          <w:lang w:eastAsia="ru-RU"/>
        </w:rPr>
        <w:t xml:space="preserve">. </w:t>
      </w:r>
      <w:r>
        <w:rPr>
          <w:lang w:eastAsia="ru-RU"/>
        </w:rPr>
        <w:t>Характер влияния определя</w:t>
      </w:r>
      <w:r w:rsidR="00014149">
        <w:rPr>
          <w:lang w:eastAsia="ru-RU"/>
        </w:rPr>
        <w:t>ют</w:t>
      </w:r>
      <w:r>
        <w:rPr>
          <w:lang w:eastAsia="ru-RU"/>
        </w:rPr>
        <w:t xml:space="preserve"> с помощью бинарной системы счисления: «+1» — положительное влияние, «–1» — отрицательное влияние.</w:t>
      </w:r>
    </w:p>
    <w:p w:rsidR="00F1277B" w:rsidRDefault="006E24D8" w:rsidP="0035614E">
      <w:pPr>
        <w:spacing w:after="0"/>
        <w:rPr>
          <w:lang w:eastAsia="ru-RU"/>
        </w:rPr>
      </w:pPr>
      <w:r>
        <w:rPr>
          <w:lang w:eastAsia="ru-RU"/>
        </w:rPr>
        <w:t>Сил</w:t>
      </w:r>
      <w:r w:rsidR="00014149">
        <w:rPr>
          <w:lang w:eastAsia="ru-RU"/>
        </w:rPr>
        <w:t>у</w:t>
      </w:r>
      <w:r>
        <w:rPr>
          <w:lang w:eastAsia="ru-RU"/>
        </w:rPr>
        <w:t xml:space="preserve"> влияния, как правило, оценива</w:t>
      </w:r>
      <w:r w:rsidR="00014149">
        <w:rPr>
          <w:lang w:eastAsia="ru-RU"/>
        </w:rPr>
        <w:t>ют</w:t>
      </w:r>
      <w:r>
        <w:rPr>
          <w:lang w:eastAsia="ru-RU"/>
        </w:rPr>
        <w:t xml:space="preserve"> по той или иной балльной системе (5-, 10-, 100-балльной, </w:t>
      </w:r>
      <w:r w:rsidR="00014149">
        <w:rPr>
          <w:lang w:eastAsia="ru-RU"/>
        </w:rPr>
        <w:t xml:space="preserve">но </w:t>
      </w:r>
      <w:r>
        <w:rPr>
          <w:lang w:eastAsia="ru-RU"/>
        </w:rPr>
        <w:t>чаще всего используется</w:t>
      </w:r>
      <w:r w:rsidR="00F1277B">
        <w:rPr>
          <w:lang w:eastAsia="ru-RU"/>
        </w:rPr>
        <w:t xml:space="preserve"> </w:t>
      </w:r>
      <w:r>
        <w:rPr>
          <w:lang w:eastAsia="ru-RU"/>
        </w:rPr>
        <w:t>10-балльная система). Возмо</w:t>
      </w:r>
      <w:r w:rsidR="00F1277B">
        <w:rPr>
          <w:lang w:eastAsia="ru-RU"/>
        </w:rPr>
        <w:t>жна также оценка по шкале семан</w:t>
      </w:r>
      <w:r>
        <w:rPr>
          <w:lang w:eastAsia="ru-RU"/>
        </w:rPr>
        <w:t>тического дифференциала [–3, +3]. Для удобства дальнейшего</w:t>
      </w:r>
      <w:r w:rsidR="00F1277B">
        <w:rPr>
          <w:lang w:eastAsia="ru-RU"/>
        </w:rPr>
        <w:t xml:space="preserve"> </w:t>
      </w:r>
      <w:r>
        <w:rPr>
          <w:lang w:eastAsia="ru-RU"/>
        </w:rPr>
        <w:t>сопоставления сил</w:t>
      </w:r>
      <w:r w:rsidR="00014149">
        <w:rPr>
          <w:lang w:eastAsia="ru-RU"/>
        </w:rPr>
        <w:t xml:space="preserve">ьных и </w:t>
      </w:r>
      <w:r>
        <w:rPr>
          <w:lang w:eastAsia="ru-RU"/>
        </w:rPr>
        <w:t>слаб</w:t>
      </w:r>
      <w:r w:rsidR="00014149">
        <w:rPr>
          <w:lang w:eastAsia="ru-RU"/>
        </w:rPr>
        <w:t>ых сторон</w:t>
      </w:r>
      <w:r>
        <w:rPr>
          <w:lang w:eastAsia="ru-RU"/>
        </w:rPr>
        <w:t>, возможностей и угроз сил</w:t>
      </w:r>
      <w:r w:rsidR="00014149">
        <w:rPr>
          <w:lang w:eastAsia="ru-RU"/>
        </w:rPr>
        <w:t>у</w:t>
      </w:r>
      <w:r w:rsidR="00F1277B">
        <w:rPr>
          <w:lang w:eastAsia="ru-RU"/>
        </w:rPr>
        <w:t xml:space="preserve"> </w:t>
      </w:r>
      <w:r>
        <w:rPr>
          <w:lang w:eastAsia="ru-RU"/>
        </w:rPr>
        <w:t>влияния внешних факторов лучше проводить в той же системе</w:t>
      </w:r>
      <w:r w:rsidR="00F1277B">
        <w:rPr>
          <w:lang w:eastAsia="ru-RU"/>
        </w:rPr>
        <w:t xml:space="preserve"> </w:t>
      </w:r>
      <w:r>
        <w:rPr>
          <w:lang w:eastAsia="ru-RU"/>
        </w:rPr>
        <w:t>счисления, кото</w:t>
      </w:r>
      <w:r w:rsidR="00014149">
        <w:rPr>
          <w:lang w:eastAsia="ru-RU"/>
        </w:rPr>
        <w:t>рую</w:t>
      </w:r>
      <w:r>
        <w:rPr>
          <w:lang w:eastAsia="ru-RU"/>
        </w:rPr>
        <w:t xml:space="preserve"> использовал</w:t>
      </w:r>
      <w:r w:rsidR="00014149">
        <w:rPr>
          <w:lang w:eastAsia="ru-RU"/>
        </w:rPr>
        <w:t>и</w:t>
      </w:r>
      <w:r>
        <w:rPr>
          <w:lang w:eastAsia="ru-RU"/>
        </w:rPr>
        <w:t xml:space="preserve"> для оценки характеристик</w:t>
      </w:r>
      <w:r w:rsidR="00F1277B">
        <w:rPr>
          <w:lang w:eastAsia="ru-RU"/>
        </w:rPr>
        <w:t xml:space="preserve"> корпоративного профиля. Сила влияния позитивных факторов </w:t>
      </w:r>
      <w:r w:rsidR="00014149">
        <w:rPr>
          <w:lang w:eastAsia="ru-RU"/>
        </w:rPr>
        <w:t xml:space="preserve"> позволяет </w:t>
      </w:r>
      <w:r w:rsidR="00F1277B">
        <w:rPr>
          <w:lang w:eastAsia="ru-RU"/>
        </w:rPr>
        <w:t>определ</w:t>
      </w:r>
      <w:r w:rsidR="00014149">
        <w:rPr>
          <w:lang w:eastAsia="ru-RU"/>
        </w:rPr>
        <w:t>и</w:t>
      </w:r>
      <w:r w:rsidR="00F1277B">
        <w:rPr>
          <w:lang w:eastAsia="ru-RU"/>
        </w:rPr>
        <w:t>т</w:t>
      </w:r>
      <w:r w:rsidR="00014149">
        <w:rPr>
          <w:lang w:eastAsia="ru-RU"/>
        </w:rPr>
        <w:t>ь</w:t>
      </w:r>
      <w:r w:rsidR="00F1277B">
        <w:rPr>
          <w:lang w:eastAsia="ru-RU"/>
        </w:rPr>
        <w:t xml:space="preserve">, насколько выгодно для </w:t>
      </w:r>
      <w:r w:rsidR="0073681B">
        <w:rPr>
          <w:lang w:eastAsia="ru-RU"/>
        </w:rPr>
        <w:t>предприятия</w:t>
      </w:r>
      <w:r w:rsidR="00014149" w:rsidRPr="00014149">
        <w:rPr>
          <w:lang w:eastAsia="ru-RU"/>
        </w:rPr>
        <w:t xml:space="preserve"> </w:t>
      </w:r>
      <w:r w:rsidR="00014149">
        <w:rPr>
          <w:lang w:eastAsia="ru-RU"/>
        </w:rPr>
        <w:t>сложившееся (или прогнозируемое) положение</w:t>
      </w:r>
      <w:r w:rsidR="00F1277B">
        <w:rPr>
          <w:lang w:eastAsia="ru-RU"/>
        </w:rPr>
        <w:t xml:space="preserve">. Сила влияния негативных факторов </w:t>
      </w:r>
      <w:r w:rsidR="00014149">
        <w:rPr>
          <w:lang w:eastAsia="ru-RU"/>
        </w:rPr>
        <w:t>–</w:t>
      </w:r>
      <w:r w:rsidR="00F1277B">
        <w:rPr>
          <w:lang w:eastAsia="ru-RU"/>
        </w:rPr>
        <w:t xml:space="preserve"> насколько</w:t>
      </w:r>
      <w:r w:rsidR="00014149">
        <w:rPr>
          <w:lang w:eastAsia="ru-RU"/>
        </w:rPr>
        <w:t xml:space="preserve"> оно</w:t>
      </w:r>
      <w:r w:rsidR="00F1277B">
        <w:rPr>
          <w:lang w:eastAsia="ru-RU"/>
        </w:rPr>
        <w:t xml:space="preserve"> опасн</w:t>
      </w:r>
      <w:r w:rsidR="00014149">
        <w:rPr>
          <w:lang w:eastAsia="ru-RU"/>
        </w:rPr>
        <w:t>о</w:t>
      </w:r>
      <w:r w:rsidR="00F1277B">
        <w:rPr>
          <w:lang w:eastAsia="ru-RU"/>
        </w:rPr>
        <w:t>.</w:t>
      </w:r>
    </w:p>
    <w:p w:rsidR="00014149" w:rsidRPr="00107A16" w:rsidRDefault="00014149" w:rsidP="00014149">
      <w:pPr>
        <w:spacing w:after="0"/>
        <w:jc w:val="right"/>
        <w:rPr>
          <w:b/>
          <w:lang w:eastAsia="ru-RU"/>
        </w:rPr>
      </w:pPr>
      <w:r w:rsidRPr="00107A16">
        <w:rPr>
          <w:b/>
          <w:lang w:eastAsia="ru-RU"/>
        </w:rPr>
        <w:t>Таблица 1.1</w:t>
      </w:r>
      <w:r w:rsidR="00C908CA" w:rsidRPr="00107A16">
        <w:rPr>
          <w:b/>
          <w:lang w:eastAsia="ru-RU"/>
        </w:rPr>
        <w:t>2</w:t>
      </w:r>
    </w:p>
    <w:p w:rsidR="00014149" w:rsidRPr="00107A16" w:rsidRDefault="00014149" w:rsidP="00014149">
      <w:pPr>
        <w:spacing w:after="0"/>
        <w:jc w:val="center"/>
        <w:rPr>
          <w:b/>
          <w:lang w:eastAsia="ru-RU"/>
        </w:rPr>
      </w:pPr>
      <w:r w:rsidRPr="00107A16">
        <w:rPr>
          <w:b/>
          <w:lang w:eastAsia="ru-RU"/>
        </w:rPr>
        <w:t>Шаблон для оценки влияния внешней среды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2184"/>
        <w:gridCol w:w="1906"/>
        <w:gridCol w:w="1910"/>
        <w:gridCol w:w="1658"/>
      </w:tblGrid>
      <w:tr w:rsidR="00F8122B" w:rsidRPr="00F1277B" w:rsidTr="00F8122B">
        <w:trPr>
          <w:cantSplit/>
          <w:trHeight w:val="654"/>
        </w:trPr>
        <w:tc>
          <w:tcPr>
            <w:tcW w:w="2054" w:type="dxa"/>
            <w:shd w:val="clear" w:color="auto" w:fill="auto"/>
          </w:tcPr>
          <w:p w:rsidR="00F8122B" w:rsidRPr="00BE2BC5" w:rsidRDefault="00F8122B" w:rsidP="00014149">
            <w:pPr>
              <w:spacing w:after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BE2BC5">
              <w:rPr>
                <w:b/>
                <w:sz w:val="20"/>
                <w:lang w:eastAsia="ru-RU"/>
              </w:rPr>
              <w:t>Факторы внешней среды</w:t>
            </w:r>
          </w:p>
        </w:tc>
        <w:tc>
          <w:tcPr>
            <w:tcW w:w="2184" w:type="dxa"/>
            <w:shd w:val="clear" w:color="auto" w:fill="auto"/>
          </w:tcPr>
          <w:p w:rsidR="00F8122B" w:rsidRPr="00BE2BC5" w:rsidRDefault="00F8122B" w:rsidP="0035614E">
            <w:pPr>
              <w:spacing w:after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BE2BC5">
              <w:rPr>
                <w:b/>
                <w:sz w:val="20"/>
                <w:lang w:eastAsia="ru-RU"/>
              </w:rPr>
              <w:t>Характер влияния</w:t>
            </w:r>
          </w:p>
          <w:p w:rsidR="00F8122B" w:rsidRPr="00BE2BC5" w:rsidRDefault="00F8122B" w:rsidP="0035614E">
            <w:pPr>
              <w:spacing w:after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906" w:type="dxa"/>
            <w:shd w:val="clear" w:color="auto" w:fill="auto"/>
          </w:tcPr>
          <w:p w:rsidR="00F8122B" w:rsidRPr="00BE2BC5" w:rsidRDefault="00F8122B" w:rsidP="0035614E">
            <w:pPr>
              <w:spacing w:after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BE2BC5">
              <w:rPr>
                <w:b/>
                <w:sz w:val="20"/>
                <w:lang w:eastAsia="ru-RU"/>
              </w:rPr>
              <w:t>Сила влияния</w:t>
            </w:r>
          </w:p>
          <w:p w:rsidR="00F8122B" w:rsidRPr="00BE2BC5" w:rsidRDefault="00F8122B" w:rsidP="0035614E">
            <w:pPr>
              <w:spacing w:after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8122B" w:rsidRPr="00BE2BC5" w:rsidRDefault="00F8122B" w:rsidP="00F8122B">
            <w:pPr>
              <w:spacing w:after="0"/>
              <w:ind w:firstLine="33"/>
              <w:jc w:val="center"/>
              <w:rPr>
                <w:b/>
                <w:sz w:val="20"/>
                <w:lang w:eastAsia="ru-RU"/>
              </w:rPr>
            </w:pPr>
            <w:r w:rsidRPr="00BE2BC5">
              <w:rPr>
                <w:b/>
                <w:sz w:val="20"/>
                <w:lang w:eastAsia="ru-RU"/>
              </w:rPr>
              <w:t xml:space="preserve">Важность фактора </w:t>
            </w:r>
          </w:p>
        </w:tc>
        <w:tc>
          <w:tcPr>
            <w:tcW w:w="1658" w:type="dxa"/>
          </w:tcPr>
          <w:p w:rsidR="00F8122B" w:rsidRPr="00BE2BC5" w:rsidRDefault="00F8122B" w:rsidP="00F8122B">
            <w:pPr>
              <w:spacing w:after="0"/>
              <w:ind w:firstLine="33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Ранг (совокупная оценка)</w:t>
            </w:r>
          </w:p>
        </w:tc>
      </w:tr>
      <w:tr w:rsidR="00C908CA" w:rsidRPr="00F1277B" w:rsidTr="00F8122B">
        <w:trPr>
          <w:cantSplit/>
          <w:trHeight w:val="654"/>
        </w:trPr>
        <w:tc>
          <w:tcPr>
            <w:tcW w:w="2054" w:type="dxa"/>
            <w:shd w:val="clear" w:color="auto" w:fill="auto"/>
          </w:tcPr>
          <w:p w:rsidR="00C908CA" w:rsidRPr="00BE2BC5" w:rsidRDefault="00C908CA" w:rsidP="00014149">
            <w:pPr>
              <w:spacing w:after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:rsidR="00C908CA" w:rsidRPr="00BE2BC5" w:rsidRDefault="00C908CA" w:rsidP="0035614E">
            <w:pPr>
              <w:spacing w:after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1906" w:type="dxa"/>
            <w:shd w:val="clear" w:color="auto" w:fill="auto"/>
          </w:tcPr>
          <w:p w:rsidR="00C908CA" w:rsidRPr="00BE2BC5" w:rsidRDefault="00C908CA" w:rsidP="0035614E">
            <w:pPr>
              <w:spacing w:after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C908CA" w:rsidRPr="00BE2BC5" w:rsidRDefault="00C908CA" w:rsidP="00F8122B">
            <w:pPr>
              <w:spacing w:after="0"/>
              <w:ind w:firstLine="33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1658" w:type="dxa"/>
          </w:tcPr>
          <w:p w:rsidR="00C908CA" w:rsidRDefault="00C908CA" w:rsidP="00F8122B">
            <w:pPr>
              <w:spacing w:after="0"/>
              <w:ind w:firstLine="33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5=2х3х4</w:t>
            </w:r>
          </w:p>
        </w:tc>
      </w:tr>
      <w:tr w:rsidR="00F8122B" w:rsidRPr="00F1277B" w:rsidTr="00F8122B">
        <w:trPr>
          <w:cantSplit/>
        </w:trPr>
        <w:tc>
          <w:tcPr>
            <w:tcW w:w="2054" w:type="dxa"/>
            <w:shd w:val="clear" w:color="auto" w:fill="auto"/>
          </w:tcPr>
          <w:p w:rsidR="00F8122B" w:rsidRPr="00F1277B" w:rsidRDefault="00F8122B" w:rsidP="00014149">
            <w:pPr>
              <w:spacing w:after="0"/>
              <w:ind w:firstLine="0"/>
              <w:jc w:val="center"/>
              <w:rPr>
                <w:lang w:eastAsia="ru-RU"/>
              </w:rPr>
            </w:pPr>
            <w:r w:rsidRPr="00F1277B">
              <w:rPr>
                <w:lang w:eastAsia="ru-RU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906" w:type="dxa"/>
            <w:shd w:val="clear" w:color="auto" w:fill="auto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658" w:type="dxa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</w:tr>
      <w:tr w:rsidR="00F8122B" w:rsidRPr="00F1277B" w:rsidTr="00F8122B">
        <w:trPr>
          <w:cantSplit/>
        </w:trPr>
        <w:tc>
          <w:tcPr>
            <w:tcW w:w="2054" w:type="dxa"/>
            <w:shd w:val="clear" w:color="auto" w:fill="auto"/>
          </w:tcPr>
          <w:p w:rsidR="00F8122B" w:rsidRPr="00F1277B" w:rsidRDefault="00F8122B" w:rsidP="00014149">
            <w:pPr>
              <w:spacing w:after="0"/>
              <w:ind w:firstLine="0"/>
              <w:jc w:val="center"/>
              <w:rPr>
                <w:lang w:eastAsia="ru-RU"/>
              </w:rPr>
            </w:pPr>
            <w:r w:rsidRPr="00F1277B">
              <w:rPr>
                <w:lang w:eastAsia="ru-RU"/>
              </w:rPr>
              <w:t>2</w:t>
            </w:r>
          </w:p>
        </w:tc>
        <w:tc>
          <w:tcPr>
            <w:tcW w:w="2184" w:type="dxa"/>
            <w:shd w:val="clear" w:color="auto" w:fill="auto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906" w:type="dxa"/>
            <w:shd w:val="clear" w:color="auto" w:fill="auto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658" w:type="dxa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</w:tr>
      <w:tr w:rsidR="00F8122B" w:rsidRPr="00F1277B" w:rsidTr="00F8122B">
        <w:trPr>
          <w:cantSplit/>
        </w:trPr>
        <w:tc>
          <w:tcPr>
            <w:tcW w:w="2054" w:type="dxa"/>
            <w:shd w:val="clear" w:color="auto" w:fill="auto"/>
          </w:tcPr>
          <w:p w:rsidR="00F8122B" w:rsidRPr="00F1277B" w:rsidRDefault="00F8122B" w:rsidP="00014149">
            <w:pPr>
              <w:spacing w:after="0"/>
              <w:ind w:firstLine="0"/>
              <w:jc w:val="center"/>
              <w:rPr>
                <w:lang w:eastAsia="ru-RU"/>
              </w:rPr>
            </w:pPr>
            <w:r w:rsidRPr="00F1277B">
              <w:rPr>
                <w:lang w:eastAsia="ru-RU"/>
              </w:rPr>
              <w:t>…</w:t>
            </w:r>
          </w:p>
        </w:tc>
        <w:tc>
          <w:tcPr>
            <w:tcW w:w="2184" w:type="dxa"/>
            <w:shd w:val="clear" w:color="auto" w:fill="auto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906" w:type="dxa"/>
            <w:shd w:val="clear" w:color="auto" w:fill="auto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658" w:type="dxa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</w:tr>
      <w:tr w:rsidR="00F8122B" w:rsidRPr="00F1277B" w:rsidTr="00F8122B">
        <w:trPr>
          <w:cantSplit/>
        </w:trPr>
        <w:tc>
          <w:tcPr>
            <w:tcW w:w="2054" w:type="dxa"/>
            <w:shd w:val="clear" w:color="auto" w:fill="auto"/>
          </w:tcPr>
          <w:p w:rsidR="00F8122B" w:rsidRPr="00F1277B" w:rsidRDefault="00F8122B" w:rsidP="00014149">
            <w:pPr>
              <w:spacing w:after="0"/>
              <w:ind w:firstLine="0"/>
              <w:jc w:val="center"/>
              <w:rPr>
                <w:lang w:eastAsia="ru-RU"/>
              </w:rPr>
            </w:pPr>
            <w:r w:rsidRPr="00F1277B">
              <w:rPr>
                <w:lang w:val="en-US" w:eastAsia="ru-RU"/>
              </w:rPr>
              <w:t>M</w:t>
            </w:r>
          </w:p>
        </w:tc>
        <w:tc>
          <w:tcPr>
            <w:tcW w:w="2184" w:type="dxa"/>
            <w:shd w:val="clear" w:color="auto" w:fill="auto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906" w:type="dxa"/>
            <w:shd w:val="clear" w:color="auto" w:fill="auto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658" w:type="dxa"/>
          </w:tcPr>
          <w:p w:rsidR="00F8122B" w:rsidRPr="00F1277B" w:rsidRDefault="00F8122B" w:rsidP="0035614E">
            <w:pPr>
              <w:spacing w:after="0"/>
              <w:ind w:firstLine="0"/>
              <w:rPr>
                <w:lang w:eastAsia="ru-RU"/>
              </w:rPr>
            </w:pPr>
          </w:p>
        </w:tc>
      </w:tr>
    </w:tbl>
    <w:p w:rsidR="00F1277B" w:rsidRDefault="00F1277B" w:rsidP="0035614E">
      <w:pPr>
        <w:spacing w:after="0"/>
        <w:rPr>
          <w:lang w:eastAsia="ru-RU"/>
        </w:rPr>
      </w:pPr>
    </w:p>
    <w:p w:rsidR="00F1277B" w:rsidRDefault="00F1277B" w:rsidP="0035614E">
      <w:pPr>
        <w:spacing w:after="0"/>
        <w:rPr>
          <w:lang w:eastAsia="ru-RU"/>
        </w:rPr>
      </w:pPr>
      <w:r>
        <w:rPr>
          <w:lang w:eastAsia="ru-RU"/>
        </w:rPr>
        <w:t xml:space="preserve">Ранг факторов позволяет </w:t>
      </w:r>
      <w:r w:rsidR="00F8122B">
        <w:rPr>
          <w:lang w:eastAsia="ru-RU"/>
        </w:rPr>
        <w:t>оценить</w:t>
      </w:r>
      <w:r>
        <w:rPr>
          <w:lang w:eastAsia="ru-RU"/>
        </w:rPr>
        <w:t xml:space="preserve"> уровень благоприятности или неблагоприятности каждого внешнего фактора с учетом его значения для </w:t>
      </w:r>
      <w:r w:rsidR="00F8122B">
        <w:rPr>
          <w:lang w:eastAsia="ru-RU"/>
        </w:rPr>
        <w:t>предприятия</w:t>
      </w:r>
      <w:r>
        <w:rPr>
          <w:lang w:eastAsia="ru-RU"/>
        </w:rPr>
        <w:t xml:space="preserve">. </w:t>
      </w:r>
      <w:r w:rsidR="00F8122B">
        <w:rPr>
          <w:lang w:eastAsia="ru-RU"/>
        </w:rPr>
        <w:t xml:space="preserve">После определения ранга </w:t>
      </w:r>
      <w:r>
        <w:rPr>
          <w:lang w:eastAsia="ru-RU"/>
        </w:rPr>
        <w:t>все ситуации делят на две группы: позитивного влияния</w:t>
      </w:r>
      <w:r w:rsidR="00F8122B">
        <w:rPr>
          <w:lang w:eastAsia="ru-RU"/>
        </w:rPr>
        <w:t xml:space="preserve"> (</w:t>
      </w:r>
      <w:r>
        <w:rPr>
          <w:lang w:eastAsia="ru-RU"/>
        </w:rPr>
        <w:t xml:space="preserve">или </w:t>
      </w:r>
      <w:r w:rsidR="00F8122B">
        <w:rPr>
          <w:lang w:eastAsia="ru-RU"/>
        </w:rPr>
        <w:t xml:space="preserve">позитивных </w:t>
      </w:r>
      <w:r>
        <w:rPr>
          <w:lang w:eastAsia="ru-RU"/>
        </w:rPr>
        <w:t>возможностей</w:t>
      </w:r>
      <w:r w:rsidR="00F8122B">
        <w:rPr>
          <w:lang w:eastAsia="ru-RU"/>
        </w:rPr>
        <w:t>)</w:t>
      </w:r>
      <w:r>
        <w:rPr>
          <w:lang w:eastAsia="ru-RU"/>
        </w:rPr>
        <w:t xml:space="preserve"> и негативного влияния </w:t>
      </w:r>
      <w:r w:rsidR="00F8122B">
        <w:rPr>
          <w:lang w:eastAsia="ru-RU"/>
        </w:rPr>
        <w:t>(</w:t>
      </w:r>
      <w:r>
        <w:rPr>
          <w:lang w:eastAsia="ru-RU"/>
        </w:rPr>
        <w:t>или угроз</w:t>
      </w:r>
      <w:r w:rsidR="00F8122B">
        <w:rPr>
          <w:lang w:eastAsia="ru-RU"/>
        </w:rPr>
        <w:t>)</w:t>
      </w:r>
      <w:r>
        <w:rPr>
          <w:lang w:eastAsia="ru-RU"/>
        </w:rPr>
        <w:t xml:space="preserve">. В рамках каждой группы факторы ранжируют по убыванию рангов. Для дальнейшего анализа выбирают </w:t>
      </w:r>
      <w:r w:rsidR="00F8122B">
        <w:rPr>
          <w:lang w:eastAsia="ru-RU"/>
        </w:rPr>
        <w:t xml:space="preserve">позитивные и </w:t>
      </w:r>
      <w:r>
        <w:rPr>
          <w:lang w:eastAsia="ru-RU"/>
        </w:rPr>
        <w:t xml:space="preserve">негативные </w:t>
      </w:r>
      <w:r w:rsidR="00F8122B">
        <w:rPr>
          <w:lang w:eastAsia="ru-RU"/>
        </w:rPr>
        <w:t>факторы</w:t>
      </w:r>
      <w:r>
        <w:rPr>
          <w:lang w:eastAsia="ru-RU"/>
        </w:rPr>
        <w:t>, ранг которых достаточно велик.</w:t>
      </w:r>
    </w:p>
    <w:p w:rsidR="00F1277B" w:rsidRDefault="00F1277B" w:rsidP="00C908CA">
      <w:pPr>
        <w:spacing w:after="0"/>
        <w:rPr>
          <w:bCs/>
        </w:rPr>
      </w:pPr>
      <w:r>
        <w:rPr>
          <w:lang w:eastAsia="ru-RU"/>
        </w:rPr>
        <w:t>Заключительной часть</w:t>
      </w:r>
      <w:r w:rsidR="00F8122B">
        <w:rPr>
          <w:lang w:eastAsia="ru-RU"/>
        </w:rPr>
        <w:t>ю</w:t>
      </w:r>
      <w:r>
        <w:rPr>
          <w:lang w:eastAsia="ru-RU"/>
        </w:rPr>
        <w:t xml:space="preserve"> этапа анализа внешней среды является интегральная оценка</w:t>
      </w:r>
      <w:r w:rsidR="00C908CA">
        <w:rPr>
          <w:lang w:eastAsia="ru-RU"/>
        </w:rPr>
        <w:t xml:space="preserve"> (сумма рангов) исследуемых факторов внешней среды. </w:t>
      </w:r>
    </w:p>
    <w:p w:rsidR="00F1277B" w:rsidRDefault="00F1277B" w:rsidP="0035614E">
      <w:pPr>
        <w:spacing w:after="0"/>
        <w:rPr>
          <w:lang w:eastAsia="ru-RU"/>
        </w:rPr>
      </w:pPr>
      <w:r>
        <w:rPr>
          <w:lang w:eastAsia="ru-RU"/>
        </w:rPr>
        <w:t>Если оценка внешней среды отрицательна, то среда в целом неблагоприятна, т.е. преобладают угрозы</w:t>
      </w:r>
      <w:r w:rsidR="00F8122B">
        <w:rPr>
          <w:lang w:eastAsia="ru-RU"/>
        </w:rPr>
        <w:t xml:space="preserve"> предприятию</w:t>
      </w:r>
      <w:r>
        <w:rPr>
          <w:lang w:eastAsia="ru-RU"/>
        </w:rPr>
        <w:t>. В случае положительной оценк</w:t>
      </w:r>
      <w:r w:rsidR="00F8122B">
        <w:rPr>
          <w:lang w:eastAsia="ru-RU"/>
        </w:rPr>
        <w:t>и</w:t>
      </w:r>
      <w:r>
        <w:rPr>
          <w:lang w:eastAsia="ru-RU"/>
        </w:rPr>
        <w:t xml:space="preserve"> — среда благоприятна</w:t>
      </w:r>
      <w:r w:rsidR="00F8122B">
        <w:rPr>
          <w:lang w:eastAsia="ru-RU"/>
        </w:rPr>
        <w:t xml:space="preserve"> и</w:t>
      </w:r>
      <w:r>
        <w:rPr>
          <w:lang w:eastAsia="ru-RU"/>
        </w:rPr>
        <w:t xml:space="preserve"> преобладают возможности.</w:t>
      </w:r>
    </w:p>
    <w:p w:rsidR="00F1277B" w:rsidRPr="00F1277B" w:rsidRDefault="00F1277B" w:rsidP="0035614E">
      <w:pPr>
        <w:spacing w:after="0"/>
        <w:rPr>
          <w:b/>
          <w:lang w:eastAsia="ru-RU"/>
        </w:rPr>
      </w:pPr>
      <w:r w:rsidRPr="00F1277B">
        <w:rPr>
          <w:b/>
          <w:lang w:eastAsia="ru-RU"/>
        </w:rPr>
        <w:t xml:space="preserve">Третий этап: сопоставление сильных и слабых сторон </w:t>
      </w:r>
      <w:r w:rsidR="00C93036">
        <w:rPr>
          <w:b/>
          <w:lang w:eastAsia="ru-RU"/>
        </w:rPr>
        <w:t>предприятия</w:t>
      </w:r>
      <w:r w:rsidR="00F8122B">
        <w:rPr>
          <w:b/>
          <w:lang w:eastAsia="ru-RU"/>
        </w:rPr>
        <w:t>.</w:t>
      </w:r>
      <w:r w:rsidRPr="00F1277B">
        <w:rPr>
          <w:b/>
          <w:lang w:eastAsia="ru-RU"/>
        </w:rPr>
        <w:t xml:space="preserve"> </w:t>
      </w:r>
    </w:p>
    <w:p w:rsidR="00F1277B" w:rsidRDefault="00F8122B" w:rsidP="0035614E">
      <w:pPr>
        <w:spacing w:after="0"/>
        <w:rPr>
          <w:lang w:eastAsia="ru-RU"/>
        </w:rPr>
      </w:pPr>
      <w:r>
        <w:rPr>
          <w:lang w:eastAsia="ru-RU"/>
        </w:rPr>
        <w:lastRenderedPageBreak/>
        <w:t xml:space="preserve">На этом этапе анализа сильные и слабые стороны предприятия сопоставляют с факторами внешней среды и строят </w:t>
      </w:r>
      <w:r w:rsidR="00F1277B">
        <w:rPr>
          <w:lang w:eastAsia="ru-RU"/>
        </w:rPr>
        <w:t>так называем</w:t>
      </w:r>
      <w:r>
        <w:rPr>
          <w:lang w:eastAsia="ru-RU"/>
        </w:rPr>
        <w:t xml:space="preserve">ую </w:t>
      </w:r>
      <w:r w:rsidR="00F1277B">
        <w:rPr>
          <w:lang w:eastAsia="ru-RU"/>
        </w:rPr>
        <w:t>сопоставительн</w:t>
      </w:r>
      <w:r>
        <w:rPr>
          <w:lang w:eastAsia="ru-RU"/>
        </w:rPr>
        <w:t>ую</w:t>
      </w:r>
      <w:r w:rsidR="00F1277B">
        <w:rPr>
          <w:lang w:eastAsia="ru-RU"/>
        </w:rPr>
        <w:t xml:space="preserve"> матриц</w:t>
      </w:r>
      <w:r>
        <w:rPr>
          <w:lang w:eastAsia="ru-RU"/>
        </w:rPr>
        <w:t>у (рис.1.</w:t>
      </w:r>
      <w:r w:rsidR="00BA457B">
        <w:rPr>
          <w:lang w:eastAsia="ru-RU"/>
        </w:rPr>
        <w:t>3</w:t>
      </w:r>
      <w:r>
        <w:rPr>
          <w:lang w:eastAsia="ru-RU"/>
        </w:rPr>
        <w:t>).</w:t>
      </w:r>
    </w:p>
    <w:p w:rsidR="00BA457B" w:rsidRDefault="00965DFB" w:rsidP="0035614E">
      <w:pPr>
        <w:spacing w:after="0"/>
        <w:rPr>
          <w:lang w:eastAsia="ru-RU"/>
        </w:rPr>
      </w:pPr>
      <w:r w:rsidRPr="0031272F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7DD52" wp14:editId="0632977E">
                <wp:simplePos x="0" y="0"/>
                <wp:positionH relativeFrom="column">
                  <wp:posOffset>1276350</wp:posOffset>
                </wp:positionH>
                <wp:positionV relativeFrom="paragraph">
                  <wp:posOffset>0</wp:posOffset>
                </wp:positionV>
                <wp:extent cx="914400" cy="523875"/>
                <wp:effectExtent l="0" t="0" r="0" b="0"/>
                <wp:wrapNone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7A" w:rsidRPr="0094059D" w:rsidRDefault="0006287A" w:rsidP="00F1277B">
                            <w:pPr>
                              <w:ind w:firstLine="0"/>
                              <w:rPr>
                                <w:rFonts w:cs="Times New Roman"/>
                                <w:i/>
                                <w:szCs w:val="24"/>
                              </w:rPr>
                            </w:pPr>
                            <w:r w:rsidRPr="0094059D">
                              <w:rPr>
                                <w:rFonts w:cs="Times New Roman"/>
                                <w:i/>
                                <w:szCs w:val="24"/>
                              </w:rPr>
                              <w:t>Характеристики корпоративного профиля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7DD52" id="_x0000_t202" coordsize="21600,21600" o:spt="202" path="m,l,21600r21600,l21600,xe">
                <v:stroke joinstyle="miter"/>
                <v:path gradientshapeok="t" o:connecttype="rect"/>
              </v:shapetype>
              <v:shape id="Поле 139" o:spid="_x0000_s1026" type="#_x0000_t202" style="position:absolute;left:0;text-align:left;margin-left:100.5pt;margin-top:0;width:1in;height:4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" filled="f" stroked="f" strokeweight=".5pt">
                <v:textbox>
                  <w:txbxContent>
                    <w:p w:rsidR="0006287A" w:rsidRPr="0094059D" w:rsidRDefault="0006287A" w:rsidP="00F1277B">
                      <w:pPr>
                        <w:ind w:firstLine="0"/>
                        <w:rPr>
                          <w:rFonts w:cs="Times New Roman"/>
                          <w:i/>
                          <w:szCs w:val="24"/>
                        </w:rPr>
                      </w:pPr>
                      <w:r w:rsidRPr="0094059D">
                        <w:rPr>
                          <w:rFonts w:cs="Times New Roman"/>
                          <w:i/>
                          <w:szCs w:val="24"/>
                        </w:rPr>
                        <w:t>Характеристики корпоративного профиля</w:t>
                      </w:r>
                    </w:p>
                  </w:txbxContent>
                </v:textbox>
              </v:shape>
            </w:pict>
          </mc:Fallback>
        </mc:AlternateContent>
      </w:r>
    </w:p>
    <w:p w:rsidR="00F1277B" w:rsidRDefault="00BA457B" w:rsidP="0035614E">
      <w:pPr>
        <w:keepNext/>
        <w:spacing w:after="0"/>
        <w:ind w:firstLine="0"/>
      </w:pPr>
      <w:r w:rsidRPr="0031272F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64D8A8" wp14:editId="1AD86F70">
                <wp:simplePos x="0" y="0"/>
                <wp:positionH relativeFrom="column">
                  <wp:posOffset>1657350</wp:posOffset>
                </wp:positionH>
                <wp:positionV relativeFrom="paragraph">
                  <wp:posOffset>2267585</wp:posOffset>
                </wp:positionV>
                <wp:extent cx="914400" cy="361950"/>
                <wp:effectExtent l="0" t="0" r="0" b="0"/>
                <wp:wrapNone/>
                <wp:docPr id="136" name="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7A" w:rsidRPr="0094059D" w:rsidRDefault="0006287A" w:rsidP="00F1277B">
                            <w:pPr>
                              <w:ind w:firstLine="0"/>
                              <w:rPr>
                                <w:rFonts w:cs="Times New Roman"/>
                                <w:i/>
                                <w:szCs w:val="24"/>
                              </w:rPr>
                            </w:pPr>
                            <w:r w:rsidRPr="0094059D">
                              <w:rPr>
                                <w:rFonts w:cs="Times New Roman"/>
                                <w:i/>
                                <w:szCs w:val="24"/>
                              </w:rPr>
                              <w:t>Факторы внешней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D8A8" id="Поле 136" o:spid="_x0000_s1027" type="#_x0000_t202" style="position:absolute;left:0;text-align:left;margin-left:130.5pt;margin-top:178.55pt;width:1in;height:28.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" filled="f" stroked="f" strokeweight=".5pt">
                <v:textbox>
                  <w:txbxContent>
                    <w:p w:rsidR="0006287A" w:rsidRPr="0094059D" w:rsidRDefault="0006287A" w:rsidP="00F1277B">
                      <w:pPr>
                        <w:ind w:firstLine="0"/>
                        <w:rPr>
                          <w:rFonts w:cs="Times New Roman"/>
                          <w:i/>
                          <w:szCs w:val="24"/>
                        </w:rPr>
                      </w:pPr>
                      <w:r w:rsidRPr="0094059D">
                        <w:rPr>
                          <w:rFonts w:cs="Times New Roman"/>
                          <w:i/>
                          <w:szCs w:val="24"/>
                        </w:rPr>
                        <w:t>Факторы внешней среды</w:t>
                      </w:r>
                    </w:p>
                  </w:txbxContent>
                </v:textbox>
              </v:shape>
            </w:pict>
          </mc:Fallback>
        </mc:AlternateContent>
      </w:r>
      <w:r w:rsidR="00F1277B" w:rsidRPr="0031272F">
        <w:rPr>
          <w:rFonts w:cs="Times New Roman"/>
          <w:noProof/>
          <w:szCs w:val="24"/>
          <w:lang w:eastAsia="ru-RU"/>
        </w:rPr>
        <w:drawing>
          <wp:inline distT="0" distB="0" distL="0" distR="0" wp14:anchorId="04AE5B39" wp14:editId="2FEE5799">
            <wp:extent cx="5353050" cy="2476500"/>
            <wp:effectExtent l="0" t="0" r="0" b="0"/>
            <wp:docPr id="398346" name="Схема 3983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BA457B" w:rsidRDefault="00BA457B" w:rsidP="00F8122B">
      <w:pPr>
        <w:spacing w:after="0"/>
        <w:jc w:val="center"/>
        <w:rPr>
          <w:lang w:eastAsia="ru-RU"/>
        </w:rPr>
      </w:pPr>
    </w:p>
    <w:p w:rsidR="00F8122B" w:rsidRPr="00F8122B" w:rsidRDefault="00F8122B" w:rsidP="00F8122B">
      <w:pPr>
        <w:spacing w:after="0"/>
        <w:jc w:val="center"/>
        <w:rPr>
          <w:lang w:eastAsia="ru-RU"/>
        </w:rPr>
      </w:pPr>
      <w:r>
        <w:rPr>
          <w:lang w:eastAsia="ru-RU"/>
        </w:rPr>
        <w:t>Рис.1.</w:t>
      </w:r>
      <w:r w:rsidR="00BA457B">
        <w:rPr>
          <w:lang w:eastAsia="ru-RU"/>
        </w:rPr>
        <w:t>3</w:t>
      </w:r>
      <w:r>
        <w:rPr>
          <w:lang w:eastAsia="ru-RU"/>
        </w:rPr>
        <w:t xml:space="preserve">. Матрица </w:t>
      </w:r>
      <w:r>
        <w:rPr>
          <w:lang w:val="en-US" w:eastAsia="ru-RU"/>
        </w:rPr>
        <w:t>SWOT</w:t>
      </w:r>
      <w:r w:rsidRPr="00F8122B">
        <w:rPr>
          <w:lang w:eastAsia="ru-RU"/>
        </w:rPr>
        <w:t>-</w:t>
      </w:r>
      <w:r>
        <w:rPr>
          <w:lang w:eastAsia="ru-RU"/>
        </w:rPr>
        <w:t>анализа</w:t>
      </w:r>
    </w:p>
    <w:p w:rsidR="00F8122B" w:rsidRDefault="00F8122B" w:rsidP="0035614E">
      <w:pPr>
        <w:spacing w:after="0"/>
        <w:rPr>
          <w:lang w:eastAsia="ru-RU"/>
        </w:rPr>
      </w:pPr>
    </w:p>
    <w:p w:rsidR="00F1277B" w:rsidRDefault="00F1277B" w:rsidP="0035614E">
      <w:pPr>
        <w:spacing w:after="0"/>
        <w:rPr>
          <w:lang w:eastAsia="ru-RU"/>
        </w:rPr>
      </w:pPr>
      <w:r>
        <w:rPr>
          <w:lang w:eastAsia="ru-RU"/>
        </w:rPr>
        <w:t>На третьем этапе выясняют следующ</w:t>
      </w:r>
      <w:r w:rsidR="00F8122B">
        <w:rPr>
          <w:lang w:eastAsia="ru-RU"/>
        </w:rPr>
        <w:t>ее</w:t>
      </w:r>
      <w:r>
        <w:rPr>
          <w:lang w:eastAsia="ru-RU"/>
        </w:rPr>
        <w:t>:</w:t>
      </w:r>
    </w:p>
    <w:p w:rsidR="00F1277B" w:rsidRDefault="00F1277B" w:rsidP="0035614E">
      <w:pPr>
        <w:spacing w:after="0"/>
        <w:rPr>
          <w:lang w:eastAsia="ru-RU"/>
        </w:rPr>
      </w:pPr>
      <w:r>
        <w:rPr>
          <w:lang w:eastAsia="ru-RU"/>
        </w:rPr>
        <w:t xml:space="preserve">• позволяют ли сильные стороны </w:t>
      </w:r>
      <w:r w:rsidR="00C93036">
        <w:rPr>
          <w:lang w:eastAsia="ru-RU"/>
        </w:rPr>
        <w:t>предприятия</w:t>
      </w:r>
      <w:r>
        <w:rPr>
          <w:lang w:eastAsia="ru-RU"/>
        </w:rPr>
        <w:t xml:space="preserve"> воспользоваться открывающимися возможностями с выгодой для </w:t>
      </w:r>
      <w:r w:rsidR="00C93036">
        <w:rPr>
          <w:lang w:eastAsia="ru-RU"/>
        </w:rPr>
        <w:t>предприятия</w:t>
      </w:r>
      <w:r>
        <w:rPr>
          <w:lang w:eastAsia="ru-RU"/>
        </w:rPr>
        <w:t>;</w:t>
      </w:r>
    </w:p>
    <w:p w:rsidR="00F1277B" w:rsidRDefault="00F1277B" w:rsidP="0035614E">
      <w:pPr>
        <w:spacing w:after="0"/>
        <w:rPr>
          <w:lang w:eastAsia="ru-RU"/>
        </w:rPr>
      </w:pPr>
      <w:r>
        <w:rPr>
          <w:lang w:eastAsia="ru-RU"/>
        </w:rPr>
        <w:t xml:space="preserve">• способствуют ли сильные стороны </w:t>
      </w:r>
      <w:r w:rsidR="00C93036">
        <w:rPr>
          <w:lang w:eastAsia="ru-RU"/>
        </w:rPr>
        <w:t>предприятия</w:t>
      </w:r>
      <w:r>
        <w:rPr>
          <w:lang w:eastAsia="ru-RU"/>
        </w:rPr>
        <w:t xml:space="preserve"> защите от внешних угроз;</w:t>
      </w:r>
    </w:p>
    <w:p w:rsidR="00F1277B" w:rsidRDefault="00F1277B" w:rsidP="0035614E">
      <w:pPr>
        <w:spacing w:after="0"/>
        <w:rPr>
          <w:lang w:eastAsia="ru-RU"/>
        </w:rPr>
      </w:pPr>
      <w:r>
        <w:rPr>
          <w:lang w:eastAsia="ru-RU"/>
        </w:rPr>
        <w:t xml:space="preserve">• насколько слабые стороны замедляют развитие </w:t>
      </w:r>
      <w:r w:rsidR="00C93036">
        <w:rPr>
          <w:lang w:eastAsia="ru-RU"/>
        </w:rPr>
        <w:t>предприятия</w:t>
      </w:r>
      <w:r>
        <w:rPr>
          <w:lang w:eastAsia="ru-RU"/>
        </w:rPr>
        <w:t xml:space="preserve"> и не дают использовать благоприятные ситуации с максимальной полезностью;</w:t>
      </w:r>
    </w:p>
    <w:p w:rsidR="00F1277B" w:rsidRDefault="00F1277B" w:rsidP="0035614E">
      <w:pPr>
        <w:spacing w:after="0"/>
        <w:rPr>
          <w:lang w:eastAsia="ru-RU"/>
        </w:rPr>
      </w:pPr>
      <w:r>
        <w:rPr>
          <w:lang w:eastAsia="ru-RU"/>
        </w:rPr>
        <w:t xml:space="preserve">• насколько слабые стороны делают </w:t>
      </w:r>
      <w:r w:rsidR="00C93036">
        <w:rPr>
          <w:lang w:eastAsia="ru-RU"/>
        </w:rPr>
        <w:t>предприятие</w:t>
      </w:r>
      <w:r>
        <w:rPr>
          <w:lang w:eastAsia="ru-RU"/>
        </w:rPr>
        <w:t xml:space="preserve"> уязвим</w:t>
      </w:r>
      <w:r w:rsidR="00C93036">
        <w:rPr>
          <w:lang w:eastAsia="ru-RU"/>
        </w:rPr>
        <w:t>ым</w:t>
      </w:r>
      <w:r>
        <w:rPr>
          <w:lang w:eastAsia="ru-RU"/>
        </w:rPr>
        <w:t xml:space="preserve"> для внешнего неблагоприятного воздействия;</w:t>
      </w:r>
    </w:p>
    <w:p w:rsidR="00F1277B" w:rsidRDefault="00F1277B" w:rsidP="0035614E">
      <w:pPr>
        <w:spacing w:after="0"/>
        <w:rPr>
          <w:lang w:eastAsia="ru-RU"/>
        </w:rPr>
      </w:pPr>
      <w:r>
        <w:rPr>
          <w:lang w:eastAsia="ru-RU"/>
        </w:rPr>
        <w:t xml:space="preserve">• как в целом можно </w:t>
      </w:r>
      <w:r w:rsidR="00A80F71">
        <w:rPr>
          <w:lang w:eastAsia="ru-RU"/>
        </w:rPr>
        <w:t>о</w:t>
      </w:r>
      <w:r>
        <w:rPr>
          <w:lang w:eastAsia="ru-RU"/>
        </w:rPr>
        <w:t xml:space="preserve">характеризовать взаимодействие </w:t>
      </w:r>
      <w:r w:rsidR="00C93036">
        <w:rPr>
          <w:lang w:eastAsia="ru-RU"/>
        </w:rPr>
        <w:t>предприятия</w:t>
      </w:r>
      <w:r>
        <w:rPr>
          <w:lang w:eastAsia="ru-RU"/>
        </w:rPr>
        <w:t xml:space="preserve"> </w:t>
      </w:r>
      <w:r w:rsidR="00A80F71">
        <w:rPr>
          <w:lang w:eastAsia="ru-RU"/>
        </w:rPr>
        <w:t>с внешней средой</w:t>
      </w:r>
      <w:r>
        <w:rPr>
          <w:lang w:eastAsia="ru-RU"/>
        </w:rPr>
        <w:t xml:space="preserve"> и </w:t>
      </w:r>
      <w:r w:rsidR="00A80F71">
        <w:rPr>
          <w:lang w:eastAsia="ru-RU"/>
        </w:rPr>
        <w:t xml:space="preserve">его </w:t>
      </w:r>
      <w:r>
        <w:rPr>
          <w:lang w:eastAsia="ru-RU"/>
        </w:rPr>
        <w:t>способность достигать своих целей в сложившихся условиях.</w:t>
      </w:r>
    </w:p>
    <w:p w:rsidR="00F1277B" w:rsidRDefault="00F1277B" w:rsidP="0035614E">
      <w:pPr>
        <w:spacing w:after="0"/>
        <w:rPr>
          <w:lang w:eastAsia="ru-RU"/>
        </w:rPr>
      </w:pPr>
      <w:r>
        <w:rPr>
          <w:lang w:eastAsia="ru-RU"/>
        </w:rPr>
        <w:t xml:space="preserve">В </w:t>
      </w:r>
      <w:r w:rsidR="00A80F71" w:rsidRPr="00A80F71">
        <w:rPr>
          <w:lang w:eastAsia="ru-RU"/>
        </w:rPr>
        <w:t>[</w:t>
      </w:r>
      <w:r w:rsidR="00BA457B">
        <w:rPr>
          <w:lang w:eastAsia="ru-RU"/>
        </w:rPr>
        <w:t>5,6,10</w:t>
      </w:r>
      <w:r w:rsidR="00A80F71" w:rsidRPr="00A80F71">
        <w:rPr>
          <w:lang w:eastAsia="ru-RU"/>
        </w:rPr>
        <w:t>]</w:t>
      </w:r>
      <w:r>
        <w:rPr>
          <w:lang w:eastAsia="ru-RU"/>
        </w:rPr>
        <w:t xml:space="preserve"> авторы предлагают сосредоточиться на качественном анализе, перечисляя в соответствующих квадрантах матрицы:</w:t>
      </w:r>
    </w:p>
    <w:p w:rsidR="00F1277B" w:rsidRDefault="00F1277B" w:rsidP="0035614E">
      <w:pPr>
        <w:spacing w:after="0"/>
        <w:rPr>
          <w:lang w:eastAsia="ru-RU"/>
        </w:rPr>
      </w:pPr>
      <w:r>
        <w:rPr>
          <w:lang w:eastAsia="ru-RU"/>
        </w:rPr>
        <w:t>• сильные стороны, позволяющие с наибольшей выгодой использовать возможности</w:t>
      </w:r>
      <w:r w:rsidR="00A80F71">
        <w:rPr>
          <w:lang w:eastAsia="ru-RU"/>
        </w:rPr>
        <w:t xml:space="preserve"> и позволяющие эффективно противостоять угрозам</w:t>
      </w:r>
      <w:r>
        <w:rPr>
          <w:lang w:eastAsia="ru-RU"/>
        </w:rPr>
        <w:t>;</w:t>
      </w:r>
    </w:p>
    <w:p w:rsidR="00F1277B" w:rsidRDefault="00F1277B" w:rsidP="0035614E">
      <w:pPr>
        <w:spacing w:after="0"/>
        <w:rPr>
          <w:lang w:eastAsia="ru-RU"/>
        </w:rPr>
      </w:pPr>
      <w:r>
        <w:rPr>
          <w:lang w:eastAsia="ru-RU"/>
        </w:rPr>
        <w:t xml:space="preserve">• слабые стороны, ограничивающие возможности </w:t>
      </w:r>
      <w:r w:rsidR="00C93036">
        <w:rPr>
          <w:lang w:eastAsia="ru-RU"/>
        </w:rPr>
        <w:t>предприятия</w:t>
      </w:r>
      <w:r>
        <w:rPr>
          <w:lang w:eastAsia="ru-RU"/>
        </w:rPr>
        <w:t xml:space="preserve"> во внешней среде</w:t>
      </w:r>
      <w:r w:rsidR="00A80F71">
        <w:rPr>
          <w:lang w:eastAsia="ru-RU"/>
        </w:rPr>
        <w:t xml:space="preserve"> и увеличивающие опасность ситуации для предприятия (табл.1.1</w:t>
      </w:r>
      <w:r w:rsidR="00BA457B">
        <w:rPr>
          <w:lang w:eastAsia="ru-RU"/>
        </w:rPr>
        <w:t>3</w:t>
      </w:r>
      <w:r w:rsidR="00A80F71">
        <w:rPr>
          <w:lang w:eastAsia="ru-RU"/>
        </w:rPr>
        <w:t>).</w:t>
      </w:r>
    </w:p>
    <w:p w:rsidR="00A80F71" w:rsidRPr="00BA457B" w:rsidRDefault="00A80F71" w:rsidP="00A80F71">
      <w:pPr>
        <w:spacing w:after="0"/>
        <w:jc w:val="right"/>
        <w:rPr>
          <w:b/>
          <w:lang w:eastAsia="ru-RU"/>
        </w:rPr>
      </w:pPr>
      <w:r w:rsidRPr="00BA457B">
        <w:rPr>
          <w:b/>
          <w:lang w:eastAsia="ru-RU"/>
        </w:rPr>
        <w:t>Таблица 1.1</w:t>
      </w:r>
      <w:r w:rsidR="00BA457B" w:rsidRPr="00BA457B">
        <w:rPr>
          <w:b/>
          <w:lang w:eastAsia="ru-RU"/>
        </w:rPr>
        <w:t>3</w:t>
      </w:r>
    </w:p>
    <w:p w:rsidR="00A80F71" w:rsidRPr="00BA457B" w:rsidRDefault="00A80F71" w:rsidP="00A80F71">
      <w:pPr>
        <w:spacing w:after="0"/>
        <w:jc w:val="center"/>
        <w:rPr>
          <w:b/>
          <w:lang w:eastAsia="ru-RU"/>
        </w:rPr>
      </w:pPr>
      <w:r w:rsidRPr="00BA457B">
        <w:rPr>
          <w:b/>
          <w:lang w:eastAsia="ru-RU"/>
        </w:rPr>
        <w:t xml:space="preserve">Шаблон для </w:t>
      </w:r>
      <w:r w:rsidRPr="00BA457B">
        <w:rPr>
          <w:b/>
          <w:lang w:val="en-US" w:eastAsia="ru-RU"/>
        </w:rPr>
        <w:t>SWOT-</w:t>
      </w:r>
      <w:r w:rsidRPr="00BA457B">
        <w:rPr>
          <w:b/>
          <w:lang w:eastAsia="ru-RU"/>
        </w:rPr>
        <w:t>анализа</w:t>
      </w:r>
    </w:p>
    <w:tbl>
      <w:tblPr>
        <w:tblW w:w="9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416"/>
        <w:gridCol w:w="329"/>
        <w:gridCol w:w="329"/>
        <w:gridCol w:w="329"/>
        <w:gridCol w:w="329"/>
        <w:gridCol w:w="1564"/>
        <w:gridCol w:w="360"/>
        <w:gridCol w:w="360"/>
        <w:gridCol w:w="360"/>
        <w:gridCol w:w="360"/>
        <w:gridCol w:w="1620"/>
        <w:gridCol w:w="2390"/>
      </w:tblGrid>
      <w:tr w:rsidR="00F1277B" w:rsidRPr="00BE2BC5" w:rsidTr="00F1277B">
        <w:trPr>
          <w:cantSplit/>
        </w:trPr>
        <w:tc>
          <w:tcPr>
            <w:tcW w:w="1643" w:type="dxa"/>
            <w:gridSpan w:val="2"/>
            <w:vMerge w:val="restart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sz w:val="20"/>
                <w:szCs w:val="20"/>
                <w:lang w:eastAsia="ru-RU"/>
              </w:rPr>
              <w:t xml:space="preserve"> </w:t>
            </w:r>
          </w:p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277B" w:rsidRPr="00A80F71" w:rsidRDefault="00A80F71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Корпоративный профиль</w:t>
            </w:r>
          </w:p>
        </w:tc>
        <w:tc>
          <w:tcPr>
            <w:tcW w:w="5940" w:type="dxa"/>
            <w:gridSpan w:val="10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Внешняя среда</w:t>
            </w:r>
          </w:p>
        </w:tc>
        <w:tc>
          <w:tcPr>
            <w:tcW w:w="2390" w:type="dxa"/>
            <w:vMerge w:val="restart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Сумма балов </w:t>
            </w:r>
          </w:p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 строкам</w:t>
            </w:r>
          </w:p>
        </w:tc>
      </w:tr>
      <w:tr w:rsidR="00F1277B" w:rsidRPr="00BE2BC5" w:rsidTr="00F1277B">
        <w:trPr>
          <w:cantSplit/>
        </w:trPr>
        <w:tc>
          <w:tcPr>
            <w:tcW w:w="1643" w:type="dxa"/>
            <w:gridSpan w:val="2"/>
            <w:vMerge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5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Возможности</w:t>
            </w:r>
          </w:p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5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Угрозы</w:t>
            </w:r>
          </w:p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277B" w:rsidRPr="00BE2BC5" w:rsidTr="00F1277B">
        <w:trPr>
          <w:cantSplit/>
        </w:trPr>
        <w:tc>
          <w:tcPr>
            <w:tcW w:w="1643" w:type="dxa"/>
            <w:gridSpan w:val="2"/>
            <w:vMerge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329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64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>Сводные оценки</w:t>
            </w:r>
          </w:p>
        </w:tc>
        <w:tc>
          <w:tcPr>
            <w:tcW w:w="360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360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620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>Сводные оценки</w:t>
            </w:r>
          </w:p>
        </w:tc>
        <w:tc>
          <w:tcPr>
            <w:tcW w:w="2390" w:type="dxa"/>
            <w:vMerge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0F71" w:rsidRPr="00BE2BC5" w:rsidTr="00E4696F">
        <w:trPr>
          <w:cantSplit/>
        </w:trPr>
        <w:tc>
          <w:tcPr>
            <w:tcW w:w="1227" w:type="dxa"/>
            <w:vMerge w:val="restart"/>
            <w:shd w:val="clear" w:color="auto" w:fill="auto"/>
            <w:textDirection w:val="btLr"/>
          </w:tcPr>
          <w:p w:rsidR="00A80F71" w:rsidRPr="00BE2BC5" w:rsidRDefault="00A80F71" w:rsidP="00A80F7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Силы</w:t>
            </w:r>
          </w:p>
        </w:tc>
        <w:tc>
          <w:tcPr>
            <w:tcW w:w="416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A80F71" w:rsidRPr="00A80F71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45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Сводная </w:t>
            </w:r>
            <w:r w:rsidRPr="00BA457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оценка по квадранту 1</w:t>
            </w:r>
          </w:p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A80F71" w:rsidRPr="00BA457B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Сводная оценка </w:t>
            </w:r>
            <w:r w:rsidRPr="00BA457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 квадранту 2</w:t>
            </w:r>
          </w:p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0F71" w:rsidRPr="00BE2BC5" w:rsidTr="00E4696F">
        <w:trPr>
          <w:cantSplit/>
        </w:trPr>
        <w:tc>
          <w:tcPr>
            <w:tcW w:w="1227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0F71" w:rsidRPr="00BE2BC5" w:rsidTr="00E4696F">
        <w:trPr>
          <w:cantSplit/>
          <w:trHeight w:val="270"/>
        </w:trPr>
        <w:tc>
          <w:tcPr>
            <w:tcW w:w="1227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0F71" w:rsidRPr="00BE2BC5" w:rsidTr="00E4696F">
        <w:trPr>
          <w:cantSplit/>
          <w:trHeight w:val="270"/>
        </w:trPr>
        <w:tc>
          <w:tcPr>
            <w:tcW w:w="1227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1EC7">
              <w:rPr>
                <w:rFonts w:eastAsia="Times New Roman" w:cs="Times New Roman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0F71" w:rsidRPr="00BE2BC5" w:rsidTr="00E4696F">
        <w:trPr>
          <w:cantSplit/>
        </w:trPr>
        <w:tc>
          <w:tcPr>
            <w:tcW w:w="1227" w:type="dxa"/>
            <w:vMerge w:val="restart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Слабости</w:t>
            </w:r>
          </w:p>
        </w:tc>
        <w:tc>
          <w:tcPr>
            <w:tcW w:w="416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A80F71" w:rsidRPr="00BA457B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7B">
              <w:rPr>
                <w:rFonts w:eastAsia="Times New Roman" w:cs="Times New Roman"/>
                <w:sz w:val="20"/>
                <w:szCs w:val="20"/>
                <w:lang w:eastAsia="ru-RU"/>
              </w:rPr>
              <w:t>Сводная оценка по квадранту 3</w:t>
            </w:r>
          </w:p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A80F71" w:rsidRPr="00BA457B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457B">
              <w:rPr>
                <w:rFonts w:eastAsia="Times New Roman" w:cs="Times New Roman"/>
                <w:sz w:val="20"/>
                <w:szCs w:val="20"/>
                <w:lang w:eastAsia="ru-RU"/>
              </w:rPr>
              <w:t>Сводная оценка по квадранту 4</w:t>
            </w:r>
          </w:p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0F71" w:rsidRPr="00BE2BC5" w:rsidTr="00E4696F">
        <w:trPr>
          <w:cantSplit/>
        </w:trPr>
        <w:tc>
          <w:tcPr>
            <w:tcW w:w="1227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0F71" w:rsidRPr="00BE2BC5" w:rsidTr="00E4696F">
        <w:trPr>
          <w:cantSplit/>
          <w:trHeight w:val="270"/>
        </w:trPr>
        <w:tc>
          <w:tcPr>
            <w:tcW w:w="1227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0F71" w:rsidRPr="00BE2BC5" w:rsidTr="00E4696F">
        <w:trPr>
          <w:cantSplit/>
          <w:trHeight w:val="58"/>
        </w:trPr>
        <w:tc>
          <w:tcPr>
            <w:tcW w:w="1227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51EC7">
              <w:rPr>
                <w:rFonts w:eastAsia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A80F71" w:rsidRPr="00BE2BC5" w:rsidRDefault="00A80F71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277B" w:rsidRPr="00BE2BC5" w:rsidTr="00F1277B">
        <w:trPr>
          <w:cantSplit/>
        </w:trPr>
        <w:tc>
          <w:tcPr>
            <w:tcW w:w="1643" w:type="dxa"/>
            <w:gridSpan w:val="2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 балов</w:t>
            </w:r>
          </w:p>
          <w:p w:rsidR="00F1277B" w:rsidRPr="00BE2BC5" w:rsidRDefault="00F1277B" w:rsidP="0035614E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 столбцам</w:t>
            </w:r>
          </w:p>
        </w:tc>
        <w:tc>
          <w:tcPr>
            <w:tcW w:w="329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F1277B" w:rsidRPr="00B23E70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Сводная </w:t>
            </w:r>
          </w:p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>оценка</w:t>
            </w:r>
          </w:p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B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положения </w:t>
            </w:r>
            <w:r w:rsidR="00A80F71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предприятия</w:t>
            </w:r>
            <w:r w:rsidR="00BA45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(сумма сводных оценок по каждому квадранту)</w:t>
            </w:r>
          </w:p>
          <w:p w:rsidR="00F1277B" w:rsidRPr="00BE2BC5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277B" w:rsidRPr="00BA457B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277B" w:rsidRPr="00BA457B" w:rsidRDefault="00F1277B" w:rsidP="0035614E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0F71" w:rsidRDefault="00A80F71" w:rsidP="0035614E">
      <w:pPr>
        <w:spacing w:after="0"/>
        <w:rPr>
          <w:lang w:eastAsia="ru-RU"/>
        </w:rPr>
      </w:pPr>
    </w:p>
    <w:p w:rsidR="008474BD" w:rsidRDefault="008474BD" w:rsidP="0035614E">
      <w:pPr>
        <w:spacing w:after="0"/>
      </w:pPr>
      <w:r w:rsidRPr="008474BD">
        <w:rPr>
          <w:b/>
        </w:rPr>
        <w:t xml:space="preserve">Четвертый этап: </w:t>
      </w:r>
      <w:r w:rsidRPr="00C93036">
        <w:t xml:space="preserve">определение основных стратегических целей </w:t>
      </w:r>
      <w:r w:rsidR="00C93036" w:rsidRPr="00C93036">
        <w:t>предприяти</w:t>
      </w:r>
      <w:r w:rsidR="00A80F71">
        <w:t>я</w:t>
      </w:r>
      <w:r w:rsidR="00C93036" w:rsidRPr="00C93036">
        <w:t>.</w:t>
      </w:r>
      <w:r w:rsidR="00C93036">
        <w:rPr>
          <w:b/>
        </w:rPr>
        <w:t xml:space="preserve"> </w:t>
      </w:r>
      <w:r w:rsidR="007732C0">
        <w:t xml:space="preserve">На этом </w:t>
      </w:r>
      <w:r>
        <w:t>этап</w:t>
      </w:r>
      <w:r w:rsidR="007732C0">
        <w:t>е</w:t>
      </w:r>
      <w:r>
        <w:t xml:space="preserve"> SWOT-анализа определ</w:t>
      </w:r>
      <w:r w:rsidR="007732C0">
        <w:t>яют</w:t>
      </w:r>
      <w:r>
        <w:t xml:space="preserve"> основны</w:t>
      </w:r>
      <w:r w:rsidR="007732C0">
        <w:t>е</w:t>
      </w:r>
      <w:r>
        <w:t xml:space="preserve"> стратегически</w:t>
      </w:r>
      <w:r w:rsidR="007732C0">
        <w:t>е</w:t>
      </w:r>
      <w:r>
        <w:t xml:space="preserve"> действи</w:t>
      </w:r>
      <w:r w:rsidR="007732C0">
        <w:t>я</w:t>
      </w:r>
      <w:r>
        <w:t>, актуальны</w:t>
      </w:r>
      <w:r w:rsidR="007732C0">
        <w:t xml:space="preserve">е при том </w:t>
      </w:r>
      <w:r>
        <w:t>или ино</w:t>
      </w:r>
      <w:r w:rsidR="007732C0">
        <w:t>м</w:t>
      </w:r>
      <w:r>
        <w:t xml:space="preserve"> сочетани</w:t>
      </w:r>
      <w:r w:rsidR="007732C0">
        <w:t>и</w:t>
      </w:r>
      <w:r>
        <w:t xml:space="preserve"> сил</w:t>
      </w:r>
      <w:r w:rsidR="007732C0">
        <w:t>ьных и слабых сторон</w:t>
      </w:r>
      <w:r>
        <w:t>, возможностей и угроз (</w:t>
      </w:r>
      <w:r w:rsidR="007732C0">
        <w:t>табл.1.1</w:t>
      </w:r>
      <w:r w:rsidR="00BA457B">
        <w:t>4</w:t>
      </w:r>
      <w:r>
        <w:t>)</w:t>
      </w:r>
    </w:p>
    <w:p w:rsidR="007732C0" w:rsidRDefault="007732C0" w:rsidP="0035614E">
      <w:pPr>
        <w:spacing w:after="0"/>
      </w:pPr>
    </w:p>
    <w:p w:rsidR="007732C0" w:rsidRDefault="007732C0" w:rsidP="007732C0">
      <w:pPr>
        <w:spacing w:after="0"/>
        <w:jc w:val="right"/>
      </w:pPr>
      <w:r>
        <w:t>Таблица 1.1</w:t>
      </w:r>
      <w:r w:rsidR="00BA457B">
        <w:t>4</w:t>
      </w:r>
    </w:p>
    <w:p w:rsidR="007732C0" w:rsidRPr="007732C0" w:rsidRDefault="007732C0" w:rsidP="007732C0">
      <w:pPr>
        <w:spacing w:after="0"/>
        <w:jc w:val="center"/>
      </w:pPr>
      <w:r>
        <w:t>Поле стратегий для</w:t>
      </w:r>
      <w:r w:rsidRPr="007732C0">
        <w:t xml:space="preserve"> </w:t>
      </w:r>
      <w:r>
        <w:rPr>
          <w:lang w:val="en-US"/>
        </w:rPr>
        <w:t>SWOT</w:t>
      </w:r>
      <w:r w:rsidRPr="007732C0">
        <w:t>-</w:t>
      </w:r>
      <w:r>
        <w:t>анализа</w:t>
      </w:r>
    </w:p>
    <w:tbl>
      <w:tblPr>
        <w:tblStyle w:val="2-11"/>
        <w:tblW w:w="0" w:type="auto"/>
        <w:tblLook w:val="04A0" w:firstRow="1" w:lastRow="0" w:firstColumn="1" w:lastColumn="0" w:noHBand="0" w:noVBand="1"/>
      </w:tblPr>
      <w:tblGrid>
        <w:gridCol w:w="1914"/>
        <w:gridCol w:w="3899"/>
        <w:gridCol w:w="3899"/>
      </w:tblGrid>
      <w:tr w:rsidR="00BE2BC5" w:rsidRPr="00BE2BC5" w:rsidTr="00847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BD" w:rsidRPr="00BE2BC5" w:rsidRDefault="008474BD" w:rsidP="0035614E">
            <w:pPr>
              <w:spacing w:after="0"/>
              <w:ind w:firstLine="0"/>
              <w:rPr>
                <w:b w:val="0"/>
                <w:color w:val="auto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BD" w:rsidRPr="00BE2BC5" w:rsidRDefault="008474BD" w:rsidP="0035614E">
            <w:pPr>
              <w:spacing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E2BC5">
              <w:rPr>
                <w:color w:val="auto"/>
              </w:rPr>
              <w:t>Сильный стороны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BD" w:rsidRPr="00BE2BC5" w:rsidRDefault="008474BD" w:rsidP="0035614E">
            <w:pPr>
              <w:spacing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E2BC5">
              <w:rPr>
                <w:color w:val="auto"/>
              </w:rPr>
              <w:t>Слабые стороны</w:t>
            </w:r>
          </w:p>
        </w:tc>
      </w:tr>
      <w:tr w:rsidR="00BE2BC5" w:rsidRPr="00BE2BC5" w:rsidTr="00847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BD" w:rsidRPr="00BE2BC5" w:rsidRDefault="008474BD" w:rsidP="0035614E">
            <w:pPr>
              <w:spacing w:after="0"/>
              <w:ind w:firstLine="0"/>
              <w:jc w:val="center"/>
              <w:rPr>
                <w:color w:val="auto"/>
              </w:rPr>
            </w:pPr>
            <w:r w:rsidRPr="00BE2BC5">
              <w:rPr>
                <w:color w:val="auto"/>
              </w:rPr>
              <w:t>Возможности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BD" w:rsidRPr="00BE2BC5" w:rsidRDefault="008474BD" w:rsidP="007732C0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BC5">
              <w:t>Поле «Сил</w:t>
            </w:r>
            <w:r w:rsidR="007732C0">
              <w:t>ьные стороны</w:t>
            </w:r>
            <w:r w:rsidRPr="00BE2BC5">
              <w:t xml:space="preserve"> и Возможности»</w:t>
            </w:r>
            <w:r w:rsidR="007732C0" w:rsidRPr="00BE2BC5">
              <w:t xml:space="preserve"> </w:t>
            </w:r>
            <w:r w:rsidR="007732C0">
              <w:t>(</w:t>
            </w:r>
            <w:r w:rsidR="007732C0" w:rsidRPr="00BE2BC5">
              <w:t>СИВ</w:t>
            </w:r>
            <w:r w:rsidR="007732C0"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BD" w:rsidRPr="00BE2BC5" w:rsidRDefault="008474BD" w:rsidP="007732C0">
            <w:pPr>
              <w:spacing w:after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BC5">
              <w:t>Поле «Слаб</w:t>
            </w:r>
            <w:r w:rsidR="007732C0">
              <w:t>ые стороны</w:t>
            </w:r>
            <w:r w:rsidRPr="00BE2BC5">
              <w:t xml:space="preserve"> и Возможности»</w:t>
            </w:r>
            <w:r w:rsidR="007732C0" w:rsidRPr="00BE2BC5">
              <w:t xml:space="preserve"> </w:t>
            </w:r>
            <w:r w:rsidR="007732C0">
              <w:t>(</w:t>
            </w:r>
            <w:r w:rsidR="007732C0" w:rsidRPr="00BE2BC5">
              <w:t>СЛВ</w:t>
            </w:r>
            <w:r w:rsidR="007732C0">
              <w:t>)</w:t>
            </w:r>
          </w:p>
        </w:tc>
      </w:tr>
      <w:tr w:rsidR="00BE2BC5" w:rsidRPr="00BE2BC5" w:rsidTr="00847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BD" w:rsidRPr="00BE2BC5" w:rsidRDefault="008474BD" w:rsidP="0035614E">
            <w:pPr>
              <w:spacing w:after="0"/>
              <w:ind w:firstLine="0"/>
              <w:jc w:val="center"/>
              <w:rPr>
                <w:color w:val="auto"/>
              </w:rPr>
            </w:pPr>
            <w:r w:rsidRPr="00BE2BC5">
              <w:rPr>
                <w:color w:val="auto"/>
              </w:rPr>
              <w:t>Угрозы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BD" w:rsidRPr="00BE2BC5" w:rsidRDefault="008474BD" w:rsidP="007732C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2BC5">
              <w:t>Поде «Сил</w:t>
            </w:r>
            <w:r w:rsidR="007732C0">
              <w:t>ьные стороны</w:t>
            </w:r>
            <w:r w:rsidRPr="00BE2BC5">
              <w:t xml:space="preserve"> и Угрозы»</w:t>
            </w:r>
            <w:r w:rsidR="007732C0" w:rsidRPr="00BE2BC5">
              <w:t xml:space="preserve"> </w:t>
            </w:r>
            <w:r w:rsidR="007732C0">
              <w:t>(</w:t>
            </w:r>
            <w:r w:rsidR="007732C0" w:rsidRPr="00BE2BC5">
              <w:t>СИУ</w:t>
            </w:r>
            <w:r w:rsidR="007732C0"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BD" w:rsidRPr="00BE2BC5" w:rsidRDefault="008474BD" w:rsidP="007732C0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2BC5">
              <w:t>Поле «Слаб</w:t>
            </w:r>
            <w:r w:rsidR="007732C0">
              <w:t>ые стороны</w:t>
            </w:r>
            <w:r w:rsidRPr="00BE2BC5">
              <w:t xml:space="preserve"> и Угрозы»</w:t>
            </w:r>
            <w:r w:rsidR="007732C0" w:rsidRPr="00BE2BC5">
              <w:t xml:space="preserve"> </w:t>
            </w:r>
            <w:r w:rsidR="007732C0">
              <w:t>(</w:t>
            </w:r>
            <w:r w:rsidR="007732C0" w:rsidRPr="00BE2BC5">
              <w:t>СИУ</w:t>
            </w:r>
            <w:r w:rsidR="007732C0">
              <w:t>)</w:t>
            </w:r>
          </w:p>
        </w:tc>
      </w:tr>
    </w:tbl>
    <w:p w:rsidR="007732C0" w:rsidRDefault="007732C0" w:rsidP="0035614E">
      <w:pPr>
        <w:spacing w:after="0"/>
      </w:pPr>
    </w:p>
    <w:p w:rsidR="008474BD" w:rsidRDefault="007732C0" w:rsidP="0035614E">
      <w:pPr>
        <w:spacing w:after="0"/>
      </w:pPr>
      <w:r>
        <w:t>Приведенные в таблице</w:t>
      </w:r>
      <w:r w:rsidR="008474BD">
        <w:t xml:space="preserve"> стратегии характеризуются следующим образом:</w:t>
      </w:r>
    </w:p>
    <w:p w:rsidR="008474BD" w:rsidRDefault="008474BD" w:rsidP="00FF43A4">
      <w:pPr>
        <w:pStyle w:val="a3"/>
        <w:numPr>
          <w:ilvl w:val="1"/>
          <w:numId w:val="19"/>
        </w:numPr>
        <w:spacing w:after="0"/>
        <w:ind w:left="0" w:firstLine="709"/>
      </w:pPr>
      <w:r>
        <w:t>стратегия СИВ — стратегия использовани</w:t>
      </w:r>
      <w:r w:rsidR="007732C0">
        <w:t>я</w:t>
      </w:r>
      <w:r>
        <w:t xml:space="preserve"> сильных сторон предприятия для того чтобы получить отдачу от внешних возможностей;</w:t>
      </w:r>
    </w:p>
    <w:p w:rsidR="008474BD" w:rsidRDefault="008474BD" w:rsidP="00FF43A4">
      <w:pPr>
        <w:pStyle w:val="a3"/>
        <w:numPr>
          <w:ilvl w:val="1"/>
          <w:numId w:val="19"/>
        </w:numPr>
        <w:spacing w:after="0"/>
        <w:ind w:left="0" w:firstLine="709"/>
      </w:pPr>
      <w:r>
        <w:t>стратегия СЛВ — стратегия преодоления слаб</w:t>
      </w:r>
      <w:r w:rsidR="007732C0">
        <w:t>ых сторон</w:t>
      </w:r>
      <w:r>
        <w:t xml:space="preserve"> </w:t>
      </w:r>
      <w:r w:rsidR="007732C0">
        <w:t>при использовании</w:t>
      </w:r>
      <w:r>
        <w:t xml:space="preserve"> внешних возможностей;</w:t>
      </w:r>
    </w:p>
    <w:p w:rsidR="008474BD" w:rsidRDefault="008474BD" w:rsidP="00FF43A4">
      <w:pPr>
        <w:pStyle w:val="a3"/>
        <w:numPr>
          <w:ilvl w:val="1"/>
          <w:numId w:val="19"/>
        </w:numPr>
        <w:spacing w:after="0"/>
        <w:ind w:left="0" w:firstLine="709"/>
      </w:pPr>
      <w:r>
        <w:t>стратегия СИУ — стратегия использования сильных сторон для преодоления угроз;</w:t>
      </w:r>
    </w:p>
    <w:p w:rsidR="00BA457B" w:rsidRDefault="008474BD" w:rsidP="0035614E">
      <w:pPr>
        <w:pStyle w:val="a3"/>
        <w:numPr>
          <w:ilvl w:val="1"/>
          <w:numId w:val="19"/>
        </w:numPr>
        <w:spacing w:after="200" w:line="276" w:lineRule="auto"/>
        <w:ind w:left="0" w:firstLine="0"/>
        <w:jc w:val="left"/>
      </w:pPr>
      <w:r>
        <w:t>стратегия СЛУ — стратегия, направленная на избавлени</w:t>
      </w:r>
      <w:r w:rsidR="007732C0">
        <w:t>е от слабых сторон</w:t>
      </w:r>
      <w:r>
        <w:t xml:space="preserve"> и предотвращени</w:t>
      </w:r>
      <w:r w:rsidR="007732C0">
        <w:t>е</w:t>
      </w:r>
      <w:r>
        <w:t xml:space="preserve"> угроз.</w:t>
      </w:r>
      <w:bookmarkStart w:id="19" w:name="_Toc428604328"/>
    </w:p>
    <w:p w:rsidR="00AD70C7" w:rsidRPr="00965DFB" w:rsidRDefault="00AD70C7" w:rsidP="00AD70C7">
      <w:pPr>
        <w:pStyle w:val="a3"/>
        <w:spacing w:after="200" w:line="276" w:lineRule="auto"/>
        <w:ind w:left="0" w:firstLine="0"/>
        <w:jc w:val="left"/>
        <w:rPr>
          <w:b/>
        </w:rPr>
      </w:pPr>
    </w:p>
    <w:p w:rsidR="00BA457B" w:rsidRPr="00965DFB" w:rsidRDefault="00BC2922" w:rsidP="00107A16">
      <w:pPr>
        <w:pStyle w:val="a3"/>
        <w:numPr>
          <w:ilvl w:val="1"/>
          <w:numId w:val="40"/>
        </w:numPr>
        <w:spacing w:after="0"/>
        <w:jc w:val="left"/>
        <w:outlineLvl w:val="1"/>
        <w:rPr>
          <w:b/>
        </w:rPr>
      </w:pPr>
      <w:bookmarkStart w:id="20" w:name="_Toc428722273"/>
      <w:r w:rsidRPr="00965DFB">
        <w:rPr>
          <w:b/>
        </w:rPr>
        <w:t>Комплексные методы оценки рынка</w:t>
      </w:r>
      <w:bookmarkStart w:id="21" w:name="_Toc404073639"/>
      <w:bookmarkStart w:id="22" w:name="_Toc428604329"/>
      <w:bookmarkEnd w:id="19"/>
      <w:bookmarkEnd w:id="20"/>
    </w:p>
    <w:p w:rsidR="00AD70C7" w:rsidRDefault="00AD70C7" w:rsidP="00AD70C7">
      <w:pPr>
        <w:pStyle w:val="a3"/>
        <w:spacing w:after="0"/>
        <w:ind w:left="1080" w:firstLine="0"/>
        <w:jc w:val="left"/>
      </w:pPr>
    </w:p>
    <w:p w:rsidR="00BA457B" w:rsidRPr="00BA457B" w:rsidRDefault="00BA457B" w:rsidP="00AD70C7">
      <w:pPr>
        <w:spacing w:after="0"/>
        <w:ind w:firstLine="360"/>
      </w:pPr>
      <w:r>
        <w:t xml:space="preserve">В маркетинге под </w:t>
      </w:r>
      <w:r w:rsidRPr="00BA457B">
        <w:rPr>
          <w:b/>
          <w:i/>
        </w:rPr>
        <w:t xml:space="preserve">рынком </w:t>
      </w:r>
      <w:r>
        <w:t xml:space="preserve"> понимают совокупность существующих или потенциальных покупателей</w:t>
      </w:r>
      <w:r w:rsidR="00AD70C7">
        <w:t>, объединенных либо географическим положением, либо потребностями, породившими соответствующий спрос.</w:t>
      </w:r>
      <w:r>
        <w:t xml:space="preserve"> </w:t>
      </w:r>
      <w:r w:rsidR="00AD70C7">
        <w:t>В маркетинге р</w:t>
      </w:r>
      <w:r>
        <w:t>ынок характеризу</w:t>
      </w:r>
      <w:r w:rsidR="00AD70C7">
        <w:t>ется следующими</w:t>
      </w:r>
      <w:r>
        <w:t xml:space="preserve"> параметр</w:t>
      </w:r>
      <w:r w:rsidR="00AD70C7">
        <w:t xml:space="preserve">ами: </w:t>
      </w:r>
      <w:r>
        <w:t>границы, м</w:t>
      </w:r>
      <w:r w:rsidR="00AD70C7">
        <w:t>е</w:t>
      </w:r>
      <w:r>
        <w:t>сторасположение, размер, емкость</w:t>
      </w:r>
      <w:r w:rsidR="00AD70C7">
        <w:t xml:space="preserve">. Существует достаточно много методов </w:t>
      </w:r>
      <w:r w:rsidR="00AD70C7">
        <w:lastRenderedPageBreak/>
        <w:t>определения емкости рынка и его доли. Ниже представлены наиболее часто используемые.</w:t>
      </w:r>
    </w:p>
    <w:p w:rsidR="00BC2922" w:rsidRPr="00BC2922" w:rsidRDefault="00BC2922" w:rsidP="00AD70C7">
      <w:pPr>
        <w:pStyle w:val="a3"/>
        <w:spacing w:after="0"/>
        <w:ind w:left="1080" w:firstLine="0"/>
        <w:jc w:val="left"/>
      </w:pPr>
      <w:r w:rsidRPr="00BC2922">
        <w:t>Расчет емкости и доли рынка.</w:t>
      </w:r>
      <w:bookmarkEnd w:id="21"/>
      <w:bookmarkEnd w:id="22"/>
    </w:p>
    <w:p w:rsidR="00BC2922" w:rsidRPr="00BC2922" w:rsidRDefault="00BC2922" w:rsidP="00AD70C7">
      <w:pPr>
        <w:spacing w:after="0"/>
      </w:pPr>
      <w:r w:rsidRPr="00BC2922">
        <w:t>Оценку емкости рынка можно проводить</w:t>
      </w:r>
      <w:r w:rsidR="00F5212B">
        <w:t xml:space="preserve"> по различным основаниям</w:t>
      </w:r>
      <w:r w:rsidRPr="00BC2922">
        <w:t>:</w:t>
      </w:r>
      <w:r w:rsidR="00C45EF6">
        <w:t xml:space="preserve"> </w:t>
      </w:r>
    </w:p>
    <w:p w:rsidR="00BC2922" w:rsidRPr="00BC2922" w:rsidRDefault="00F5212B" w:rsidP="00AD70C7">
      <w:pPr>
        <w:pStyle w:val="a3"/>
        <w:numPr>
          <w:ilvl w:val="0"/>
          <w:numId w:val="21"/>
        </w:numPr>
        <w:spacing w:after="0"/>
        <w:ind w:left="0" w:firstLine="709"/>
      </w:pPr>
      <w:r>
        <w:t>по</w:t>
      </w:r>
      <w:r w:rsidR="00BC2922" w:rsidRPr="00BC2922">
        <w:t xml:space="preserve"> структурны</w:t>
      </w:r>
      <w:r>
        <w:t>м</w:t>
      </w:r>
      <w:r w:rsidR="00BC2922" w:rsidRPr="00BC2922">
        <w:t xml:space="preserve"> характеристик</w:t>
      </w:r>
      <w:r>
        <w:t>ам</w:t>
      </w:r>
      <w:r w:rsidR="00BC2922" w:rsidRPr="00BC2922">
        <w:t>;</w:t>
      </w:r>
    </w:p>
    <w:p w:rsidR="00BC2922" w:rsidRPr="00BC2922" w:rsidRDefault="00BC2922" w:rsidP="00FF43A4">
      <w:pPr>
        <w:pStyle w:val="a3"/>
        <w:numPr>
          <w:ilvl w:val="0"/>
          <w:numId w:val="21"/>
        </w:numPr>
        <w:spacing w:after="0"/>
        <w:ind w:left="0" w:firstLine="709"/>
      </w:pPr>
      <w:r w:rsidRPr="00BC2922">
        <w:t>по объемам производства;</w:t>
      </w:r>
    </w:p>
    <w:p w:rsidR="00BC2922" w:rsidRPr="00BC2922" w:rsidRDefault="00BC2922" w:rsidP="00FF43A4">
      <w:pPr>
        <w:pStyle w:val="a3"/>
        <w:numPr>
          <w:ilvl w:val="0"/>
          <w:numId w:val="21"/>
        </w:numPr>
        <w:spacing w:after="0"/>
        <w:ind w:left="0" w:firstLine="709"/>
      </w:pPr>
      <w:r w:rsidRPr="00BC2922">
        <w:t>по объемам потребления;</w:t>
      </w:r>
    </w:p>
    <w:p w:rsidR="00BC2922" w:rsidRDefault="00BC2922" w:rsidP="00FF43A4">
      <w:pPr>
        <w:pStyle w:val="a3"/>
        <w:numPr>
          <w:ilvl w:val="0"/>
          <w:numId w:val="21"/>
        </w:numPr>
        <w:spacing w:after="0"/>
        <w:ind w:left="0" w:firstLine="709"/>
      </w:pPr>
      <w:r w:rsidRPr="00BC2922">
        <w:t>по объемам продаж</w:t>
      </w:r>
      <w:r w:rsidR="00F5212B">
        <w:t>.</w:t>
      </w:r>
    </w:p>
    <w:p w:rsidR="00F5212B" w:rsidRPr="00BC2922" w:rsidRDefault="00F5212B" w:rsidP="00BE3008">
      <w:pPr>
        <w:pStyle w:val="a3"/>
        <w:spacing w:after="0"/>
        <w:ind w:left="0"/>
      </w:pPr>
      <w:r>
        <w:t>Кроме того используют комплексные методы</w:t>
      </w:r>
      <w:r w:rsidR="00BE3008">
        <w:t>, сочетающие несколько из вышеперечисленных.</w:t>
      </w:r>
    </w:p>
    <w:p w:rsidR="00BC2922" w:rsidRPr="006953BD" w:rsidRDefault="00BC2922" w:rsidP="00F5212B">
      <w:pPr>
        <w:pStyle w:val="a3"/>
        <w:spacing w:after="0"/>
        <w:ind w:left="709" w:firstLine="0"/>
        <w:rPr>
          <w:b/>
        </w:rPr>
      </w:pPr>
      <w:r w:rsidRPr="005A5429">
        <w:rPr>
          <w:b/>
        </w:rPr>
        <w:t>Расчет емкости</w:t>
      </w:r>
      <w:r w:rsidRPr="006953BD">
        <w:rPr>
          <w:b/>
        </w:rPr>
        <w:t xml:space="preserve"> рынка</w:t>
      </w:r>
      <w:r w:rsidR="005A5429">
        <w:rPr>
          <w:b/>
        </w:rPr>
        <w:t xml:space="preserve"> </w:t>
      </w:r>
      <w:r w:rsidR="00BE3008">
        <w:rPr>
          <w:b/>
        </w:rPr>
        <w:t>по</w:t>
      </w:r>
      <w:r w:rsidRPr="006953BD">
        <w:rPr>
          <w:b/>
        </w:rPr>
        <w:t xml:space="preserve"> структурны</w:t>
      </w:r>
      <w:r w:rsidR="00BE3008">
        <w:rPr>
          <w:b/>
        </w:rPr>
        <w:t>м</w:t>
      </w:r>
      <w:r w:rsidRPr="006953BD">
        <w:rPr>
          <w:b/>
        </w:rPr>
        <w:t xml:space="preserve">  характеристик</w:t>
      </w:r>
      <w:r w:rsidR="00BE3008">
        <w:rPr>
          <w:b/>
        </w:rPr>
        <w:t xml:space="preserve">ам </w:t>
      </w:r>
      <w:r w:rsidR="00BE3008" w:rsidRPr="005A5429">
        <w:t>выполняют по формуле</w:t>
      </w:r>
      <w:r w:rsidRPr="005A5429">
        <w:t>:</w:t>
      </w:r>
    </w:p>
    <w:p w:rsidR="00BC2922" w:rsidRPr="00BC2922" w:rsidRDefault="00BE3008" w:rsidP="0035614E">
      <w:pPr>
        <w:spacing w:after="0"/>
        <w:jc w:val="center"/>
        <w:rPr>
          <w:rFonts w:cs="Times New Roman"/>
          <w:szCs w:val="28"/>
        </w:rPr>
      </w:pPr>
      <w:r w:rsidRPr="00BE3008">
        <w:rPr>
          <w:rFonts w:eastAsiaTheme="minorEastAsia"/>
          <w:position w:val="-14"/>
          <w:szCs w:val="28"/>
          <w:lang w:val="en-US"/>
        </w:rPr>
        <w:object w:dxaOrig="3900" w:dyaOrig="380">
          <v:shape id="_x0000_i1038" type="#_x0000_t75" style="width:195pt;height:18.75pt" o:ole="">
            <v:imagedata r:id="rId40" o:title=""/>
          </v:shape>
          <o:OLEObject Type="Embed" ProgID="Equation.DSMT4" ShapeID="_x0000_i1038" DrawAspect="Content" ObjectID="_1507557954" r:id="rId41"/>
        </w:object>
      </w:r>
      <w:r w:rsidR="00BC2922" w:rsidRPr="00BC2922">
        <w:rPr>
          <w:rFonts w:eastAsiaTheme="minorEastAsia" w:cs="Times New Roman"/>
          <w:i/>
          <w:szCs w:val="28"/>
        </w:rPr>
        <w:tab/>
      </w:r>
    </w:p>
    <w:p w:rsidR="00BC2922" w:rsidRPr="00BC2922" w:rsidRDefault="00BC2922" w:rsidP="0035614E">
      <w:pPr>
        <w:spacing w:after="0"/>
      </w:pPr>
      <w:r w:rsidRPr="00BC2922">
        <w:t xml:space="preserve">где </w:t>
      </w:r>
      <w:r w:rsidR="00BE3008" w:rsidRPr="00BE3008">
        <w:rPr>
          <w:position w:val="-6"/>
        </w:rPr>
        <w:object w:dxaOrig="460" w:dyaOrig="279">
          <v:shape id="_x0000_i1039" type="#_x0000_t75" style="width:23.25pt;height:14.25pt" o:ole="">
            <v:imagedata r:id="rId42" o:title=""/>
          </v:shape>
          <o:OLEObject Type="Embed" ProgID="Equation.DSMT4" ShapeID="_x0000_i1039" DrawAspect="Content" ObjectID="_1507557955" r:id="rId43"/>
        </w:object>
      </w:r>
      <w:r w:rsidR="00BE3008">
        <w:t xml:space="preserve"> </w:t>
      </w:r>
      <w:r w:rsidRPr="00BC2922">
        <w:t>- объем производства данного товара (усл.</w:t>
      </w:r>
      <w:r w:rsidR="00BE3008">
        <w:t xml:space="preserve"> </w:t>
      </w:r>
      <w:r w:rsidRPr="00BC2922">
        <w:t xml:space="preserve">ед.); </w:t>
      </w:r>
      <w:r w:rsidR="00BE3008" w:rsidRPr="00BE3008">
        <w:rPr>
          <w:position w:val="-4"/>
        </w:rPr>
        <w:object w:dxaOrig="200" w:dyaOrig="260">
          <v:shape id="_x0000_i1040" type="#_x0000_t75" style="width:10.5pt;height:12.75pt" o:ole="">
            <v:imagedata r:id="rId44" o:title=""/>
          </v:shape>
          <o:OLEObject Type="Embed" ProgID="Equation.DSMT4" ShapeID="_x0000_i1040" DrawAspect="Content" ObjectID="_1507557956" r:id="rId45"/>
        </w:object>
      </w:r>
      <w:r w:rsidR="00BE3008">
        <w:t xml:space="preserve"> </w:t>
      </w:r>
      <w:r w:rsidRPr="00BC2922">
        <w:t xml:space="preserve">- объем импорта (усл.ед.); </w:t>
      </w:r>
      <w:r w:rsidR="00BE3008" w:rsidRPr="00BE3008">
        <w:rPr>
          <w:position w:val="-4"/>
        </w:rPr>
        <w:object w:dxaOrig="240" w:dyaOrig="260">
          <v:shape id="_x0000_i1041" type="#_x0000_t75" style="width:12pt;height:12.75pt" o:ole="">
            <v:imagedata r:id="rId46" o:title=""/>
          </v:shape>
          <o:OLEObject Type="Embed" ProgID="Equation.DSMT4" ShapeID="_x0000_i1041" DrawAspect="Content" ObjectID="_1507557957" r:id="rId47"/>
        </w:object>
      </w:r>
      <w:r w:rsidR="00BE3008">
        <w:t xml:space="preserve"> - объем экспорта (усл. ед.)</w:t>
      </w:r>
      <w:r w:rsidR="00BE3008">
        <w:rPr>
          <w:rFonts w:eastAsiaTheme="minorEastAsia"/>
        </w:rPr>
        <w:t xml:space="preserve">; </w:t>
      </w:r>
      <w:r w:rsidRPr="00BC2922">
        <w:rPr>
          <w:rFonts w:eastAsiaTheme="minorEastAsia"/>
        </w:rPr>
        <w:t xml:space="preserve"> </w:t>
      </w:r>
      <w:r w:rsidR="00BE3008" w:rsidRPr="00BE3008">
        <w:rPr>
          <w:rFonts w:eastAsiaTheme="minorEastAsia"/>
          <w:position w:val="-12"/>
        </w:rPr>
        <w:object w:dxaOrig="279" w:dyaOrig="360">
          <v:shape id="_x0000_i1042" type="#_x0000_t75" style="width:14.25pt;height:18pt" o:ole="">
            <v:imagedata r:id="rId48" o:title=""/>
          </v:shape>
          <o:OLEObject Type="Embed" ProgID="Equation.DSMT4" ShapeID="_x0000_i1042" DrawAspect="Content" ObjectID="_1507557958" r:id="rId49"/>
        </w:object>
      </w:r>
      <w:r w:rsidR="00BE3008">
        <w:rPr>
          <w:rFonts w:eastAsiaTheme="minorEastAsia"/>
        </w:rPr>
        <w:t xml:space="preserve"> </w:t>
      </w:r>
      <w:r w:rsidR="00BE3008" w:rsidRPr="00BE3008">
        <w:rPr>
          <w:rFonts w:eastAsiaTheme="minorEastAsia"/>
          <w:position w:val="-14"/>
        </w:rPr>
        <w:object w:dxaOrig="320" w:dyaOrig="380">
          <v:shape id="_x0000_i1043" type="#_x0000_t75" style="width:16.5pt;height:18.75pt" o:ole="">
            <v:imagedata r:id="rId50" o:title=""/>
          </v:shape>
          <o:OLEObject Type="Embed" ProgID="Equation.DSMT4" ShapeID="_x0000_i1043" DrawAspect="Content" ObjectID="_1507557959" r:id="rId51"/>
        </w:object>
      </w:r>
      <w:r w:rsidR="00BE3008">
        <w:rPr>
          <w:rFonts w:eastAsiaTheme="minorEastAsia"/>
        </w:rPr>
        <w:t xml:space="preserve"> </w:t>
      </w:r>
      <w:r w:rsidRPr="00BC2922">
        <w:t xml:space="preserve">- объем остатков </w:t>
      </w:r>
      <w:r w:rsidR="00BE3008">
        <w:t xml:space="preserve"> соответственно на начало и</w:t>
      </w:r>
      <w:r w:rsidRPr="00BC2922">
        <w:t xml:space="preserve"> конец исследуемого периода;</w:t>
      </w:r>
      <w:r w:rsidR="00BE3008">
        <w:t xml:space="preserve"> </w:t>
      </w:r>
      <w:r w:rsidR="00BE3008" w:rsidRPr="00BE3008">
        <w:rPr>
          <w:position w:val="-12"/>
        </w:rPr>
        <w:object w:dxaOrig="279" w:dyaOrig="360">
          <v:shape id="_x0000_i1044" type="#_x0000_t75" style="width:14.25pt;height:18pt" o:ole="">
            <v:imagedata r:id="rId52" o:title=""/>
          </v:shape>
          <o:OLEObject Type="Embed" ProgID="Equation.DSMT4" ShapeID="_x0000_i1044" DrawAspect="Content" ObjectID="_1507557960" r:id="rId53"/>
        </w:object>
      </w:r>
      <w:r w:rsidR="00BE3008">
        <w:t xml:space="preserve">, </w:t>
      </w:r>
      <w:r w:rsidR="00BE3008" w:rsidRPr="00BE3008">
        <w:rPr>
          <w:position w:val="-14"/>
        </w:rPr>
        <w:object w:dxaOrig="300" w:dyaOrig="380">
          <v:shape id="_x0000_i1045" type="#_x0000_t75" style="width:15pt;height:18.75pt" o:ole="">
            <v:imagedata r:id="rId54" o:title=""/>
          </v:shape>
          <o:OLEObject Type="Embed" ProgID="Equation.DSMT4" ShapeID="_x0000_i1045" DrawAspect="Content" ObjectID="_1507557961" r:id="rId55"/>
        </w:object>
      </w:r>
      <w:r w:rsidR="00BE3008">
        <w:t xml:space="preserve"> -  </w:t>
      </w:r>
      <w:r w:rsidRPr="00BC2922">
        <w:t>объем</w:t>
      </w:r>
      <w:r w:rsidR="00BE3008">
        <w:t xml:space="preserve"> </w:t>
      </w:r>
      <w:r w:rsidRPr="00BC2922">
        <w:t xml:space="preserve">запасов </w:t>
      </w:r>
      <w:r w:rsidR="00DD26B6">
        <w:t xml:space="preserve">соответственно </w:t>
      </w:r>
      <w:r w:rsidRPr="00BC2922">
        <w:t>на начало</w:t>
      </w:r>
      <w:r w:rsidR="00DD26B6">
        <w:t xml:space="preserve"> и</w:t>
      </w:r>
      <w:r w:rsidRPr="00BC2922">
        <w:t xml:space="preserve"> конец исследуемого периода.</w:t>
      </w:r>
    </w:p>
    <w:p w:rsidR="00BC2922" w:rsidRPr="00BC2922" w:rsidRDefault="00BC2922" w:rsidP="0035614E">
      <w:pPr>
        <w:spacing w:after="0"/>
      </w:pPr>
      <w:r w:rsidRPr="00BC2922">
        <w:t>Под остатками подразумеваю</w:t>
      </w:r>
      <w:r w:rsidR="00DD26B6">
        <w:t>т</w:t>
      </w:r>
      <w:r w:rsidRPr="00BC2922">
        <w:t xml:space="preserve"> фактически подтвержденные остатки на складах предприятий; </w:t>
      </w:r>
      <w:r w:rsidR="00DD26B6">
        <w:t xml:space="preserve">под </w:t>
      </w:r>
      <w:r w:rsidRPr="00BC2922">
        <w:t>запас</w:t>
      </w:r>
      <w:r w:rsidR="00DD26B6">
        <w:t>ами -</w:t>
      </w:r>
      <w:r w:rsidRPr="00BC2922">
        <w:t xml:space="preserve"> означают объем товаров</w:t>
      </w:r>
      <w:r w:rsidR="00DD26B6">
        <w:t>, предназначенных</w:t>
      </w:r>
      <w:r w:rsidRPr="00BC2922">
        <w:t xml:space="preserve"> для госрезерва или других государственных нужд. </w:t>
      </w:r>
    </w:p>
    <w:p w:rsidR="00BC2922" w:rsidRPr="00BC2922" w:rsidRDefault="00DD26B6" w:rsidP="0035614E">
      <w:pPr>
        <w:spacing w:after="0"/>
      </w:pPr>
      <w:r>
        <w:t>Объем и</w:t>
      </w:r>
      <w:r w:rsidR="00BC2922" w:rsidRPr="00BC2922">
        <w:t>мпорт</w:t>
      </w:r>
      <w:r>
        <w:t>а</w:t>
      </w:r>
      <w:r w:rsidR="00BC2922" w:rsidRPr="00BC2922">
        <w:t xml:space="preserve"> определя</w:t>
      </w:r>
      <w:r>
        <w:t>ют</w:t>
      </w:r>
      <w:r w:rsidR="00BC2922" w:rsidRPr="00BC2922">
        <w:t xml:space="preserve"> по формуле:</w:t>
      </w:r>
    </w:p>
    <w:p w:rsidR="00BC2922" w:rsidRPr="00BC2922" w:rsidRDefault="00DD26B6" w:rsidP="0035614E">
      <w:pPr>
        <w:spacing w:after="0"/>
        <w:jc w:val="center"/>
        <w:rPr>
          <w:rFonts w:cs="Times New Roman"/>
          <w:szCs w:val="28"/>
        </w:rPr>
      </w:pPr>
      <w:r w:rsidRPr="00DD26B6">
        <w:rPr>
          <w:rFonts w:eastAsiaTheme="minorEastAsia"/>
          <w:position w:val="-14"/>
          <w:szCs w:val="28"/>
        </w:rPr>
        <w:object w:dxaOrig="1579" w:dyaOrig="380">
          <v:shape id="_x0000_i1046" type="#_x0000_t75" style="width:78.75pt;height:18.75pt" o:ole="">
            <v:imagedata r:id="rId56" o:title=""/>
          </v:shape>
          <o:OLEObject Type="Embed" ProgID="Equation.DSMT4" ShapeID="_x0000_i1046" DrawAspect="Content" ObjectID="_1507557962" r:id="rId57"/>
        </w:object>
      </w:r>
      <w:r w:rsidR="00BC2922" w:rsidRPr="00BC2922">
        <w:rPr>
          <w:rFonts w:eastAsiaTheme="minorEastAsia" w:cs="Times New Roman"/>
          <w:szCs w:val="28"/>
        </w:rPr>
        <w:tab/>
      </w:r>
    </w:p>
    <w:p w:rsidR="00BC2922" w:rsidRPr="00BC2922" w:rsidRDefault="00DD26B6" w:rsidP="0035614E">
      <w:pPr>
        <w:spacing w:after="0"/>
      </w:pPr>
      <w:r>
        <w:t>г</w:t>
      </w:r>
      <w:r w:rsidR="00BC2922" w:rsidRPr="00BC2922">
        <w:t>де</w:t>
      </w:r>
      <w:r w:rsidR="005A5429" w:rsidRPr="00DD26B6">
        <w:rPr>
          <w:position w:val="-14"/>
        </w:rPr>
        <w:object w:dxaOrig="320" w:dyaOrig="380">
          <v:shape id="_x0000_i1047" type="#_x0000_t75" style="width:16.5pt;height:18.75pt" o:ole="">
            <v:imagedata r:id="rId58" o:title=""/>
          </v:shape>
          <o:OLEObject Type="Embed" ProgID="Equation.DSMT4" ShapeID="_x0000_i1047" DrawAspect="Content" ObjectID="_1507557963" r:id="rId59"/>
        </w:object>
      </w:r>
      <w:r w:rsidR="00BC2922" w:rsidRPr="00BC2922">
        <w:t xml:space="preserve"> - официально подтвержденный </w:t>
      </w:r>
      <w:r>
        <w:t>объем</w:t>
      </w:r>
      <w:r w:rsidR="00BC2922" w:rsidRPr="00BC2922">
        <w:t xml:space="preserve"> импорта; </w:t>
      </w:r>
      <w:r w:rsidR="005A5429" w:rsidRPr="00DD26B6">
        <w:rPr>
          <w:position w:val="-12"/>
        </w:rPr>
        <w:object w:dxaOrig="279" w:dyaOrig="360">
          <v:shape id="_x0000_i1048" type="#_x0000_t75" style="width:14.25pt;height:18pt" o:ole="">
            <v:imagedata r:id="rId60" o:title=""/>
          </v:shape>
          <o:OLEObject Type="Embed" ProgID="Equation.DSMT4" ShapeID="_x0000_i1048" DrawAspect="Content" ObjectID="_1507557964" r:id="rId61"/>
        </w:object>
      </w:r>
      <w:r>
        <w:t xml:space="preserve"> </w:t>
      </w:r>
      <w:r w:rsidR="00BC2922" w:rsidRPr="00BC2922">
        <w:t xml:space="preserve">- косвенный импорт, </w:t>
      </w:r>
      <w:r>
        <w:t>(</w:t>
      </w:r>
      <w:r w:rsidR="00BC2922" w:rsidRPr="00BC2922">
        <w:t>поставляемый товар</w:t>
      </w:r>
      <w:r>
        <w:t>, применяемый</w:t>
      </w:r>
      <w:r w:rsidR="00BC2922" w:rsidRPr="00BC2922">
        <w:t xml:space="preserve"> в качестве комплектующих в других изделиях</w:t>
      </w:r>
      <w:r w:rsidR="005A5429">
        <w:t>)</w:t>
      </w:r>
      <w:r w:rsidR="00BC2922" w:rsidRPr="00BC2922">
        <w:t xml:space="preserve">; </w:t>
      </w:r>
      <w:r w:rsidR="005A5429" w:rsidRPr="00DD26B6">
        <w:rPr>
          <w:position w:val="-12"/>
        </w:rPr>
        <w:object w:dxaOrig="300" w:dyaOrig="360">
          <v:shape id="_x0000_i1049" type="#_x0000_t75" style="width:15pt;height:18pt" o:ole="">
            <v:imagedata r:id="rId62" o:title=""/>
          </v:shape>
          <o:OLEObject Type="Embed" ProgID="Equation.DSMT4" ShapeID="_x0000_i1049" DrawAspect="Content" ObjectID="_1507557965" r:id="rId63"/>
        </w:object>
      </w:r>
      <w:r>
        <w:t xml:space="preserve"> </w:t>
      </w:r>
      <w:r w:rsidR="00BC2922" w:rsidRPr="00BC2922">
        <w:t>- возможный «серый» импорт.</w:t>
      </w:r>
    </w:p>
    <w:p w:rsidR="00BC2922" w:rsidRPr="00BC2922" w:rsidRDefault="005A5429" w:rsidP="0035614E">
      <w:pPr>
        <w:spacing w:after="0"/>
      </w:pPr>
      <w:r>
        <w:t>Объем э</w:t>
      </w:r>
      <w:r w:rsidR="00BC2922" w:rsidRPr="00BC2922">
        <w:t>кспорт</w:t>
      </w:r>
      <w:r>
        <w:t>а</w:t>
      </w:r>
      <w:r w:rsidR="00BC2922" w:rsidRPr="00BC2922">
        <w:t xml:space="preserve"> определя</w:t>
      </w:r>
      <w:r>
        <w:t>ют</w:t>
      </w:r>
      <w:r w:rsidR="00BC2922" w:rsidRPr="00BC2922">
        <w:t xml:space="preserve"> аналогичным образом.</w:t>
      </w:r>
    </w:p>
    <w:p w:rsidR="00BC2922" w:rsidRPr="006953BD" w:rsidRDefault="00BC2922" w:rsidP="005A5429">
      <w:pPr>
        <w:pStyle w:val="a3"/>
        <w:spacing w:after="0"/>
        <w:ind w:left="709" w:firstLine="0"/>
        <w:rPr>
          <w:b/>
        </w:rPr>
      </w:pPr>
      <w:r w:rsidRPr="006953BD">
        <w:rPr>
          <w:b/>
        </w:rPr>
        <w:t>Расчет емкости рынка по объемам производства</w:t>
      </w:r>
    </w:p>
    <w:p w:rsidR="00BC2922" w:rsidRPr="00BC2922" w:rsidRDefault="005A5429" w:rsidP="0035614E">
      <w:pPr>
        <w:spacing w:after="0"/>
        <w:jc w:val="center"/>
        <w:rPr>
          <w:rFonts w:cs="Times New Roman"/>
          <w:b/>
          <w:i/>
          <w:szCs w:val="28"/>
        </w:rPr>
      </w:pPr>
      <w:r w:rsidRPr="005A5429">
        <w:rPr>
          <w:rFonts w:eastAsiaTheme="minorEastAsia"/>
          <w:position w:val="-12"/>
          <w:szCs w:val="28"/>
          <w:lang w:val="en-US"/>
        </w:rPr>
        <w:object w:dxaOrig="3320" w:dyaOrig="360">
          <v:shape id="_x0000_i1050" type="#_x0000_t75" style="width:165.75pt;height:18pt" o:ole="">
            <v:imagedata r:id="rId64" o:title=""/>
          </v:shape>
          <o:OLEObject Type="Embed" ProgID="Equation.DSMT4" ShapeID="_x0000_i1050" DrawAspect="Content" ObjectID="_1507557966" r:id="rId65"/>
        </w:object>
      </w:r>
      <w:r w:rsidR="00BC2922" w:rsidRPr="00BC2922">
        <w:rPr>
          <w:rFonts w:eastAsiaTheme="minorEastAsia" w:cs="Times New Roman"/>
          <w:i/>
          <w:szCs w:val="28"/>
        </w:rPr>
        <w:tab/>
      </w:r>
    </w:p>
    <w:p w:rsidR="00BC2922" w:rsidRPr="00BC2922" w:rsidRDefault="005A5429" w:rsidP="0035614E">
      <w:pPr>
        <w:spacing w:after="0"/>
      </w:pPr>
      <w:r>
        <w:t>г</w:t>
      </w:r>
      <w:r w:rsidR="00BC2922" w:rsidRPr="00BC2922">
        <w:t>де</w:t>
      </w:r>
      <w:r>
        <w:rPr>
          <w:rFonts w:eastAsiaTheme="minorEastAsia"/>
        </w:rPr>
        <w:t xml:space="preserve"> </w:t>
      </w:r>
      <w:r w:rsidRPr="005A5429">
        <w:rPr>
          <w:rFonts w:eastAsiaTheme="minorEastAsia"/>
          <w:position w:val="-12"/>
        </w:rPr>
        <w:object w:dxaOrig="2100" w:dyaOrig="360">
          <v:shape id="_x0000_i1051" type="#_x0000_t75" style="width:105pt;height:18pt" o:ole="">
            <v:imagedata r:id="rId66" o:title=""/>
          </v:shape>
          <o:OLEObject Type="Embed" ProgID="Equation.DSMT4" ShapeID="_x0000_i1051" DrawAspect="Content" ObjectID="_1507557967" r:id="rId67"/>
        </w:object>
      </w:r>
      <w:r>
        <w:rPr>
          <w:rFonts w:eastAsiaTheme="minorEastAsia"/>
        </w:rPr>
        <w:t xml:space="preserve"> </w:t>
      </w:r>
      <w:r w:rsidR="00BC2922" w:rsidRPr="00BC2922">
        <w:t xml:space="preserve">- объемы производства производителей; </w:t>
      </w:r>
      <m:oMath>
        <m:r>
          <w:rPr>
            <w:rFonts w:ascii="Cambria Math" w:hAnsi="Cambria Math"/>
          </w:rPr>
          <m:t>n</m:t>
        </m:r>
      </m:oMath>
      <w:r w:rsidR="00BC2922" w:rsidRPr="00BC2922">
        <w:t xml:space="preserve"> - </w:t>
      </w:r>
      <w:r>
        <w:t>число</w:t>
      </w:r>
      <w:r w:rsidR="00BC2922" w:rsidRPr="00BC2922">
        <w:t xml:space="preserve"> производителей.</w:t>
      </w:r>
    </w:p>
    <w:p w:rsidR="00BC2922" w:rsidRPr="006953BD" w:rsidRDefault="00BC2922" w:rsidP="005A5429">
      <w:pPr>
        <w:pStyle w:val="a3"/>
        <w:spacing w:after="0"/>
        <w:ind w:left="709" w:firstLine="0"/>
        <w:rPr>
          <w:b/>
        </w:rPr>
      </w:pPr>
      <w:r w:rsidRPr="006953BD">
        <w:rPr>
          <w:b/>
        </w:rPr>
        <w:t xml:space="preserve">Расчет емкости рынка по </w:t>
      </w:r>
      <w:r w:rsidR="005A5429">
        <w:rPr>
          <w:b/>
        </w:rPr>
        <w:t>объемам</w:t>
      </w:r>
      <w:r w:rsidRPr="006953BD">
        <w:rPr>
          <w:b/>
        </w:rPr>
        <w:t xml:space="preserve"> потребления</w:t>
      </w:r>
      <w:r w:rsidR="006953BD" w:rsidRPr="006953BD">
        <w:rPr>
          <w:b/>
        </w:rPr>
        <w:tab/>
      </w:r>
    </w:p>
    <w:p w:rsidR="00BC2922" w:rsidRPr="00BC2922" w:rsidRDefault="005A5429" w:rsidP="0035614E">
      <w:pPr>
        <w:spacing w:after="0"/>
        <w:jc w:val="center"/>
        <w:rPr>
          <w:rFonts w:cs="Times New Roman"/>
          <w:b/>
          <w:i/>
          <w:szCs w:val="28"/>
        </w:rPr>
      </w:pPr>
      <w:r w:rsidRPr="005A5429">
        <w:rPr>
          <w:rFonts w:eastAsiaTheme="minorEastAsia"/>
          <w:position w:val="-12"/>
          <w:szCs w:val="28"/>
          <w:lang w:val="en-US"/>
        </w:rPr>
        <w:object w:dxaOrig="1320" w:dyaOrig="360">
          <v:shape id="_x0000_i1052" type="#_x0000_t75" style="width:66pt;height:18pt" o:ole="">
            <v:imagedata r:id="rId68" o:title=""/>
          </v:shape>
          <o:OLEObject Type="Embed" ProgID="Equation.DSMT4" ShapeID="_x0000_i1052" DrawAspect="Content" ObjectID="_1507557968" r:id="rId69"/>
        </w:object>
      </w:r>
      <w:r w:rsidR="00BC2922" w:rsidRPr="00BC2922">
        <w:rPr>
          <w:rFonts w:eastAsiaTheme="minorEastAsia" w:cs="Times New Roman"/>
          <w:i/>
          <w:szCs w:val="28"/>
        </w:rPr>
        <w:tab/>
      </w:r>
    </w:p>
    <w:p w:rsidR="00BC2922" w:rsidRPr="00BC2922" w:rsidRDefault="00BC2922" w:rsidP="0035614E">
      <w:pPr>
        <w:spacing w:after="0"/>
      </w:pPr>
      <w:r w:rsidRPr="00BC2922">
        <w:t xml:space="preserve">где </w:t>
      </w:r>
      <w:r w:rsidR="005A5429" w:rsidRPr="005A5429">
        <w:rPr>
          <w:position w:val="-12"/>
        </w:rPr>
        <w:object w:dxaOrig="300" w:dyaOrig="360">
          <v:shape id="_x0000_i1053" type="#_x0000_t75" style="width:15pt;height:18pt" o:ole="">
            <v:imagedata r:id="rId70" o:title=""/>
          </v:shape>
          <o:OLEObject Type="Embed" ProgID="Equation.DSMT4" ShapeID="_x0000_i1053" DrawAspect="Content" ObjectID="_1507557969" r:id="rId71"/>
        </w:object>
      </w:r>
      <w:r w:rsidR="005A5429">
        <w:t xml:space="preserve"> </w:t>
      </w:r>
      <w:r w:rsidRPr="00BC2922">
        <w:t xml:space="preserve"> - норма потребления на одного потребителя; </w:t>
      </w:r>
      <w:r w:rsidR="005A5429" w:rsidRPr="005A5429">
        <w:rPr>
          <w:position w:val="-12"/>
        </w:rPr>
        <w:object w:dxaOrig="440" w:dyaOrig="360">
          <v:shape id="_x0000_i1054" type="#_x0000_t75" style="width:21.75pt;height:18pt" o:ole="">
            <v:imagedata r:id="rId72" o:title=""/>
          </v:shape>
          <o:OLEObject Type="Embed" ProgID="Equation.DSMT4" ShapeID="_x0000_i1054" DrawAspect="Content" ObjectID="_1507557970" r:id="rId73"/>
        </w:object>
      </w:r>
      <w:r w:rsidR="005A5429">
        <w:t xml:space="preserve">  - общее число</w:t>
      </w:r>
      <w:r w:rsidRPr="00BC2922">
        <w:t xml:space="preserve"> потребителей.</w:t>
      </w:r>
    </w:p>
    <w:p w:rsidR="00BC2922" w:rsidRPr="00BC2922" w:rsidRDefault="005A5429" w:rsidP="0035614E">
      <w:pPr>
        <w:spacing w:after="0"/>
      </w:pPr>
      <w:r>
        <w:t xml:space="preserve">Если </w:t>
      </w:r>
      <w:r w:rsidR="00BC2922" w:rsidRPr="00BC2922">
        <w:t xml:space="preserve">всех потребителей </w:t>
      </w:r>
      <w:r w:rsidRPr="00BC2922">
        <w:t xml:space="preserve">формально </w:t>
      </w:r>
      <w:r w:rsidR="00BC2922" w:rsidRPr="00BC2922">
        <w:t>разбить на несколько характерных групп, оценк</w:t>
      </w:r>
      <w:r>
        <w:t>у</w:t>
      </w:r>
      <w:r w:rsidR="00BC2922" w:rsidRPr="00BC2922">
        <w:t xml:space="preserve"> емкости рынка провод</w:t>
      </w:r>
      <w:r>
        <w:t>ят</w:t>
      </w:r>
      <w:r w:rsidR="00BC2922" w:rsidRPr="00BC2922">
        <w:t xml:space="preserve"> таким образом:</w:t>
      </w:r>
    </w:p>
    <w:p w:rsidR="00BC2922" w:rsidRPr="00BC2922" w:rsidRDefault="005A5429" w:rsidP="0035614E">
      <w:pPr>
        <w:spacing w:after="0"/>
        <w:jc w:val="center"/>
        <w:rPr>
          <w:rFonts w:cs="Times New Roman"/>
          <w:b/>
          <w:i/>
          <w:szCs w:val="28"/>
        </w:rPr>
      </w:pPr>
      <w:r w:rsidRPr="005A5429">
        <w:rPr>
          <w:rFonts w:eastAsiaTheme="minorEastAsia"/>
          <w:position w:val="-16"/>
          <w:szCs w:val="28"/>
          <w:lang w:val="en-US"/>
        </w:rPr>
        <w:object w:dxaOrig="1620" w:dyaOrig="440">
          <v:shape id="_x0000_i1055" type="#_x0000_t75" style="width:81pt;height:21.75pt" o:ole="">
            <v:imagedata r:id="rId74" o:title=""/>
          </v:shape>
          <o:OLEObject Type="Embed" ProgID="Equation.DSMT4" ShapeID="_x0000_i1055" DrawAspect="Content" ObjectID="_1507557971" r:id="rId75"/>
        </w:object>
      </w:r>
      <w:r w:rsidRPr="00F9635F">
        <w:rPr>
          <w:rFonts w:eastAsiaTheme="minorEastAsia"/>
          <w:szCs w:val="28"/>
        </w:rPr>
        <w:t xml:space="preserve"> </w:t>
      </w:r>
    </w:p>
    <w:p w:rsidR="00BC2922" w:rsidRPr="00BC2922" w:rsidRDefault="00BC2922" w:rsidP="0035614E">
      <w:pPr>
        <w:spacing w:after="0"/>
      </w:pPr>
      <w:r w:rsidRPr="00BC2922">
        <w:t xml:space="preserve">где </w:t>
      </w:r>
      <m:oMath>
        <m:r>
          <w:rPr>
            <w:rFonts w:ascii="Cambria Math" w:hAnsi="Cambria Math"/>
          </w:rPr>
          <m:t>i</m:t>
        </m:r>
      </m:oMath>
      <w:r w:rsidRPr="00BC2922">
        <w:t xml:space="preserve"> - номер характерной группы потребителей; </w:t>
      </w:r>
      <w:r w:rsidR="00875756" w:rsidRPr="008A65B5">
        <w:rPr>
          <w:position w:val="-6"/>
        </w:rPr>
        <w:object w:dxaOrig="320" w:dyaOrig="340">
          <v:shape id="_x0000_i1056" type="#_x0000_t75" style="width:16.5pt;height:17.25pt" o:ole="">
            <v:imagedata r:id="rId76" o:title=""/>
          </v:shape>
          <o:OLEObject Type="Embed" ProgID="Equation.DSMT4" ShapeID="_x0000_i1056" DrawAspect="Content" ObjectID="_1507557972" r:id="rId77"/>
        </w:object>
      </w:r>
      <w:r w:rsidR="005A5429">
        <w:t xml:space="preserve"> </w:t>
      </w:r>
      <w:r w:rsidRPr="00BC2922">
        <w:t>- средняя норма потребления в группе;</w:t>
      </w:r>
      <w:r w:rsidR="008A65B5">
        <w:t xml:space="preserve"> </w:t>
      </w:r>
      <w:r w:rsidR="008A65B5" w:rsidRPr="008A65B5">
        <w:rPr>
          <w:position w:val="-12"/>
        </w:rPr>
        <w:object w:dxaOrig="440" w:dyaOrig="360">
          <v:shape id="_x0000_i1057" type="#_x0000_t75" style="width:21.75pt;height:18pt" o:ole="">
            <v:imagedata r:id="rId78" o:title=""/>
          </v:shape>
          <o:OLEObject Type="Embed" ProgID="Equation.DSMT4" ShapeID="_x0000_i1057" DrawAspect="Content" ObjectID="_1507557973" r:id="rId79"/>
        </w:object>
      </w:r>
      <w:r w:rsidR="008A65B5">
        <w:t xml:space="preserve"> </w:t>
      </w:r>
      <w:r w:rsidRPr="00BC2922">
        <w:t xml:space="preserve">  - числ</w:t>
      </w:r>
      <w:r w:rsidR="008A65B5">
        <w:t>о</w:t>
      </w:r>
      <w:r w:rsidRPr="00BC2922">
        <w:t xml:space="preserve"> потребителей в группе.</w:t>
      </w:r>
    </w:p>
    <w:p w:rsidR="00BC2922" w:rsidRPr="00BC2922" w:rsidRDefault="00BC2922" w:rsidP="0035614E">
      <w:pPr>
        <w:spacing w:after="0"/>
      </w:pPr>
      <w:r w:rsidRPr="00BC2922">
        <w:t xml:space="preserve">Разбиение </w:t>
      </w:r>
      <w:r w:rsidR="008A65B5" w:rsidRPr="00BC2922">
        <w:t xml:space="preserve">потребителей </w:t>
      </w:r>
      <w:r w:rsidRPr="00BC2922">
        <w:t>на группы осуществля</w:t>
      </w:r>
      <w:r w:rsidR="008A65B5">
        <w:t>ют</w:t>
      </w:r>
      <w:r w:rsidRPr="00BC2922">
        <w:t xml:space="preserve"> на основе соответствующих признаков, в числе которых </w:t>
      </w:r>
      <w:r w:rsidR="008A65B5">
        <w:t xml:space="preserve"> - </w:t>
      </w:r>
      <w:r w:rsidRPr="00BC2922">
        <w:t>нормы</w:t>
      </w:r>
      <w:r w:rsidR="008A65B5">
        <w:t xml:space="preserve"> </w:t>
      </w:r>
      <w:r w:rsidRPr="00BC2922">
        <w:t>потребления.</w:t>
      </w:r>
    </w:p>
    <w:p w:rsidR="00BC2922" w:rsidRPr="006F2B75" w:rsidRDefault="006F2B75" w:rsidP="006F2B75">
      <w:pPr>
        <w:pStyle w:val="a3"/>
        <w:spacing w:after="0"/>
        <w:ind w:left="567" w:firstLine="0"/>
      </w:pPr>
      <w:r w:rsidRPr="006F2B75">
        <w:lastRenderedPageBreak/>
        <w:t>При р</w:t>
      </w:r>
      <w:r w:rsidR="00BC2922" w:rsidRPr="006F2B75">
        <w:t>асчет</w:t>
      </w:r>
      <w:r w:rsidRPr="006F2B75">
        <w:t>е</w:t>
      </w:r>
      <w:r w:rsidR="00BC2922" w:rsidRPr="006F2B75">
        <w:t xml:space="preserve"> емкости рынка </w:t>
      </w:r>
      <w:r w:rsidRPr="006F2B75">
        <w:t xml:space="preserve"> по объемам продаж используют ряд инструментов:</w:t>
      </w:r>
    </w:p>
    <w:p w:rsidR="00BC2922" w:rsidRDefault="00BC2922" w:rsidP="0035614E">
      <w:pPr>
        <w:spacing w:after="0"/>
      </w:pPr>
      <w:r w:rsidRPr="00875756">
        <w:rPr>
          <w:b/>
        </w:rPr>
        <w:t>суммирование продаж</w:t>
      </w:r>
      <w:r w:rsidRPr="00BC2922">
        <w:t xml:space="preserve">. </w:t>
      </w:r>
      <w:r w:rsidR="006F2B75">
        <w:t xml:space="preserve">При </w:t>
      </w:r>
      <w:r w:rsidRPr="00BC2922">
        <w:t xml:space="preserve"> проведени</w:t>
      </w:r>
      <w:r w:rsidR="006F2B75">
        <w:t>и</w:t>
      </w:r>
      <w:r w:rsidRPr="00BC2922">
        <w:t xml:space="preserve"> анализа всех потребителей </w:t>
      </w:r>
      <w:r w:rsidR="006F2B75">
        <w:t>у</w:t>
      </w:r>
      <w:r w:rsidR="006F2B75" w:rsidRPr="00BC2922">
        <w:t xml:space="preserve">словно </w:t>
      </w:r>
      <w:r w:rsidRPr="00BC2922">
        <w:t xml:space="preserve">можно разделить на три группы: те, кто приобретает товар </w:t>
      </w:r>
      <w:r w:rsidR="006F2B75">
        <w:t xml:space="preserve">в </w:t>
      </w:r>
      <w:r w:rsidRPr="00BC2922">
        <w:t>первый раз; те, кто совершает повторные покупки; те, кто приобретает товары чаще других.</w:t>
      </w:r>
      <w:r w:rsidR="006F2B75">
        <w:t xml:space="preserve"> Тогда </w:t>
      </w:r>
    </w:p>
    <w:p w:rsidR="006F2B75" w:rsidRPr="00BC2922" w:rsidRDefault="00875756" w:rsidP="006F2B75">
      <w:pPr>
        <w:spacing w:after="0"/>
        <w:jc w:val="center"/>
      </w:pPr>
      <w:r w:rsidRPr="006F2B75">
        <w:rPr>
          <w:position w:val="-14"/>
        </w:rPr>
        <w:object w:dxaOrig="2120" w:dyaOrig="380">
          <v:shape id="_x0000_i1058" type="#_x0000_t75" style="width:105.75pt;height:18.75pt" o:ole="">
            <v:imagedata r:id="rId80" o:title=""/>
          </v:shape>
          <o:OLEObject Type="Embed" ProgID="Equation.DSMT4" ShapeID="_x0000_i1058" DrawAspect="Content" ObjectID="_1507557974" r:id="rId81"/>
        </w:object>
      </w:r>
      <w:r w:rsidR="006F2B75">
        <w:t xml:space="preserve"> </w:t>
      </w:r>
    </w:p>
    <w:p w:rsidR="00BC2922" w:rsidRPr="00BC2922" w:rsidRDefault="00BC2922" w:rsidP="0035614E">
      <w:pPr>
        <w:spacing w:after="0"/>
      </w:pPr>
      <w:r w:rsidRPr="00BC2922">
        <w:t xml:space="preserve">где </w:t>
      </w:r>
      <w:r w:rsidR="006F2B75" w:rsidRPr="006F2B75">
        <w:rPr>
          <w:position w:val="-14"/>
        </w:rPr>
        <w:object w:dxaOrig="360" w:dyaOrig="380">
          <v:shape id="_x0000_i1059" type="#_x0000_t75" style="width:18pt;height:18.75pt" o:ole="">
            <v:imagedata r:id="rId82" o:title=""/>
          </v:shape>
          <o:OLEObject Type="Embed" ProgID="Equation.DSMT4" ShapeID="_x0000_i1059" DrawAspect="Content" ObjectID="_1507557975" r:id="rId83"/>
        </w:object>
      </w:r>
      <w:r w:rsidR="006F2B75">
        <w:t xml:space="preserve"> </w:t>
      </w:r>
      <w:r w:rsidRPr="00BC2922">
        <w:t xml:space="preserve"> - объем первичных продаж; </w:t>
      </w:r>
      <w:r w:rsidR="00875756" w:rsidRPr="006F2B75">
        <w:rPr>
          <w:position w:val="-12"/>
        </w:rPr>
        <w:object w:dxaOrig="380" w:dyaOrig="360">
          <v:shape id="_x0000_i1060" type="#_x0000_t75" style="width:18.75pt;height:18pt" o:ole="">
            <v:imagedata r:id="rId84" o:title=""/>
          </v:shape>
          <o:OLEObject Type="Embed" ProgID="Equation.DSMT4" ShapeID="_x0000_i1060" DrawAspect="Content" ObjectID="_1507557976" r:id="rId85"/>
        </w:object>
      </w:r>
      <w:r w:rsidR="006F2B75">
        <w:t xml:space="preserve"> </w:t>
      </w:r>
      <w:r w:rsidRPr="00BC2922">
        <w:t xml:space="preserve">- объем повторных продаж; </w:t>
      </w:r>
      <w:r w:rsidR="006F2B75" w:rsidRPr="006F2B75">
        <w:rPr>
          <w:position w:val="-12"/>
        </w:rPr>
        <w:object w:dxaOrig="440" w:dyaOrig="360">
          <v:shape id="_x0000_i1061" type="#_x0000_t75" style="width:21.75pt;height:18pt" o:ole="">
            <v:imagedata r:id="rId86" o:title=""/>
          </v:shape>
          <o:OLEObject Type="Embed" ProgID="Equation.DSMT4" ShapeID="_x0000_i1061" DrawAspect="Content" ObjectID="_1507557977" r:id="rId87"/>
        </w:object>
      </w:r>
      <w:r w:rsidR="006F2B75">
        <w:t xml:space="preserve"> </w:t>
      </w:r>
      <w:r w:rsidRPr="00BC2922">
        <w:t>- объем дополнительных продаж.</w:t>
      </w:r>
    </w:p>
    <w:p w:rsidR="00BC2922" w:rsidRPr="00BC2922" w:rsidRDefault="00BC2922" w:rsidP="0035614E">
      <w:pPr>
        <w:spacing w:after="0"/>
      </w:pPr>
      <w:r w:rsidRPr="00875756">
        <w:rPr>
          <w:b/>
        </w:rPr>
        <w:t>использование коэффициент</w:t>
      </w:r>
      <w:r w:rsidR="006F2B75" w:rsidRPr="00875756">
        <w:rPr>
          <w:b/>
        </w:rPr>
        <w:t>ов</w:t>
      </w:r>
      <w:r w:rsidRPr="00875756">
        <w:rPr>
          <w:b/>
        </w:rPr>
        <w:t xml:space="preserve"> приведения объема продаж</w:t>
      </w:r>
      <w:r w:rsidRPr="00BC2922">
        <w:t>.</w:t>
      </w:r>
      <w:r w:rsidR="006F2B75">
        <w:t xml:space="preserve"> Объем продаж вычисляют так:</w:t>
      </w:r>
    </w:p>
    <w:p w:rsidR="00BC2922" w:rsidRPr="00BC2922" w:rsidRDefault="00875756" w:rsidP="0035614E">
      <w:pPr>
        <w:spacing w:after="0"/>
        <w:jc w:val="center"/>
        <w:rPr>
          <w:rFonts w:cs="Times New Roman"/>
          <w:b/>
          <w:i/>
          <w:szCs w:val="28"/>
        </w:rPr>
      </w:pPr>
      <w:r w:rsidRPr="006F2B75">
        <w:rPr>
          <w:rFonts w:eastAsiaTheme="minorEastAsia"/>
          <w:position w:val="-12"/>
          <w:szCs w:val="28"/>
          <w:lang w:val="en-US"/>
        </w:rPr>
        <w:object w:dxaOrig="2299" w:dyaOrig="360">
          <v:shape id="_x0000_i1062" type="#_x0000_t75" style="width:114.75pt;height:18pt" o:ole="">
            <v:imagedata r:id="rId88" o:title=""/>
          </v:shape>
          <o:OLEObject Type="Embed" ProgID="Equation.DSMT4" ShapeID="_x0000_i1062" DrawAspect="Content" ObjectID="_1507557978" r:id="rId89"/>
        </w:object>
      </w:r>
      <w:r w:rsidR="00BC2922" w:rsidRPr="00BC2922">
        <w:rPr>
          <w:rFonts w:eastAsiaTheme="minorEastAsia" w:cs="Times New Roman"/>
          <w:i/>
          <w:szCs w:val="28"/>
        </w:rPr>
        <w:tab/>
      </w:r>
      <w:r w:rsidR="00BC2922" w:rsidRPr="00BC2922">
        <w:rPr>
          <w:rFonts w:eastAsiaTheme="minorEastAsia" w:cs="Times New Roman"/>
          <w:i/>
          <w:szCs w:val="28"/>
        </w:rPr>
        <w:tab/>
      </w:r>
    </w:p>
    <w:p w:rsidR="00BC2922" w:rsidRPr="00BC2922" w:rsidRDefault="006F2B75" w:rsidP="0035614E">
      <w:pPr>
        <w:spacing w:after="0"/>
      </w:pPr>
      <w:r>
        <w:t>г</w:t>
      </w:r>
      <w:r w:rsidR="00BC2922" w:rsidRPr="00BC2922">
        <w:t>де</w:t>
      </w:r>
      <w:r>
        <w:t xml:space="preserve"> </w:t>
      </w:r>
      <w:r w:rsidR="00875756" w:rsidRPr="00875756">
        <w:rPr>
          <w:position w:val="-12"/>
        </w:rPr>
        <w:object w:dxaOrig="480" w:dyaOrig="360">
          <v:shape id="_x0000_i1063" type="#_x0000_t75" style="width:24pt;height:18pt" o:ole="">
            <v:imagedata r:id="rId90" o:title=""/>
          </v:shape>
          <o:OLEObject Type="Embed" ProgID="Equation.DSMT4" ShapeID="_x0000_i1063" DrawAspect="Content" ObjectID="_1507557979" r:id="rId91"/>
        </w:object>
      </w:r>
      <w:r w:rsidR="00BC2922" w:rsidRPr="00BC2922">
        <w:t xml:space="preserve"> - емкость известного рынка, </w:t>
      </w:r>
      <w:r w:rsidR="00875756">
        <w:t xml:space="preserve">с которым </w:t>
      </w:r>
      <w:r w:rsidR="00BC2922" w:rsidRPr="00BC2922">
        <w:t xml:space="preserve"> можно сравн</w:t>
      </w:r>
      <w:r w:rsidR="00875756">
        <w:t>ивать</w:t>
      </w:r>
      <w:r w:rsidR="00BC2922" w:rsidRPr="00BC2922">
        <w:t xml:space="preserve"> рын</w:t>
      </w:r>
      <w:r w:rsidR="00875756">
        <w:t>ок</w:t>
      </w:r>
      <w:r w:rsidR="00BC2922" w:rsidRPr="00BC2922">
        <w:t xml:space="preserve"> изучаем</w:t>
      </w:r>
      <w:r w:rsidR="00875756">
        <w:t>ый</w:t>
      </w:r>
      <w:r w:rsidR="00BC2922" w:rsidRPr="00BC2922">
        <w:t xml:space="preserve">; </w:t>
      </w:r>
      <w:r w:rsidR="00875756" w:rsidRPr="00875756">
        <w:rPr>
          <w:position w:val="-12"/>
        </w:rPr>
        <w:object w:dxaOrig="340" w:dyaOrig="360">
          <v:shape id="_x0000_i1064" type="#_x0000_t75" style="width:17.25pt;height:18pt" o:ole="">
            <v:imagedata r:id="rId92" o:title=""/>
          </v:shape>
          <o:OLEObject Type="Embed" ProgID="Equation.DSMT4" ShapeID="_x0000_i1064" DrawAspect="Content" ObjectID="_1507557980" r:id="rId93"/>
        </w:object>
      </w:r>
      <w:r w:rsidR="00875756">
        <w:t xml:space="preserve"> </w:t>
      </w:r>
      <w:r w:rsidR="00BC2922" w:rsidRPr="00BC2922">
        <w:t>- коэффициенты приведения продаж (напр</w:t>
      </w:r>
      <w:r w:rsidR="00875756">
        <w:t>имер,</w:t>
      </w:r>
      <w:r w:rsidR="00BC2922" w:rsidRPr="00BC2922">
        <w:t xml:space="preserve"> коэффициент</w:t>
      </w:r>
      <w:r w:rsidR="00875756">
        <w:t>ы</w:t>
      </w:r>
      <w:r w:rsidR="00BC2922" w:rsidRPr="00BC2922">
        <w:t xml:space="preserve"> поправки на число населения; на покупательную способность и т.д.); </w:t>
      </w:r>
      <m:oMath>
        <m:r>
          <w:rPr>
            <w:rFonts w:ascii="Cambria Math" w:hAnsi="Cambria Math"/>
          </w:rPr>
          <m:t>n</m:t>
        </m:r>
      </m:oMath>
      <w:r w:rsidR="00BC2922" w:rsidRPr="00BC2922">
        <w:t xml:space="preserve"> - </w:t>
      </w:r>
      <w:r w:rsidR="00875756">
        <w:t>число</w:t>
      </w:r>
      <w:r w:rsidR="00BC2922" w:rsidRPr="00BC2922">
        <w:t xml:space="preserve"> коэффициентов.</w:t>
      </w:r>
    </w:p>
    <w:p w:rsidR="00BC2922" w:rsidRDefault="00BC2922" w:rsidP="0035614E">
      <w:pPr>
        <w:spacing w:after="0"/>
      </w:pPr>
      <w:r w:rsidRPr="006953BD">
        <w:t>На практике перечисленные методы расчета емкости рынка могут применяться одновременно. В результате обработки оценок емкости рынка, полученных разными методами, их значения можно усреднять или проводить стандартную процедуру взвешивания. Взвешенн</w:t>
      </w:r>
      <w:r w:rsidR="00904919">
        <w:t>ую</w:t>
      </w:r>
      <w:r w:rsidRPr="006953BD">
        <w:t xml:space="preserve"> средн</w:t>
      </w:r>
      <w:r w:rsidR="00904919">
        <w:t>юю оценку</w:t>
      </w:r>
      <w:r w:rsidRPr="006953BD">
        <w:t xml:space="preserve"> рассчитыва</w:t>
      </w:r>
      <w:r w:rsidR="00904919">
        <w:t>ют</w:t>
      </w:r>
      <w:r w:rsidRPr="006953BD">
        <w:t xml:space="preserve"> по формуле:</w:t>
      </w:r>
    </w:p>
    <w:p w:rsidR="00544900" w:rsidRPr="006953BD" w:rsidRDefault="00544900" w:rsidP="00544900">
      <w:pPr>
        <w:spacing w:after="0"/>
        <w:jc w:val="center"/>
      </w:pPr>
      <w:r w:rsidRPr="00544900">
        <w:rPr>
          <w:position w:val="-12"/>
        </w:rPr>
        <w:object w:dxaOrig="2880" w:dyaOrig="360">
          <v:shape id="_x0000_i1065" type="#_x0000_t75" style="width:2in;height:18pt" o:ole="">
            <v:imagedata r:id="rId94" o:title=""/>
          </v:shape>
          <o:OLEObject Type="Embed" ProgID="Equation.DSMT4" ShapeID="_x0000_i1065" DrawAspect="Content" ObjectID="_1507557981" r:id="rId95"/>
        </w:object>
      </w:r>
      <w:r>
        <w:t xml:space="preserve"> </w:t>
      </w:r>
    </w:p>
    <w:p w:rsidR="00BC2922" w:rsidRPr="00BC2922" w:rsidRDefault="00544900" w:rsidP="0035614E">
      <w:pPr>
        <w:spacing w:after="0"/>
      </w:pPr>
      <w:r>
        <w:t>г</w:t>
      </w:r>
      <w:r w:rsidR="00BC2922" w:rsidRPr="00BC2922">
        <w:t>де</w:t>
      </w:r>
      <w:r>
        <w:t xml:space="preserve"> </w:t>
      </w:r>
      <w:r w:rsidRPr="00544900">
        <w:rPr>
          <w:position w:val="-12"/>
        </w:rPr>
        <w:object w:dxaOrig="1020" w:dyaOrig="360">
          <v:shape id="_x0000_i1066" type="#_x0000_t75" style="width:51pt;height:18pt" o:ole="">
            <v:imagedata r:id="rId96" o:title=""/>
          </v:shape>
          <o:OLEObject Type="Embed" ProgID="Equation.DSMT4" ShapeID="_x0000_i1066" DrawAspect="Content" ObjectID="_1507557982" r:id="rId97"/>
        </w:object>
      </w:r>
      <w:r>
        <w:t xml:space="preserve">  </w:t>
      </w:r>
      <w:r w:rsidR="00BC2922" w:rsidRPr="00BC2922">
        <w:t>- средние оценки для разных подгрупп</w:t>
      </w:r>
      <w:r>
        <w:t xml:space="preserve"> предприятий</w:t>
      </w:r>
      <w:r w:rsidR="00BC2922" w:rsidRPr="00BC2922">
        <w:t>;</w:t>
      </w:r>
      <w:r>
        <w:t xml:space="preserve"> </w:t>
      </w:r>
      <w:r w:rsidRPr="00544900">
        <w:rPr>
          <w:position w:val="-12"/>
        </w:rPr>
        <w:object w:dxaOrig="1219" w:dyaOrig="360">
          <v:shape id="_x0000_i1067" type="#_x0000_t75" style="width:61.5pt;height:18pt" o:ole="">
            <v:imagedata r:id="rId98" o:title=""/>
          </v:shape>
          <o:OLEObject Type="Embed" ProgID="Equation.DSMT4" ShapeID="_x0000_i1067" DrawAspect="Content" ObjectID="_1507557983" r:id="rId99"/>
        </w:object>
      </w:r>
      <w:r>
        <w:t xml:space="preserve"> </w:t>
      </w:r>
      <w:r w:rsidR="00BC2922" w:rsidRPr="00BC2922">
        <w:t>- веса отдельных подгрупп, характеризующие долю каждой подгруппы в совокупности.</w:t>
      </w:r>
    </w:p>
    <w:p w:rsidR="00544900" w:rsidRPr="00BC2922" w:rsidRDefault="00BC2922" w:rsidP="00544900">
      <w:pPr>
        <w:spacing w:after="0"/>
      </w:pPr>
      <w:r w:rsidRPr="00BC2922">
        <w:t xml:space="preserve">Информационной основой для расчета доли рынка товара являются показатели объема продаж </w:t>
      </w:r>
      <w:r w:rsidR="00544900">
        <w:t>(</w:t>
      </w:r>
      <w:r w:rsidR="00544900" w:rsidRPr="00BC2922">
        <w:t>в денежных единицах</w:t>
      </w:r>
      <w:r w:rsidR="00544900">
        <w:t>)</w:t>
      </w:r>
      <w:r w:rsidR="00544900" w:rsidRPr="00BC2922">
        <w:t xml:space="preserve"> </w:t>
      </w:r>
      <w:r w:rsidRPr="00BC2922">
        <w:t xml:space="preserve">конкурирующих товаров. </w:t>
      </w:r>
      <w:r w:rsidR="00544900" w:rsidRPr="00BC2922">
        <w:t>Возможен охват не всех товаров-конкурентов, а только товаров главных конкурентов.</w:t>
      </w:r>
    </w:p>
    <w:p w:rsidR="00BC2922" w:rsidRDefault="00BC2922" w:rsidP="0035614E">
      <w:pPr>
        <w:spacing w:after="0"/>
      </w:pPr>
      <w:r w:rsidRPr="00BC2922">
        <w:t>При определении доли рынка можно использовать формулу:</w:t>
      </w:r>
    </w:p>
    <w:p w:rsidR="00544900" w:rsidRPr="00BC2922" w:rsidRDefault="00544900" w:rsidP="00544900">
      <w:pPr>
        <w:spacing w:after="0"/>
        <w:jc w:val="center"/>
      </w:pPr>
      <w:r w:rsidRPr="00544900">
        <w:rPr>
          <w:position w:val="-32"/>
        </w:rPr>
        <w:object w:dxaOrig="1219" w:dyaOrig="700">
          <v:shape id="_x0000_i1068" type="#_x0000_t75" style="width:61.5pt;height:35.25pt" o:ole="">
            <v:imagedata r:id="rId100" o:title=""/>
          </v:shape>
          <o:OLEObject Type="Embed" ProgID="Equation.DSMT4" ShapeID="_x0000_i1068" DrawAspect="Content" ObjectID="_1507557984" r:id="rId101"/>
        </w:object>
      </w:r>
      <w:r>
        <w:t xml:space="preserve"> </w:t>
      </w:r>
    </w:p>
    <w:p w:rsidR="00BC2922" w:rsidRPr="00BC2922" w:rsidRDefault="00BC2922" w:rsidP="0035614E">
      <w:pPr>
        <w:spacing w:after="0"/>
        <w:jc w:val="center"/>
        <w:rPr>
          <w:rFonts w:cs="Times New Roman"/>
          <w:b/>
          <w:i/>
          <w:szCs w:val="28"/>
        </w:rPr>
      </w:pPr>
      <w:r w:rsidRPr="00BC2922">
        <w:rPr>
          <w:rFonts w:eastAsiaTheme="minorEastAsia" w:cs="Times New Roman"/>
          <w:i/>
          <w:szCs w:val="28"/>
        </w:rPr>
        <w:tab/>
      </w:r>
    </w:p>
    <w:p w:rsidR="00544900" w:rsidRDefault="00544900" w:rsidP="00544900">
      <w:pPr>
        <w:spacing w:after="0"/>
      </w:pPr>
      <w:r>
        <w:t>г</w:t>
      </w:r>
      <w:r w:rsidR="00BC2922" w:rsidRPr="00BC2922">
        <w:t>де</w:t>
      </w:r>
      <w:r>
        <w:t xml:space="preserve"> </w:t>
      </w:r>
      <w:r w:rsidRPr="00544900">
        <w:rPr>
          <w:position w:val="-6"/>
        </w:rPr>
        <w:object w:dxaOrig="420" w:dyaOrig="279">
          <v:shape id="_x0000_i1069" type="#_x0000_t75" style="width:21pt;height:14.25pt" o:ole="">
            <v:imagedata r:id="rId102" o:title=""/>
          </v:shape>
          <o:OLEObject Type="Embed" ProgID="Equation.DSMT4" ShapeID="_x0000_i1069" DrawAspect="Content" ObjectID="_1507557985" r:id="rId103"/>
        </w:object>
      </w:r>
      <w:r>
        <w:t xml:space="preserve"> - доля рынка; </w:t>
      </w:r>
      <w:r w:rsidRPr="00544900">
        <w:rPr>
          <w:position w:val="-12"/>
        </w:rPr>
        <w:object w:dxaOrig="240" w:dyaOrig="360">
          <v:shape id="_x0000_i1070" type="#_x0000_t75" style="width:12pt;height:18pt" o:ole="">
            <v:imagedata r:id="rId104" o:title=""/>
          </v:shape>
          <o:OLEObject Type="Embed" ProgID="Equation.DSMT4" ShapeID="_x0000_i1070" DrawAspect="Content" ObjectID="_1507557986" r:id="rId105"/>
        </w:object>
      </w:r>
      <w:r>
        <w:t xml:space="preserve"> - объем продаж </w:t>
      </w:r>
      <w:r w:rsidRPr="00544900">
        <w:rPr>
          <w:position w:val="-6"/>
        </w:rPr>
        <w:object w:dxaOrig="580" w:dyaOrig="260">
          <v:shape id="_x0000_i1071" type="#_x0000_t75" style="width:29.25pt;height:12.75pt" o:ole="">
            <v:imagedata r:id="rId106" o:title=""/>
          </v:shape>
          <o:OLEObject Type="Embed" ProgID="Equation.DSMT4" ShapeID="_x0000_i1071" DrawAspect="Content" ObjectID="_1507557987" r:id="rId107"/>
        </w:object>
      </w:r>
      <w:r>
        <w:t xml:space="preserve"> товара; </w:t>
      </w:r>
      <w:r w:rsidRPr="00544900">
        <w:rPr>
          <w:position w:val="-12"/>
        </w:rPr>
        <w:object w:dxaOrig="279" w:dyaOrig="360">
          <v:shape id="_x0000_i1072" type="#_x0000_t75" style="width:14.25pt;height:18pt" o:ole="">
            <v:imagedata r:id="rId108" o:title=""/>
          </v:shape>
          <o:OLEObject Type="Embed" ProgID="Equation.DSMT4" ShapeID="_x0000_i1072" DrawAspect="Content" ObjectID="_1507557988" r:id="rId109"/>
        </w:object>
      </w:r>
      <w:r>
        <w:t xml:space="preserve"> -  </w:t>
      </w:r>
      <w:r w:rsidR="00BC2922" w:rsidRPr="00BC2922">
        <w:t xml:space="preserve"> </w:t>
      </w:r>
      <w:r w:rsidRPr="00BC2922">
        <w:t>совокупный объем продаж предприятий, работающих на данном рынке</w:t>
      </w:r>
      <w:bookmarkStart w:id="23" w:name="_Toc404073640"/>
      <w:r w:rsidR="00AD70C7">
        <w:t>.</w:t>
      </w:r>
    </w:p>
    <w:p w:rsidR="00AD70C7" w:rsidRPr="00544900" w:rsidRDefault="00AD70C7" w:rsidP="00544900">
      <w:pPr>
        <w:spacing w:after="0"/>
        <w:rPr>
          <w:rFonts w:eastAsiaTheme="minorEastAsia"/>
        </w:rPr>
      </w:pPr>
    </w:p>
    <w:p w:rsidR="00F5456B" w:rsidRPr="00965DFB" w:rsidRDefault="00AD70C7" w:rsidP="00107A16">
      <w:pPr>
        <w:pStyle w:val="a3"/>
        <w:numPr>
          <w:ilvl w:val="1"/>
          <w:numId w:val="40"/>
        </w:numPr>
        <w:spacing w:after="0"/>
        <w:outlineLvl w:val="1"/>
        <w:rPr>
          <w:b/>
        </w:rPr>
      </w:pPr>
      <w:bookmarkStart w:id="24" w:name="_Toc428722274"/>
      <w:r w:rsidRPr="00965DFB">
        <w:rPr>
          <w:b/>
        </w:rPr>
        <w:t>Определение целевого сегмента рынка</w:t>
      </w:r>
      <w:bookmarkEnd w:id="24"/>
    </w:p>
    <w:p w:rsidR="00AD70C7" w:rsidRDefault="00AD70C7" w:rsidP="00AD70C7">
      <w:pPr>
        <w:pStyle w:val="a3"/>
        <w:spacing w:after="0"/>
        <w:ind w:left="1080" w:firstLine="0"/>
      </w:pPr>
    </w:p>
    <w:bookmarkEnd w:id="23"/>
    <w:p w:rsidR="00BC2922" w:rsidRPr="00BC2922" w:rsidRDefault="00BC2922" w:rsidP="0035614E">
      <w:pPr>
        <w:spacing w:after="0"/>
      </w:pPr>
      <w:r w:rsidRPr="00BC2922">
        <w:t xml:space="preserve">Проблемы сегментирования рынка являются ключевыми при анализе маркетинговой деятельности предприятия. </w:t>
      </w:r>
      <w:r w:rsidR="00C45EF6">
        <w:t>П</w:t>
      </w:r>
      <w:r w:rsidRPr="00BC2922">
        <w:t>редприятие ищет доходный сегмент</w:t>
      </w:r>
      <w:r w:rsidR="00F5456B">
        <w:t xml:space="preserve"> рынка</w:t>
      </w:r>
      <w:r w:rsidRPr="00BC2922">
        <w:t xml:space="preserve">, который соответствует его ресурсам и возможностям. Практическая полезность выделения доходных сегментов очевидна, однако </w:t>
      </w:r>
      <w:r w:rsidRPr="00BC2922">
        <w:lastRenderedPageBreak/>
        <w:t xml:space="preserve">при </w:t>
      </w:r>
      <w:r w:rsidR="00F5456B">
        <w:t>этом</w:t>
      </w:r>
      <w:r w:rsidRPr="00BC2922">
        <w:t xml:space="preserve"> возникают трудности. Выбор методики сегментирования </w:t>
      </w:r>
      <w:r w:rsidR="00F5456B">
        <w:t>–</w:t>
      </w:r>
      <w:r w:rsidRPr="00BC2922">
        <w:t xml:space="preserve"> сложн</w:t>
      </w:r>
      <w:r w:rsidR="00F5456B">
        <w:t xml:space="preserve">ая </w:t>
      </w:r>
      <w:r w:rsidRPr="00BC2922">
        <w:t xml:space="preserve"> задач</w:t>
      </w:r>
      <w:r w:rsidR="00F5456B">
        <w:t xml:space="preserve">а, что </w:t>
      </w:r>
      <w:r w:rsidRPr="00BC2922">
        <w:t xml:space="preserve"> обусловлен</w:t>
      </w:r>
      <w:r w:rsidR="00F5456B">
        <w:t>о</w:t>
      </w:r>
      <w:r w:rsidRPr="00BC2922">
        <w:t xml:space="preserve"> разнообразием известных подходов.</w:t>
      </w:r>
    </w:p>
    <w:p w:rsidR="00BC2922" w:rsidRPr="00BC2922" w:rsidRDefault="00F5456B" w:rsidP="0035614E">
      <w:pPr>
        <w:spacing w:after="0"/>
      </w:pPr>
      <w:r>
        <w:t>При с</w:t>
      </w:r>
      <w:r w:rsidR="00BC2922" w:rsidRPr="00BC2922">
        <w:t>егментировани</w:t>
      </w:r>
      <w:r>
        <w:t>и</w:t>
      </w:r>
      <w:r w:rsidR="00BC2922" w:rsidRPr="00BC2922">
        <w:t xml:space="preserve"> рынка </w:t>
      </w:r>
      <w:r>
        <w:t>выделяют</w:t>
      </w:r>
      <w:r w:rsidR="00BC2922" w:rsidRPr="00BC2922">
        <w:t xml:space="preserve"> три области задач:</w:t>
      </w:r>
    </w:p>
    <w:p w:rsidR="00BC2922" w:rsidRPr="00BC2922" w:rsidRDefault="00BC2922" w:rsidP="0035614E">
      <w:pPr>
        <w:numPr>
          <w:ilvl w:val="0"/>
          <w:numId w:val="2"/>
        </w:numPr>
        <w:spacing w:after="0"/>
        <w:rPr>
          <w:rFonts w:cs="Times New Roman"/>
          <w:szCs w:val="28"/>
        </w:rPr>
      </w:pPr>
      <w:r w:rsidRPr="00BC2922">
        <w:rPr>
          <w:rFonts w:cs="Times New Roman"/>
          <w:szCs w:val="28"/>
        </w:rPr>
        <w:t>разделение общего рынка на гомогенные частичные рынки;</w:t>
      </w:r>
    </w:p>
    <w:p w:rsidR="00BC2922" w:rsidRPr="00BC2922" w:rsidRDefault="00BC2922" w:rsidP="0035614E">
      <w:pPr>
        <w:numPr>
          <w:ilvl w:val="0"/>
          <w:numId w:val="2"/>
        </w:numPr>
        <w:spacing w:after="0"/>
        <w:rPr>
          <w:rFonts w:cs="Times New Roman"/>
          <w:szCs w:val="28"/>
        </w:rPr>
      </w:pPr>
      <w:r w:rsidRPr="00BC2922">
        <w:rPr>
          <w:rFonts w:cs="Times New Roman"/>
          <w:szCs w:val="28"/>
        </w:rPr>
        <w:t>выбор целевых рыночных сегментов;</w:t>
      </w:r>
    </w:p>
    <w:p w:rsidR="00BC2922" w:rsidRPr="00BC2922" w:rsidRDefault="00F5456B" w:rsidP="0035614E">
      <w:pPr>
        <w:numPr>
          <w:ilvl w:val="0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разработка стратегии для конкретного </w:t>
      </w:r>
      <w:r w:rsidR="00BC2922" w:rsidRPr="00BC2922">
        <w:rPr>
          <w:rFonts w:cs="Times New Roman"/>
          <w:szCs w:val="28"/>
        </w:rPr>
        <w:t>рыночн</w:t>
      </w:r>
      <w:r>
        <w:rPr>
          <w:rFonts w:cs="Times New Roman"/>
          <w:szCs w:val="28"/>
        </w:rPr>
        <w:t>ого</w:t>
      </w:r>
      <w:r w:rsidR="00BC2922" w:rsidRPr="00BC2922">
        <w:rPr>
          <w:rFonts w:cs="Times New Roman"/>
          <w:szCs w:val="28"/>
        </w:rPr>
        <w:t xml:space="preserve"> сегмент</w:t>
      </w:r>
      <w:r>
        <w:rPr>
          <w:rFonts w:cs="Times New Roman"/>
          <w:szCs w:val="28"/>
        </w:rPr>
        <w:t>а</w:t>
      </w:r>
      <w:r w:rsidR="00BC2922" w:rsidRPr="00BC2922">
        <w:rPr>
          <w:rFonts w:cs="Times New Roman"/>
          <w:szCs w:val="28"/>
        </w:rPr>
        <w:t>.</w:t>
      </w:r>
    </w:p>
    <w:p w:rsidR="00BC2922" w:rsidRPr="00BC2922" w:rsidRDefault="00BC2922" w:rsidP="0035614E">
      <w:pPr>
        <w:spacing w:after="0"/>
      </w:pPr>
      <w:r w:rsidRPr="00BC2922">
        <w:t>В мировой практике используют два основных подход</w:t>
      </w:r>
      <w:r w:rsidR="00F5456B">
        <w:t>а</w:t>
      </w:r>
      <w:r w:rsidRPr="00BC2922">
        <w:t xml:space="preserve"> к сегментированию:</w:t>
      </w:r>
    </w:p>
    <w:p w:rsidR="00BC2922" w:rsidRPr="00BC2922" w:rsidRDefault="00BC2922" w:rsidP="00FF43A4">
      <w:pPr>
        <w:pStyle w:val="a3"/>
        <w:numPr>
          <w:ilvl w:val="0"/>
          <w:numId w:val="33"/>
        </w:numPr>
        <w:spacing w:after="0"/>
      </w:pPr>
      <w:r w:rsidRPr="004648EA">
        <w:rPr>
          <w:b/>
          <w:i/>
          <w:lang w:val="en-US"/>
        </w:rPr>
        <w:t>a</w:t>
      </w:r>
      <w:r w:rsidRPr="004648EA">
        <w:rPr>
          <w:b/>
          <w:i/>
        </w:rPr>
        <w:t xml:space="preserve"> </w:t>
      </w:r>
      <w:r w:rsidRPr="004648EA">
        <w:rPr>
          <w:b/>
          <w:i/>
          <w:lang w:val="en-US"/>
        </w:rPr>
        <w:t>priori</w:t>
      </w:r>
      <w:r w:rsidRPr="00BC2922">
        <w:t xml:space="preserve"> - если все возможные потребители рынка известны и </w:t>
      </w:r>
      <w:r w:rsidR="00F5456B" w:rsidRPr="00BC2922">
        <w:t xml:space="preserve">можно составить </w:t>
      </w:r>
      <w:r w:rsidRPr="00BC2922">
        <w:t xml:space="preserve">их «перечень» (т.е. их </w:t>
      </w:r>
      <w:r w:rsidR="00F5456B">
        <w:t>число</w:t>
      </w:r>
      <w:r w:rsidRPr="00BC2922">
        <w:t xml:space="preserve"> не превышает 50</w:t>
      </w:r>
      <w:r w:rsidR="004648EA">
        <w:t>)</w:t>
      </w:r>
      <w:r w:rsidRPr="00BC2922">
        <w:t>;</w:t>
      </w:r>
    </w:p>
    <w:p w:rsidR="00F5456B" w:rsidRDefault="00BC2922" w:rsidP="00FF43A4">
      <w:pPr>
        <w:pStyle w:val="a3"/>
        <w:numPr>
          <w:ilvl w:val="0"/>
          <w:numId w:val="33"/>
        </w:numPr>
        <w:spacing w:after="0"/>
      </w:pPr>
      <w:r w:rsidRPr="004648EA">
        <w:rPr>
          <w:b/>
          <w:i/>
          <w:lang w:val="en-US"/>
        </w:rPr>
        <w:t>post</w:t>
      </w:r>
      <w:r w:rsidRPr="004648EA">
        <w:rPr>
          <w:b/>
          <w:i/>
        </w:rPr>
        <w:t xml:space="preserve"> </w:t>
      </w:r>
      <w:r w:rsidRPr="004648EA">
        <w:rPr>
          <w:b/>
          <w:i/>
          <w:lang w:val="en-US"/>
        </w:rPr>
        <w:t>hoc</w:t>
      </w:r>
      <w:r w:rsidR="004648EA">
        <w:t xml:space="preserve"> – если необходимы </w:t>
      </w:r>
      <w:r w:rsidRPr="00BC2922">
        <w:t xml:space="preserve">поиск признаков сегментирования </w:t>
      </w:r>
      <w:r w:rsidR="004648EA">
        <w:t xml:space="preserve">и </w:t>
      </w:r>
      <w:r w:rsidRPr="00BC2922">
        <w:t>последующи</w:t>
      </w:r>
      <w:r w:rsidR="004648EA">
        <w:t>й</w:t>
      </w:r>
      <w:r w:rsidRPr="00BC2922">
        <w:t xml:space="preserve"> отбор сегментов. </w:t>
      </w:r>
    </w:p>
    <w:p w:rsidR="00BC2922" w:rsidRPr="00BC2922" w:rsidRDefault="00BC2922" w:rsidP="0035614E">
      <w:pPr>
        <w:spacing w:after="0"/>
      </w:pPr>
      <w:r w:rsidRPr="00BC2922">
        <w:t xml:space="preserve">При сегментировании </w:t>
      </w:r>
      <w:r w:rsidR="004648EA">
        <w:t xml:space="preserve">на основе подхода </w:t>
      </w:r>
      <w:r w:rsidRPr="004648EA">
        <w:rPr>
          <w:b/>
          <w:i/>
          <w:lang w:val="en-US"/>
        </w:rPr>
        <w:t>a</w:t>
      </w:r>
      <w:r w:rsidRPr="004648EA">
        <w:rPr>
          <w:b/>
          <w:i/>
        </w:rPr>
        <w:t xml:space="preserve"> </w:t>
      </w:r>
      <w:r w:rsidR="00951404" w:rsidRPr="004648EA">
        <w:rPr>
          <w:b/>
          <w:i/>
          <w:lang w:val="en-US"/>
        </w:rPr>
        <w:t>priori</w:t>
      </w:r>
      <w:r w:rsidR="00951404" w:rsidRPr="00BC2922">
        <w:t xml:space="preserve">  </w:t>
      </w:r>
      <w:r w:rsidRPr="00BC2922">
        <w:t>основными критериями являются:</w:t>
      </w:r>
    </w:p>
    <w:p w:rsidR="00BC2922" w:rsidRPr="00BC2922" w:rsidRDefault="00BC2922" w:rsidP="00FF43A4">
      <w:pPr>
        <w:pStyle w:val="a3"/>
        <w:numPr>
          <w:ilvl w:val="0"/>
          <w:numId w:val="22"/>
        </w:numPr>
        <w:spacing w:after="0"/>
        <w:ind w:left="0" w:firstLine="709"/>
      </w:pPr>
      <w:r w:rsidRPr="00BC2922">
        <w:t>географический – деление рынка на географические единицы;</w:t>
      </w:r>
    </w:p>
    <w:p w:rsidR="00BC2922" w:rsidRPr="00BC2922" w:rsidRDefault="00BC2922" w:rsidP="00FF43A4">
      <w:pPr>
        <w:pStyle w:val="a3"/>
        <w:numPr>
          <w:ilvl w:val="0"/>
          <w:numId w:val="22"/>
        </w:numPr>
        <w:spacing w:after="0"/>
        <w:ind w:left="0" w:firstLine="709"/>
      </w:pPr>
      <w:r w:rsidRPr="00BC2922">
        <w:t>демографический – деление рынка на группы в зависимости от таких характеристик потребителей, как возраст, пол, семейное положение, жизненный цикл семьи, религия, национальность</w:t>
      </w:r>
      <w:r w:rsidR="004648EA">
        <w:t xml:space="preserve">, </w:t>
      </w:r>
      <w:r w:rsidRPr="00BC2922">
        <w:t>раса;</w:t>
      </w:r>
    </w:p>
    <w:p w:rsidR="00BC2922" w:rsidRPr="00BC2922" w:rsidRDefault="00BC2922" w:rsidP="00FF43A4">
      <w:pPr>
        <w:pStyle w:val="a3"/>
        <w:numPr>
          <w:ilvl w:val="0"/>
          <w:numId w:val="22"/>
        </w:numPr>
        <w:spacing w:after="0"/>
        <w:ind w:left="0" w:firstLine="709"/>
      </w:pPr>
      <w:r w:rsidRPr="00BC2922">
        <w:t>социально-экономический – деление потребителей по уровню дохода, роду занятий, уровню образования;</w:t>
      </w:r>
    </w:p>
    <w:p w:rsidR="00BC2922" w:rsidRPr="00BC2922" w:rsidRDefault="00BC2922" w:rsidP="00FF43A4">
      <w:pPr>
        <w:pStyle w:val="a3"/>
        <w:numPr>
          <w:ilvl w:val="0"/>
          <w:numId w:val="22"/>
        </w:numPr>
        <w:spacing w:after="0"/>
        <w:ind w:left="0" w:firstLine="709"/>
      </w:pPr>
      <w:r w:rsidRPr="00BC2922">
        <w:t xml:space="preserve">психографический  </w:t>
      </w:r>
      <w:r w:rsidR="004648EA" w:rsidRPr="00BC2922">
        <w:t>–</w:t>
      </w:r>
      <w:r w:rsidRPr="00BC2922">
        <w:t xml:space="preserve"> деление рынка на различные группы в зависимости  от социального класса, жизненного стиля или личностных характеристик потребителей;</w:t>
      </w:r>
    </w:p>
    <w:p w:rsidR="00BC2922" w:rsidRPr="00BC2922" w:rsidRDefault="00BC2922" w:rsidP="00FF43A4">
      <w:pPr>
        <w:pStyle w:val="a3"/>
        <w:numPr>
          <w:ilvl w:val="0"/>
          <w:numId w:val="22"/>
        </w:numPr>
        <w:spacing w:after="0"/>
        <w:ind w:left="0" w:firstLine="709"/>
      </w:pPr>
      <w:r w:rsidRPr="00BC2922">
        <w:t xml:space="preserve">поведенческий </w:t>
      </w:r>
      <w:r w:rsidR="004648EA" w:rsidRPr="00BC2922">
        <w:t>–</w:t>
      </w:r>
      <w:r w:rsidRPr="00BC2922">
        <w:t xml:space="preserve"> деление рынка на группы в зависимости от таких характеристик потребителей как уровень знаний, характер использования продукта или реакции на него.</w:t>
      </w:r>
    </w:p>
    <w:p w:rsidR="00BC2922" w:rsidRPr="00BC2922" w:rsidRDefault="004648EA" w:rsidP="0035614E">
      <w:pPr>
        <w:spacing w:after="0"/>
      </w:pPr>
      <w:r>
        <w:t>Использование</w:t>
      </w:r>
      <w:r w:rsidR="00BC2922" w:rsidRPr="00BC2922">
        <w:t xml:space="preserve"> указанных </w:t>
      </w:r>
      <w:r>
        <w:t>подходов</w:t>
      </w:r>
      <w:r w:rsidR="00BC2922" w:rsidRPr="00BC2922">
        <w:t xml:space="preserve"> позволяет предприятию определить, какие виды продуктов следует предложить при выборе той или иной группы </w:t>
      </w:r>
      <w:r>
        <w:t>потребителей</w:t>
      </w:r>
      <w:r w:rsidR="00BC2922" w:rsidRPr="00BC2922">
        <w:t xml:space="preserve"> в качестве целево</w:t>
      </w:r>
      <w:r>
        <w:t>й</w:t>
      </w:r>
      <w:r w:rsidR="00BC2922" w:rsidRPr="00BC2922">
        <w:t xml:space="preserve"> </w:t>
      </w:r>
      <w:r>
        <w:t>аудитории</w:t>
      </w:r>
      <w:r w:rsidR="00BC2922" w:rsidRPr="00BC2922">
        <w:t>. Сегментация дает возможность предприятию найти новые целевые рынки и таким образом расширить предложение инновационных товаров и услуг.</w:t>
      </w:r>
    </w:p>
    <w:p w:rsidR="00BC2922" w:rsidRPr="00BC2922" w:rsidRDefault="00BC2922" w:rsidP="0035614E">
      <w:pPr>
        <w:spacing w:after="0"/>
      </w:pPr>
      <w:r w:rsidRPr="00BC2922">
        <w:t xml:space="preserve">Процесс сегментирования </w:t>
      </w:r>
      <w:r w:rsidR="004648EA">
        <w:t>включает</w:t>
      </w:r>
      <w:r w:rsidRPr="00BC2922">
        <w:t xml:space="preserve"> следующие этапы:</w:t>
      </w:r>
    </w:p>
    <w:p w:rsidR="00BC2922" w:rsidRPr="00BC2922" w:rsidRDefault="00BC2922" w:rsidP="00FF43A4">
      <w:pPr>
        <w:pStyle w:val="a3"/>
        <w:numPr>
          <w:ilvl w:val="0"/>
          <w:numId w:val="34"/>
        </w:numPr>
        <w:spacing w:after="0"/>
      </w:pPr>
      <w:r w:rsidRPr="004648EA">
        <w:rPr>
          <w:i/>
        </w:rPr>
        <w:t>Проведение опроса</w:t>
      </w:r>
      <w:r w:rsidRPr="00BC2922">
        <w:t>. На этом этапе составля</w:t>
      </w:r>
      <w:r w:rsidR="004648EA">
        <w:t>ют</w:t>
      </w:r>
      <w:r w:rsidRPr="00BC2922">
        <w:t xml:space="preserve"> опросный лист и провод</w:t>
      </w:r>
      <w:r w:rsidR="004648EA">
        <w:t>ят</w:t>
      </w:r>
      <w:r w:rsidRPr="00BC2922">
        <w:t xml:space="preserve"> опрос. Цель опроса </w:t>
      </w:r>
      <w:r w:rsidR="004648EA">
        <w:t>-</w:t>
      </w:r>
      <w:r w:rsidRPr="00BC2922">
        <w:t xml:space="preserve"> отнесение каждого </w:t>
      </w:r>
      <w:r w:rsidR="004648EA">
        <w:t>потребителя</w:t>
      </w:r>
      <w:r w:rsidRPr="00BC2922">
        <w:t xml:space="preserve"> к определенным дифференцированным пунктам. Указанное условие </w:t>
      </w:r>
      <w:r w:rsidR="004648EA">
        <w:t>обусловливает</w:t>
      </w:r>
      <w:r w:rsidRPr="00BC2922">
        <w:t xml:space="preserve"> необходимость формирования только закрытых вопросов. </w:t>
      </w:r>
    </w:p>
    <w:p w:rsidR="00BC2922" w:rsidRPr="00BC2922" w:rsidRDefault="00BC2922" w:rsidP="00FF43A4">
      <w:pPr>
        <w:pStyle w:val="a3"/>
        <w:numPr>
          <w:ilvl w:val="0"/>
          <w:numId w:val="34"/>
        </w:numPr>
        <w:spacing w:after="0"/>
      </w:pPr>
      <w:r w:rsidRPr="004648EA">
        <w:rPr>
          <w:i/>
        </w:rPr>
        <w:t>Выделение сегментов</w:t>
      </w:r>
      <w:r w:rsidRPr="00BC2922">
        <w:t xml:space="preserve">. На основе полученных признаков сегментирования можно сформировать сегментные группы. Обычно их </w:t>
      </w:r>
      <w:r w:rsidR="004648EA">
        <w:t>число</w:t>
      </w:r>
      <w:r w:rsidRPr="00BC2922">
        <w:t xml:space="preserve"> не превышает </w:t>
      </w:r>
      <w:r w:rsidR="004648EA">
        <w:t>пяти-шести</w:t>
      </w:r>
      <w:r w:rsidRPr="00BC2922">
        <w:t xml:space="preserve">. </w:t>
      </w:r>
    </w:p>
    <w:p w:rsidR="00BC2922" w:rsidRPr="00BC2922" w:rsidRDefault="004648EA" w:rsidP="00FF43A4">
      <w:pPr>
        <w:pStyle w:val="a3"/>
        <w:numPr>
          <w:ilvl w:val="0"/>
          <w:numId w:val="34"/>
        </w:numPr>
        <w:spacing w:after="0"/>
      </w:pPr>
      <w:r w:rsidRPr="004648EA">
        <w:rPr>
          <w:i/>
        </w:rPr>
        <w:t>Описание</w:t>
      </w:r>
      <w:r w:rsidR="00BC2922" w:rsidRPr="004648EA">
        <w:rPr>
          <w:i/>
        </w:rPr>
        <w:t xml:space="preserve"> сегментов</w:t>
      </w:r>
      <w:r w:rsidR="00BC2922" w:rsidRPr="00BC2922">
        <w:t xml:space="preserve">. Выделенным сегментам дают описание и присваивают специальные маркетинговые названия. На основе выделенных сегментов можно </w:t>
      </w:r>
      <w:r>
        <w:t>выполнить</w:t>
      </w:r>
      <w:r w:rsidR="00BC2922" w:rsidRPr="00BC2922">
        <w:t xml:space="preserve"> дальнейшее проектирование, модернизацию или позиционирование продукта.</w:t>
      </w:r>
    </w:p>
    <w:p w:rsidR="00AD70C7" w:rsidRDefault="00BC2922" w:rsidP="00AD70C7">
      <w:pPr>
        <w:pStyle w:val="a3"/>
        <w:numPr>
          <w:ilvl w:val="0"/>
          <w:numId w:val="34"/>
        </w:numPr>
        <w:spacing w:after="0"/>
      </w:pPr>
      <w:r w:rsidRPr="004648EA">
        <w:rPr>
          <w:i/>
        </w:rPr>
        <w:lastRenderedPageBreak/>
        <w:t>Критериальная оценка перспективных сегментов</w:t>
      </w:r>
      <w:r w:rsidRPr="00BC2922">
        <w:t xml:space="preserve">. </w:t>
      </w:r>
      <w:r w:rsidR="004648EA">
        <w:t>Это з</w:t>
      </w:r>
      <w:r w:rsidRPr="00BC2922">
        <w:t>авершающ</w:t>
      </w:r>
      <w:r w:rsidR="004648EA">
        <w:t>ая</w:t>
      </w:r>
      <w:r w:rsidRPr="00BC2922">
        <w:t xml:space="preserve"> стади</w:t>
      </w:r>
      <w:r w:rsidR="004648EA">
        <w:t>я</w:t>
      </w:r>
      <w:r w:rsidRPr="00BC2922">
        <w:t xml:space="preserve">  формирования сегментных групп, в рамках которой рассматрива</w:t>
      </w:r>
      <w:r w:rsidR="004648EA">
        <w:t>ют</w:t>
      </w:r>
      <w:r w:rsidRPr="00BC2922">
        <w:t xml:space="preserve"> их соответствие маркетинговы</w:t>
      </w:r>
      <w:r w:rsidR="004648EA">
        <w:t>м критериям</w:t>
      </w:r>
      <w:r w:rsidRPr="00BC2922">
        <w:t xml:space="preserve"> успешности позиционирования </w:t>
      </w:r>
      <w:r w:rsidR="004648EA">
        <w:t>в</w:t>
      </w:r>
      <w:r w:rsidRPr="00BC2922">
        <w:t xml:space="preserve"> них продуктов. </w:t>
      </w:r>
      <w:bookmarkStart w:id="25" w:name="_Toc404073641"/>
      <w:bookmarkStart w:id="26" w:name="_Toc428604330"/>
    </w:p>
    <w:p w:rsidR="00AD70C7" w:rsidRPr="00AD70C7" w:rsidRDefault="00AD70C7" w:rsidP="00AD70C7">
      <w:pPr>
        <w:pStyle w:val="a3"/>
        <w:spacing w:after="0"/>
        <w:ind w:left="0" w:firstLine="720"/>
        <w:rPr>
          <w:b/>
          <w:i/>
        </w:rPr>
      </w:pPr>
      <w:r w:rsidRPr="00AD70C7">
        <w:rPr>
          <w:b/>
          <w:i/>
        </w:rPr>
        <w:t xml:space="preserve">Анализ </w:t>
      </w:r>
      <w:r w:rsidR="0006287A">
        <w:rPr>
          <w:b/>
          <w:i/>
        </w:rPr>
        <w:t>потребительских ценностей</w:t>
      </w:r>
      <w:r w:rsidRPr="00AD70C7">
        <w:rPr>
          <w:b/>
          <w:i/>
        </w:rPr>
        <w:t xml:space="preserve"> на основе Шета-Ньюмана-Гросса</w:t>
      </w:r>
    </w:p>
    <w:p w:rsidR="00AD70C7" w:rsidRDefault="0006287A" w:rsidP="0006287A">
      <w:pPr>
        <w:pStyle w:val="a3"/>
        <w:spacing w:after="0"/>
        <w:ind w:left="0" w:firstLine="720"/>
      </w:pPr>
      <w:r w:rsidRPr="0006287A">
        <w:t xml:space="preserve">Изучение </w:t>
      </w:r>
      <w:r>
        <w:t>поведения потребителя – важнейшая функция маркетинга. Здесь маркетинг пересекается с психологией, социологией и экономикой. Чем лучше предприятие понимает своего потребителя, тем выше его доход. Люди не всегда делают и оплачивают покупки, которые сами будут использовать. Потребитель далеко не всегда покупатель, и тем более плательщик. И эти роли влияют на решение о покупке. Удовлетворение потребностей лежит в основе теории маркетинга и рыночной экономики.</w:t>
      </w:r>
    </w:p>
    <w:p w:rsidR="0006287A" w:rsidRDefault="0006287A" w:rsidP="0006287A">
      <w:pPr>
        <w:pStyle w:val="a3"/>
        <w:spacing w:after="0"/>
        <w:ind w:left="0" w:firstLine="720"/>
      </w:pPr>
      <w:r>
        <w:t>Для анализа потребностей используют ценности, сформулированные в теории потребительских ценностей Шета-Ньюмана-Гросса</w:t>
      </w:r>
      <w:r w:rsidR="00DF7641">
        <w:t>. Шет, Ньюман и Гросс описали рыночный выбор как некое многомерное явление, включающее множество ценностей. Данные ценности определяются ими следующим образом:</w:t>
      </w:r>
    </w:p>
    <w:p w:rsidR="00DF7641" w:rsidRDefault="00DF7641" w:rsidP="0006287A">
      <w:pPr>
        <w:pStyle w:val="a3"/>
        <w:spacing w:after="0"/>
        <w:ind w:left="0" w:firstLine="720"/>
      </w:pPr>
      <w:r w:rsidRPr="00DF7641">
        <w:rPr>
          <w:u w:val="single"/>
        </w:rPr>
        <w:t>Функциональная ценность</w:t>
      </w:r>
      <w:r>
        <w:t xml:space="preserve"> – воспринимаемая полезность блага, обусловленная его способностью играть свою утилитарную или физическую роль. Блага приобретают функциональную ценность в результате наличия функциональных или физических свойств.</w:t>
      </w:r>
    </w:p>
    <w:p w:rsidR="00DF7641" w:rsidRDefault="00DF7641" w:rsidP="0006287A">
      <w:pPr>
        <w:pStyle w:val="a3"/>
        <w:spacing w:after="0"/>
        <w:ind w:left="0" w:firstLine="720"/>
      </w:pPr>
      <w:r w:rsidRPr="00DF7641">
        <w:rPr>
          <w:u w:val="single"/>
        </w:rPr>
        <w:t>Социальная ценность</w:t>
      </w:r>
      <w:r>
        <w:t xml:space="preserve"> – воспринимаемая полезность блага, обусловленная его ассоциацией с какой-либо социальной группой или группами. Блага приобретают социальную ценность посредством ассоциации с положительным или отрицательным стереотипом демографических, социально-культурных или культурно-этнических групп.</w:t>
      </w:r>
    </w:p>
    <w:p w:rsidR="00DF7641" w:rsidRDefault="00DF7641" w:rsidP="0006287A">
      <w:pPr>
        <w:pStyle w:val="a3"/>
        <w:spacing w:after="0"/>
        <w:ind w:left="0" w:firstLine="720"/>
      </w:pPr>
      <w:r w:rsidRPr="00DF7641">
        <w:rPr>
          <w:u w:val="single"/>
        </w:rPr>
        <w:t>Эмоциональная ценность</w:t>
      </w:r>
      <w:r>
        <w:t xml:space="preserve"> – воспринимаемая полезность блага, обусловленная его способностью затрагивать те или иные чувства. </w:t>
      </w:r>
    </w:p>
    <w:p w:rsidR="00DF7641" w:rsidRDefault="00DF7641" w:rsidP="0006287A">
      <w:pPr>
        <w:pStyle w:val="a3"/>
        <w:spacing w:after="0"/>
        <w:ind w:left="0" w:firstLine="720"/>
      </w:pPr>
      <w:r w:rsidRPr="00DF7641">
        <w:rPr>
          <w:u w:val="single"/>
        </w:rPr>
        <w:t xml:space="preserve">Эпистемическая ценность </w:t>
      </w:r>
      <w:r>
        <w:t>– воспринимаемая полезность блага, обусловленная его способностью создавать новизну или удовлетворять стремление к знаниям. Блага приобретают эпистемическую ценность, когда они способны обеспечить что-либо новое или отличное от известного.</w:t>
      </w:r>
    </w:p>
    <w:p w:rsidR="00DF7641" w:rsidRDefault="00DF7641" w:rsidP="0006287A">
      <w:pPr>
        <w:pStyle w:val="a3"/>
        <w:spacing w:after="0"/>
        <w:ind w:left="0" w:firstLine="720"/>
      </w:pPr>
      <w:r w:rsidRPr="00A35D9F">
        <w:rPr>
          <w:u w:val="single"/>
        </w:rPr>
        <w:t>Условная ценность</w:t>
      </w:r>
      <w:r>
        <w:t xml:space="preserve"> – воспринимаемая полезность блага, обусловленная специфической ситуацией, в которой действует совершающий выбор. Блага приобретают условную ценность при наличии чрезвычайных </w:t>
      </w:r>
      <w:r w:rsidR="00A35D9F">
        <w:t>физических и социальных условий, подчеркивающих функциональную или социальную значимость данных благ.</w:t>
      </w:r>
    </w:p>
    <w:p w:rsidR="00A35D9F" w:rsidRDefault="00A35D9F" w:rsidP="0006287A">
      <w:pPr>
        <w:pStyle w:val="a3"/>
        <w:spacing w:after="0"/>
        <w:ind w:left="0" w:firstLine="720"/>
      </w:pPr>
      <w:r>
        <w:t>Пять указанных ценностей вносят дифференцированный вклад в определенный рыночный выбор. Данные ценности независимы, т.е. соотносятся аддитивно.</w:t>
      </w:r>
    </w:p>
    <w:p w:rsidR="00A35D9F" w:rsidRDefault="00A35D9F" w:rsidP="0006287A">
      <w:pPr>
        <w:pStyle w:val="a3"/>
        <w:spacing w:after="0"/>
        <w:ind w:left="0" w:firstLine="720"/>
      </w:pPr>
      <w:r>
        <w:t>Для оценки ценностей используют экспертные оценки.</w:t>
      </w:r>
    </w:p>
    <w:p w:rsidR="00BC2922" w:rsidRPr="00AD70C7" w:rsidRDefault="00BC2922" w:rsidP="00AD70C7">
      <w:pPr>
        <w:pStyle w:val="a3"/>
        <w:spacing w:after="0"/>
        <w:ind w:left="0" w:firstLine="720"/>
        <w:rPr>
          <w:b/>
          <w:i/>
        </w:rPr>
      </w:pPr>
      <w:r w:rsidRPr="00AD70C7">
        <w:rPr>
          <w:b/>
          <w:i/>
        </w:rPr>
        <w:t>Прогнозирование развития рынка и оценка спроса</w:t>
      </w:r>
      <w:bookmarkEnd w:id="25"/>
      <w:bookmarkEnd w:id="26"/>
    </w:p>
    <w:p w:rsidR="00BC2922" w:rsidRDefault="00BC2922" w:rsidP="00E4696F">
      <w:pPr>
        <w:spacing w:after="0"/>
      </w:pPr>
      <w:r>
        <w:t>При прогнозировании развития рынка решают три основны</w:t>
      </w:r>
      <w:r w:rsidR="00A850B1">
        <w:t>е</w:t>
      </w:r>
      <w:r>
        <w:t xml:space="preserve"> задачи:</w:t>
      </w:r>
    </w:p>
    <w:p w:rsidR="00BC2922" w:rsidRPr="00EC76BA" w:rsidRDefault="00BC2922" w:rsidP="00E4696F">
      <w:pPr>
        <w:pStyle w:val="a3"/>
        <w:numPr>
          <w:ilvl w:val="0"/>
          <w:numId w:val="35"/>
        </w:numPr>
        <w:spacing w:after="0"/>
        <w:ind w:left="0" w:firstLine="709"/>
      </w:pPr>
      <w:r w:rsidRPr="00EC76BA">
        <w:lastRenderedPageBreak/>
        <w:t>определение краткосрочных (конъюнктурных) и долгосрочных (стратегических) тенденций изменения покупательского спроса</w:t>
      </w:r>
      <w:r w:rsidR="00A850B1">
        <w:t xml:space="preserve"> или </w:t>
      </w:r>
      <w:r w:rsidRPr="00EC76BA">
        <w:t>товарооборота, которые можно распространить на будущие периоды;</w:t>
      </w:r>
    </w:p>
    <w:p w:rsidR="00BC2922" w:rsidRPr="00EC76BA" w:rsidRDefault="00BC2922" w:rsidP="00E4696F">
      <w:pPr>
        <w:pStyle w:val="a3"/>
        <w:numPr>
          <w:ilvl w:val="0"/>
          <w:numId w:val="35"/>
        </w:numPr>
        <w:spacing w:after="0"/>
        <w:ind w:left="0" w:firstLine="709"/>
      </w:pPr>
      <w:r w:rsidRPr="00EC76BA">
        <w:t>выявление и моделирование влияния комплекса социально-экономических и торгово-организационных факторов на динамику и структуру покупательского спроса</w:t>
      </w:r>
      <w:r w:rsidR="00A850B1">
        <w:t xml:space="preserve"> или </w:t>
      </w:r>
      <w:r w:rsidRPr="00EC76BA">
        <w:t>товарооборота;</w:t>
      </w:r>
    </w:p>
    <w:p w:rsidR="00BC2922" w:rsidRPr="00EC76BA" w:rsidRDefault="00BC2922" w:rsidP="00E4696F">
      <w:pPr>
        <w:pStyle w:val="a3"/>
        <w:numPr>
          <w:ilvl w:val="0"/>
          <w:numId w:val="35"/>
        </w:numPr>
        <w:spacing w:after="0"/>
        <w:ind w:left="0" w:firstLine="709"/>
      </w:pPr>
      <w:r w:rsidRPr="00EC76BA">
        <w:t>изучение возможностей и перспектив конкурентных преимуществ.</w:t>
      </w:r>
    </w:p>
    <w:p w:rsidR="00E4696F" w:rsidRDefault="00E4696F" w:rsidP="0035614E">
      <w:pPr>
        <w:spacing w:after="0"/>
        <w:rPr>
          <w:noProof/>
          <w:lang w:eastAsia="ru-RU"/>
        </w:rPr>
      </w:pPr>
    </w:p>
    <w:p w:rsidR="00BC2922" w:rsidRDefault="00BC2922" w:rsidP="0035614E">
      <w:pPr>
        <w:spacing w:after="0"/>
        <w:rPr>
          <w:noProof/>
          <w:lang w:eastAsia="ru-RU"/>
        </w:rPr>
      </w:pPr>
      <w:r w:rsidRPr="00F43149">
        <w:rPr>
          <w:noProof/>
          <w:lang w:eastAsia="ru-RU"/>
        </w:rPr>
        <w:t>Для решения этих задач использ</w:t>
      </w:r>
      <w:r w:rsidR="00A850B1">
        <w:rPr>
          <w:noProof/>
          <w:lang w:eastAsia="ru-RU"/>
        </w:rPr>
        <w:t>уют стандартные методы статистического моделирования:</w:t>
      </w:r>
      <w:r>
        <w:rPr>
          <w:noProof/>
          <w:lang w:eastAsia="ru-RU"/>
        </w:rPr>
        <w:t xml:space="preserve"> экстраполяцию</w:t>
      </w:r>
      <w:r w:rsidRPr="00F43149">
        <w:rPr>
          <w:noProof/>
          <w:lang w:eastAsia="ru-RU"/>
        </w:rPr>
        <w:t>; р</w:t>
      </w:r>
      <w:r>
        <w:rPr>
          <w:noProof/>
          <w:lang w:eastAsia="ru-RU"/>
        </w:rPr>
        <w:t>егрессионные модели; метод сцена</w:t>
      </w:r>
      <w:r w:rsidRPr="00F43149">
        <w:rPr>
          <w:noProof/>
          <w:lang w:eastAsia="ru-RU"/>
        </w:rPr>
        <w:t>риев</w:t>
      </w:r>
      <w:r w:rsidR="00283B63">
        <w:rPr>
          <w:noProof/>
          <w:lang w:eastAsia="ru-RU"/>
        </w:rPr>
        <w:t xml:space="preserve"> (табл. 1.</w:t>
      </w:r>
      <w:r w:rsidR="00AD70C7">
        <w:rPr>
          <w:noProof/>
          <w:lang w:eastAsia="ru-RU"/>
        </w:rPr>
        <w:t>15</w:t>
      </w:r>
      <w:r w:rsidR="00283B63">
        <w:rPr>
          <w:noProof/>
          <w:lang w:eastAsia="ru-RU"/>
        </w:rPr>
        <w:t>)</w:t>
      </w:r>
      <w:r>
        <w:rPr>
          <w:noProof/>
          <w:lang w:eastAsia="ru-RU"/>
        </w:rPr>
        <w:t>.</w:t>
      </w:r>
    </w:p>
    <w:p w:rsidR="00283B63" w:rsidRDefault="00283B63" w:rsidP="00283B63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>Таблица 1.</w:t>
      </w:r>
      <w:r w:rsidR="00AD70C7">
        <w:rPr>
          <w:noProof/>
          <w:lang w:eastAsia="ru-RU"/>
        </w:rPr>
        <w:t>15</w:t>
      </w:r>
    </w:p>
    <w:p w:rsidR="00951404" w:rsidRPr="00951404" w:rsidRDefault="00AD70C7" w:rsidP="0035614E">
      <w:pPr>
        <w:spacing w:after="0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Статистические функции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3544"/>
      </w:tblGrid>
      <w:tr w:rsidR="00BC2922" w:rsidRPr="00951404" w:rsidTr="00951404">
        <w:tc>
          <w:tcPr>
            <w:tcW w:w="2660" w:type="dxa"/>
            <w:vAlign w:val="center"/>
          </w:tcPr>
          <w:p w:rsidR="00BC2922" w:rsidRPr="00951404" w:rsidRDefault="00283B63" w:rsidP="00283B63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Ф</w:t>
            </w:r>
            <w:r w:rsidR="00BC2922" w:rsidRPr="00951404">
              <w:rPr>
                <w:rFonts w:cs="Times New Roman"/>
                <w:b/>
                <w:sz w:val="24"/>
                <w:szCs w:val="28"/>
              </w:rPr>
              <w:t>ункци</w:t>
            </w:r>
            <w:r>
              <w:rPr>
                <w:rFonts w:cs="Times New Roman"/>
                <w:b/>
                <w:sz w:val="24"/>
                <w:szCs w:val="28"/>
              </w:rPr>
              <w:t>я</w:t>
            </w:r>
          </w:p>
        </w:tc>
        <w:tc>
          <w:tcPr>
            <w:tcW w:w="3260" w:type="dxa"/>
            <w:vAlign w:val="center"/>
          </w:tcPr>
          <w:p w:rsidR="00BC2922" w:rsidRPr="00951404" w:rsidRDefault="00BC2922" w:rsidP="0035614E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951404">
              <w:rPr>
                <w:rFonts w:cs="Times New Roman"/>
                <w:b/>
                <w:sz w:val="24"/>
                <w:szCs w:val="28"/>
              </w:rPr>
              <w:t>Аналитическое выражение функции</w:t>
            </w:r>
          </w:p>
        </w:tc>
        <w:tc>
          <w:tcPr>
            <w:tcW w:w="3544" w:type="dxa"/>
            <w:vAlign w:val="center"/>
          </w:tcPr>
          <w:p w:rsidR="00BC2922" w:rsidRPr="00951404" w:rsidRDefault="00BC2922" w:rsidP="0035614E">
            <w:pPr>
              <w:spacing w:after="0"/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951404">
              <w:rPr>
                <w:rFonts w:cs="Times New Roman"/>
                <w:b/>
                <w:sz w:val="24"/>
                <w:szCs w:val="28"/>
              </w:rPr>
              <w:t>Преобразование функции</w:t>
            </w:r>
          </w:p>
        </w:tc>
      </w:tr>
      <w:tr w:rsidR="00BC2922" w:rsidRPr="00951404" w:rsidTr="00951404">
        <w:trPr>
          <w:trHeight w:val="552"/>
        </w:trPr>
        <w:tc>
          <w:tcPr>
            <w:tcW w:w="2660" w:type="dxa"/>
            <w:vAlign w:val="center"/>
          </w:tcPr>
          <w:p w:rsidR="00BC2922" w:rsidRPr="00951404" w:rsidRDefault="00BC2922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1404">
              <w:rPr>
                <w:rFonts w:cs="Times New Roman"/>
                <w:sz w:val="24"/>
                <w:szCs w:val="24"/>
              </w:rPr>
              <w:t>Линейная</w:t>
            </w:r>
          </w:p>
        </w:tc>
        <w:tc>
          <w:tcPr>
            <w:tcW w:w="3260" w:type="dxa"/>
            <w:vAlign w:val="center"/>
          </w:tcPr>
          <w:p w:rsidR="00BC2922" w:rsidRPr="00283B63" w:rsidRDefault="00AD70C7" w:rsidP="00AD70C7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D70C7">
              <w:rPr>
                <w:rFonts w:eastAsiaTheme="minorEastAsia" w:cs="Times New Roman"/>
                <w:position w:val="-10"/>
                <w:sz w:val="24"/>
                <w:szCs w:val="24"/>
              </w:rPr>
              <w:object w:dxaOrig="1020" w:dyaOrig="380">
                <v:shape id="_x0000_i1073" type="#_x0000_t75" style="width:51pt;height:18.75pt" o:ole="">
                  <v:imagedata r:id="rId110" o:title=""/>
                </v:shape>
                <o:OLEObject Type="Embed" ProgID="Equation.DSMT4" ShapeID="_x0000_i1073" DrawAspect="Content" ObjectID="_1507557989" r:id="rId111"/>
              </w:object>
            </w:r>
            <w:r w:rsidRPr="00AD70C7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BC2922" w:rsidRPr="00951404" w:rsidRDefault="00BC2922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1404">
              <w:rPr>
                <w:rFonts w:cs="Times New Roman"/>
                <w:sz w:val="24"/>
                <w:szCs w:val="24"/>
              </w:rPr>
              <w:t>Не требуется</w:t>
            </w:r>
          </w:p>
        </w:tc>
      </w:tr>
      <w:tr w:rsidR="00BC2922" w:rsidRPr="00951404" w:rsidTr="00951404">
        <w:trPr>
          <w:trHeight w:val="552"/>
        </w:trPr>
        <w:tc>
          <w:tcPr>
            <w:tcW w:w="2660" w:type="dxa"/>
            <w:vAlign w:val="center"/>
          </w:tcPr>
          <w:p w:rsidR="00BC2922" w:rsidRPr="00951404" w:rsidRDefault="00BC2922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1404">
              <w:rPr>
                <w:rFonts w:cs="Times New Roman"/>
                <w:sz w:val="24"/>
                <w:szCs w:val="24"/>
              </w:rPr>
              <w:t>Полулогарифмическая</w:t>
            </w:r>
          </w:p>
        </w:tc>
        <w:tc>
          <w:tcPr>
            <w:tcW w:w="3260" w:type="dxa"/>
            <w:vAlign w:val="center"/>
          </w:tcPr>
          <w:p w:rsidR="00BC2922" w:rsidRPr="00283B63" w:rsidRDefault="00AD70C7" w:rsidP="00AD70C7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val="en-US"/>
              </w:rPr>
            </w:pPr>
            <w:r w:rsidRPr="00AD70C7">
              <w:rPr>
                <w:rFonts w:eastAsiaTheme="minorEastAsia" w:cs="Times New Roman"/>
                <w:position w:val="-10"/>
                <w:sz w:val="24"/>
                <w:szCs w:val="24"/>
              </w:rPr>
              <w:object w:dxaOrig="1300" w:dyaOrig="380">
                <v:shape id="_x0000_i1074" type="#_x0000_t75" style="width:65.25pt;height:18.75pt" o:ole="">
                  <v:imagedata r:id="rId112" o:title=""/>
                </v:shape>
                <o:OLEObject Type="Embed" ProgID="Equation.DSMT4" ShapeID="_x0000_i1074" DrawAspect="Content" ObjectID="_1507557990" r:id="rId113"/>
              </w:object>
            </w:r>
            <w:r>
              <w:rPr>
                <w:rFonts w:eastAsiaTheme="minorEastAsia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BC2922" w:rsidRPr="00951404" w:rsidRDefault="00283B63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 же</w:t>
            </w:r>
          </w:p>
        </w:tc>
      </w:tr>
      <w:tr w:rsidR="00BC2922" w:rsidRPr="00951404" w:rsidTr="00951404">
        <w:trPr>
          <w:trHeight w:val="552"/>
        </w:trPr>
        <w:tc>
          <w:tcPr>
            <w:tcW w:w="2660" w:type="dxa"/>
            <w:vAlign w:val="center"/>
          </w:tcPr>
          <w:p w:rsidR="00BC2922" w:rsidRPr="00951404" w:rsidRDefault="00BC2922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1404">
              <w:rPr>
                <w:rFonts w:cs="Times New Roman"/>
                <w:sz w:val="24"/>
                <w:szCs w:val="24"/>
              </w:rPr>
              <w:t xml:space="preserve">Парабола </w:t>
            </w:r>
            <w:r w:rsidRPr="00951404">
              <w:rPr>
                <w:rFonts w:cs="Times New Roman"/>
                <w:sz w:val="24"/>
                <w:szCs w:val="24"/>
                <w:lang w:val="en-US"/>
              </w:rPr>
              <w:t>n-</w:t>
            </w:r>
            <w:r w:rsidRPr="00951404">
              <w:rPr>
                <w:rFonts w:cs="Times New Roman"/>
                <w:sz w:val="24"/>
                <w:szCs w:val="24"/>
              </w:rPr>
              <w:t>порядка</w:t>
            </w:r>
          </w:p>
        </w:tc>
        <w:tc>
          <w:tcPr>
            <w:tcW w:w="3260" w:type="dxa"/>
            <w:vAlign w:val="center"/>
          </w:tcPr>
          <w:p w:rsidR="00BC2922" w:rsidRPr="00283B63" w:rsidRDefault="00AD70C7" w:rsidP="00AD70C7">
            <w:pPr>
              <w:spacing w:after="0"/>
              <w:ind w:firstLine="0"/>
              <w:jc w:val="center"/>
              <w:rPr>
                <w:rFonts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AD70C7">
              <w:rPr>
                <w:rFonts w:eastAsiaTheme="minorEastAsia" w:cs="Times New Roman"/>
                <w:position w:val="-12"/>
                <w:sz w:val="24"/>
                <w:szCs w:val="24"/>
              </w:rPr>
              <w:object w:dxaOrig="2040" w:dyaOrig="400">
                <v:shape id="_x0000_i1075" type="#_x0000_t75" style="width:102pt;height:20.25pt" o:ole="">
                  <v:imagedata r:id="rId114" o:title=""/>
                </v:shape>
                <o:OLEObject Type="Embed" ProgID="Equation.DSMT4" ShapeID="_x0000_i1075" DrawAspect="Content" ObjectID="_1507557991" r:id="rId115"/>
              </w:object>
            </w:r>
            <w:r w:rsidRPr="00AD70C7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BC2922" w:rsidRPr="00951404" w:rsidRDefault="00283B63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 же</w:t>
            </w:r>
          </w:p>
        </w:tc>
      </w:tr>
      <w:tr w:rsidR="00BC2922" w:rsidRPr="00E4696F" w:rsidTr="00951404">
        <w:trPr>
          <w:trHeight w:val="552"/>
        </w:trPr>
        <w:tc>
          <w:tcPr>
            <w:tcW w:w="2660" w:type="dxa"/>
            <w:vAlign w:val="center"/>
          </w:tcPr>
          <w:p w:rsidR="00BC2922" w:rsidRPr="00951404" w:rsidRDefault="00BC2922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1404">
              <w:rPr>
                <w:rFonts w:cs="Times New Roman"/>
                <w:sz w:val="24"/>
                <w:szCs w:val="24"/>
              </w:rPr>
              <w:t>Степенная</w:t>
            </w:r>
          </w:p>
        </w:tc>
        <w:tc>
          <w:tcPr>
            <w:tcW w:w="3260" w:type="dxa"/>
            <w:vAlign w:val="center"/>
          </w:tcPr>
          <w:p w:rsidR="00BC2922" w:rsidRPr="00283B63" w:rsidRDefault="00E4696F" w:rsidP="0035614E">
            <w:pPr>
              <w:spacing w:after="0"/>
              <w:ind w:firstLine="0"/>
              <w:jc w:val="center"/>
              <w:rPr>
                <w:rFonts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E4696F">
              <w:rPr>
                <w:rFonts w:eastAsiaTheme="minorEastAsia" w:cs="Times New Roman"/>
                <w:i/>
                <w:position w:val="-10"/>
                <w:sz w:val="24"/>
                <w:szCs w:val="24"/>
              </w:rPr>
              <w:object w:dxaOrig="760" w:dyaOrig="380">
                <v:shape id="_x0000_i1076" type="#_x0000_t75" style="width:38.25pt;height:18.75pt" o:ole="">
                  <v:imagedata r:id="rId116" o:title=""/>
                </v:shape>
                <o:OLEObject Type="Embed" ProgID="Equation.DSMT4" ShapeID="_x0000_i1076" DrawAspect="Content" ObjectID="_1507557992" r:id="rId117"/>
              </w:object>
            </w:r>
            <w:r w:rsidR="00AD70C7" w:rsidRPr="00E4696F">
              <w:rPr>
                <w:rFonts w:eastAsiaTheme="minorEastAsia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BC2922" w:rsidRPr="00E4696F" w:rsidRDefault="00E4696F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val="en-US"/>
              </w:rPr>
            </w:pPr>
            <w:r w:rsidRPr="00E4696F">
              <w:rPr>
                <w:rFonts w:eastAsiaTheme="minorEastAsia" w:cs="Times New Roman"/>
                <w:position w:val="-10"/>
                <w:sz w:val="24"/>
                <w:szCs w:val="24"/>
              </w:rPr>
              <w:object w:dxaOrig="1719" w:dyaOrig="380">
                <v:shape id="_x0000_i1077" type="#_x0000_t75" style="width:86.25pt;height:18.75pt" o:ole="">
                  <v:imagedata r:id="rId118" o:title=""/>
                </v:shape>
                <o:OLEObject Type="Embed" ProgID="Equation.DSMT4" ShapeID="_x0000_i1077" DrawAspect="Content" ObjectID="_1507557993" r:id="rId119"/>
              </w:object>
            </w:r>
            <w:r w:rsidRPr="00E4696F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C2922" w:rsidRPr="00E4696F" w:rsidTr="00951404">
        <w:trPr>
          <w:trHeight w:val="552"/>
        </w:trPr>
        <w:tc>
          <w:tcPr>
            <w:tcW w:w="2660" w:type="dxa"/>
            <w:vAlign w:val="center"/>
          </w:tcPr>
          <w:p w:rsidR="00BC2922" w:rsidRPr="00951404" w:rsidRDefault="00BC2922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1404">
              <w:rPr>
                <w:rFonts w:cs="Times New Roman"/>
                <w:sz w:val="24"/>
                <w:szCs w:val="24"/>
              </w:rPr>
              <w:t>Показательная</w:t>
            </w:r>
          </w:p>
        </w:tc>
        <w:tc>
          <w:tcPr>
            <w:tcW w:w="3260" w:type="dxa"/>
            <w:vAlign w:val="center"/>
          </w:tcPr>
          <w:p w:rsidR="00BC2922" w:rsidRPr="00283B63" w:rsidRDefault="00E4696F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val="en-US"/>
              </w:rPr>
            </w:pPr>
            <w:r w:rsidRPr="00E4696F">
              <w:rPr>
                <w:rFonts w:eastAsiaTheme="minorEastAsia" w:cs="Times New Roman"/>
                <w:position w:val="-10"/>
                <w:sz w:val="24"/>
                <w:szCs w:val="24"/>
              </w:rPr>
              <w:object w:dxaOrig="780" w:dyaOrig="380">
                <v:shape id="_x0000_i1078" type="#_x0000_t75" style="width:39pt;height:18.75pt" o:ole="">
                  <v:imagedata r:id="rId120" o:title=""/>
                </v:shape>
                <o:OLEObject Type="Embed" ProgID="Equation.DSMT4" ShapeID="_x0000_i1078" DrawAspect="Content" ObjectID="_1507557994" r:id="rId121"/>
              </w:object>
            </w:r>
            <w:r w:rsidRPr="00E4696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BC2922" w:rsidRPr="00E4696F" w:rsidRDefault="00E4696F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val="en-US"/>
              </w:rPr>
            </w:pPr>
            <w:r w:rsidRPr="00E4696F">
              <w:rPr>
                <w:rFonts w:eastAsiaTheme="minorEastAsia" w:cs="Times New Roman"/>
                <w:position w:val="-10"/>
                <w:sz w:val="24"/>
                <w:szCs w:val="24"/>
                <w:lang w:val="en-US"/>
              </w:rPr>
              <w:object w:dxaOrig="1719" w:dyaOrig="380">
                <v:shape id="_x0000_i1079" type="#_x0000_t75" style="width:86.25pt;height:18.75pt" o:ole="">
                  <v:imagedata r:id="rId122" o:title=""/>
                </v:shape>
                <o:OLEObject Type="Embed" ProgID="Equation.DSMT4" ShapeID="_x0000_i1079" DrawAspect="Content" ObjectID="_1507557995" r:id="rId123"/>
              </w:object>
            </w:r>
            <w:r w:rsidRPr="00E4696F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C2922" w:rsidRPr="00E4696F" w:rsidTr="00951404">
        <w:trPr>
          <w:trHeight w:val="552"/>
        </w:trPr>
        <w:tc>
          <w:tcPr>
            <w:tcW w:w="2660" w:type="dxa"/>
            <w:vAlign w:val="center"/>
          </w:tcPr>
          <w:p w:rsidR="00BC2922" w:rsidRPr="00951404" w:rsidRDefault="00BC2922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1404">
              <w:rPr>
                <w:rFonts w:cs="Times New Roman"/>
                <w:sz w:val="24"/>
                <w:szCs w:val="24"/>
              </w:rPr>
              <w:t>Показательно-степенная</w:t>
            </w:r>
          </w:p>
        </w:tc>
        <w:tc>
          <w:tcPr>
            <w:tcW w:w="3260" w:type="dxa"/>
            <w:vAlign w:val="center"/>
          </w:tcPr>
          <w:p w:rsidR="00BC2922" w:rsidRPr="00283B63" w:rsidRDefault="00E4696F" w:rsidP="0035614E">
            <w:pPr>
              <w:spacing w:after="0"/>
              <w:ind w:firstLine="0"/>
              <w:jc w:val="center"/>
              <w:rPr>
                <w:rFonts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E4696F">
              <w:rPr>
                <w:rFonts w:eastAsiaTheme="minorEastAsia" w:cs="Times New Roman"/>
                <w:i/>
                <w:position w:val="-10"/>
                <w:sz w:val="24"/>
                <w:szCs w:val="24"/>
              </w:rPr>
              <w:object w:dxaOrig="960" w:dyaOrig="380">
                <v:shape id="_x0000_i1080" type="#_x0000_t75" style="width:48pt;height:18.75pt" o:ole="">
                  <v:imagedata r:id="rId124" o:title=""/>
                </v:shape>
                <o:OLEObject Type="Embed" ProgID="Equation.DSMT4" ShapeID="_x0000_i1080" DrawAspect="Content" ObjectID="_1507557996" r:id="rId125"/>
              </w:object>
            </w:r>
            <w:r w:rsidRPr="00E4696F">
              <w:rPr>
                <w:rFonts w:eastAsiaTheme="minorEastAsia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BC2922" w:rsidRPr="00E4696F" w:rsidRDefault="00E4696F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val="en-US"/>
              </w:rPr>
            </w:pPr>
            <w:r w:rsidRPr="00E4696F">
              <w:rPr>
                <w:rFonts w:eastAsiaTheme="minorEastAsia" w:cs="Times New Roman"/>
                <w:position w:val="-10"/>
                <w:sz w:val="24"/>
                <w:szCs w:val="24"/>
                <w:lang w:val="en-US"/>
              </w:rPr>
              <w:object w:dxaOrig="2420" w:dyaOrig="380">
                <v:shape id="_x0000_i1081" type="#_x0000_t75" style="width:120.75pt;height:18.75pt" o:ole="">
                  <v:imagedata r:id="rId126" o:title=""/>
                </v:shape>
                <o:OLEObject Type="Embed" ProgID="Equation.DSMT4" ShapeID="_x0000_i1081" DrawAspect="Content" ObjectID="_1507557997" r:id="rId127"/>
              </w:object>
            </w:r>
            <w:r w:rsidRPr="00E4696F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C2922" w:rsidRPr="00E4696F" w:rsidTr="00951404">
        <w:trPr>
          <w:trHeight w:val="552"/>
        </w:trPr>
        <w:tc>
          <w:tcPr>
            <w:tcW w:w="2660" w:type="dxa"/>
            <w:vAlign w:val="center"/>
          </w:tcPr>
          <w:p w:rsidR="00BC2922" w:rsidRPr="00951404" w:rsidRDefault="00BC2922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1404">
              <w:rPr>
                <w:rFonts w:cs="Times New Roman"/>
                <w:sz w:val="24"/>
                <w:szCs w:val="24"/>
              </w:rPr>
              <w:t>Логистическая</w:t>
            </w:r>
          </w:p>
        </w:tc>
        <w:tc>
          <w:tcPr>
            <w:tcW w:w="3260" w:type="dxa"/>
            <w:vAlign w:val="center"/>
          </w:tcPr>
          <w:p w:rsidR="00BC2922" w:rsidRPr="00283B63" w:rsidRDefault="00E4696F" w:rsidP="0035614E">
            <w:pPr>
              <w:spacing w:after="0"/>
              <w:ind w:firstLine="0"/>
              <w:jc w:val="center"/>
              <w:rPr>
                <w:rFonts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E4696F">
              <w:rPr>
                <w:rFonts w:eastAsiaTheme="minorEastAsia" w:cs="Times New Roman"/>
                <w:i/>
                <w:position w:val="-24"/>
                <w:sz w:val="24"/>
                <w:szCs w:val="24"/>
              </w:rPr>
              <w:object w:dxaOrig="1240" w:dyaOrig="620">
                <v:shape id="_x0000_i1082" type="#_x0000_t75" style="width:62.25pt;height:30.75pt" o:ole="">
                  <v:imagedata r:id="rId128" o:title=""/>
                </v:shape>
                <o:OLEObject Type="Embed" ProgID="Equation.DSMT4" ShapeID="_x0000_i1082" DrawAspect="Content" ObjectID="_1507557998" r:id="rId129"/>
              </w:object>
            </w:r>
            <w:r w:rsidRPr="00E4696F">
              <w:rPr>
                <w:rFonts w:eastAsiaTheme="minorEastAsia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E4696F" w:rsidRPr="00E4696F" w:rsidRDefault="00E4696F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val="en-US"/>
              </w:rPr>
            </w:pPr>
            <w:r w:rsidRPr="00E4696F">
              <w:rPr>
                <w:rFonts w:eastAsiaTheme="minorEastAsia" w:cs="Times New Roman"/>
                <w:position w:val="-28"/>
                <w:sz w:val="24"/>
                <w:szCs w:val="24"/>
                <w:lang w:val="en-US"/>
              </w:rPr>
              <w:object w:dxaOrig="2240" w:dyaOrig="660">
                <v:shape id="_x0000_i1083" type="#_x0000_t75" style="width:111.75pt;height:33pt" o:ole="">
                  <v:imagedata r:id="rId130" o:title=""/>
                </v:shape>
                <o:OLEObject Type="Embed" ProgID="Equation.DSMT4" ShapeID="_x0000_i1083" DrawAspect="Content" ObjectID="_1507557999" r:id="rId131"/>
              </w:object>
            </w:r>
            <w:r w:rsidRPr="00E4696F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C2922" w:rsidRPr="00951404" w:rsidTr="00951404">
        <w:trPr>
          <w:trHeight w:val="552"/>
        </w:trPr>
        <w:tc>
          <w:tcPr>
            <w:tcW w:w="2660" w:type="dxa"/>
            <w:vAlign w:val="center"/>
          </w:tcPr>
          <w:p w:rsidR="00BC2922" w:rsidRPr="00951404" w:rsidRDefault="00BC2922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1404">
              <w:rPr>
                <w:rFonts w:cs="Times New Roman"/>
                <w:sz w:val="24"/>
                <w:szCs w:val="24"/>
              </w:rPr>
              <w:t>Гомперца</w:t>
            </w:r>
          </w:p>
        </w:tc>
        <w:tc>
          <w:tcPr>
            <w:tcW w:w="3260" w:type="dxa"/>
            <w:vAlign w:val="center"/>
          </w:tcPr>
          <w:p w:rsidR="00BC2922" w:rsidRPr="00283B63" w:rsidRDefault="00E4696F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val="en-US"/>
              </w:rPr>
            </w:pPr>
            <w:r w:rsidRPr="00E4696F">
              <w:rPr>
                <w:rFonts w:eastAsiaTheme="minorEastAsia" w:cs="Times New Roman"/>
                <w:position w:val="-10"/>
                <w:sz w:val="24"/>
                <w:szCs w:val="24"/>
              </w:rPr>
              <w:object w:dxaOrig="1460" w:dyaOrig="380">
                <v:shape id="_x0000_i1084" type="#_x0000_t75" style="width:72.75pt;height:18.75pt" o:ole="">
                  <v:imagedata r:id="rId132" o:title=""/>
                </v:shape>
                <o:OLEObject Type="Embed" ProgID="Equation.DSMT4" ShapeID="_x0000_i1084" DrawAspect="Content" ObjectID="_1507558000" r:id="rId133"/>
              </w:object>
            </w:r>
            <w:r w:rsidRPr="00E4696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E4696F" w:rsidRPr="00283B63" w:rsidRDefault="00E4696F" w:rsidP="0035614E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val="en-US"/>
              </w:rPr>
            </w:pPr>
            <w:r w:rsidRPr="00E4696F">
              <w:rPr>
                <w:rFonts w:eastAsiaTheme="minorEastAsia" w:cs="Times New Roman"/>
                <w:position w:val="-10"/>
                <w:sz w:val="24"/>
                <w:szCs w:val="24"/>
              </w:rPr>
              <w:object w:dxaOrig="2860" w:dyaOrig="380">
                <v:shape id="_x0000_i1085" type="#_x0000_t75" style="width:143.25pt;height:18.75pt" o:ole="">
                  <v:imagedata r:id="rId134" o:title=""/>
                </v:shape>
                <o:OLEObject Type="Embed" ProgID="Equation.DSMT4" ShapeID="_x0000_i1085" DrawAspect="Content" ObjectID="_1507558001" r:id="rId135"/>
              </w:object>
            </w:r>
            <w:r w:rsidRPr="00E4696F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</w:tc>
      </w:tr>
    </w:tbl>
    <w:p w:rsidR="00BC2922" w:rsidRPr="00283B63" w:rsidRDefault="00283B63" w:rsidP="0035614E">
      <w:pPr>
        <w:spacing w:after="0"/>
        <w:rPr>
          <w:sz w:val="22"/>
        </w:rPr>
      </w:pPr>
      <w:r w:rsidRPr="00283B63">
        <w:rPr>
          <w:sz w:val="22"/>
        </w:rPr>
        <w:t xml:space="preserve">Примечание. </w:t>
      </w:r>
      <w:r w:rsidR="00BC2922" w:rsidRPr="00283B63">
        <w:rPr>
          <w:sz w:val="22"/>
        </w:rPr>
        <w:t>Выбор функции будет зависеть от анализа конкретного рынка, вида товара и т.д.</w:t>
      </w:r>
    </w:p>
    <w:p w:rsidR="00BC2922" w:rsidRDefault="00BC2922" w:rsidP="0035614E">
      <w:pPr>
        <w:spacing w:after="0"/>
      </w:pPr>
      <w:r w:rsidRPr="004155A5">
        <w:t xml:space="preserve">Необходимо также проверить </w:t>
      </w:r>
      <w:r w:rsidR="00283B63">
        <w:t>достоверность прогноза рынка. Для этого применяют</w:t>
      </w:r>
      <w:r>
        <w:t xml:space="preserve"> метод </w:t>
      </w:r>
      <w:r w:rsidR="00283B63" w:rsidRPr="00283B63">
        <w:t xml:space="preserve">Г. </w:t>
      </w:r>
      <w:r w:rsidRPr="00283B63">
        <w:t>Тейла</w:t>
      </w:r>
      <w:r>
        <w:t>, позволя</w:t>
      </w:r>
      <w:r w:rsidR="00283B63">
        <w:t>ющий</w:t>
      </w:r>
      <w:r>
        <w:t xml:space="preserve"> оценить </w:t>
      </w:r>
      <w:r w:rsidR="00283B63">
        <w:t>качество прогноза</w:t>
      </w:r>
      <w:r>
        <w:t>:</w:t>
      </w:r>
    </w:p>
    <w:p w:rsidR="00283B63" w:rsidRPr="004B4F5C" w:rsidRDefault="007A58F7" w:rsidP="00283B63">
      <w:pPr>
        <w:spacing w:after="0"/>
        <w:jc w:val="center"/>
      </w:pPr>
      <w:r w:rsidRPr="00482B1A">
        <w:rPr>
          <w:position w:val="-32"/>
        </w:rPr>
        <w:object w:dxaOrig="1980" w:dyaOrig="820">
          <v:shape id="_x0000_i1086" type="#_x0000_t75" style="width:99pt;height:40.5pt" o:ole="">
            <v:imagedata r:id="rId136" o:title=""/>
          </v:shape>
          <o:OLEObject Type="Embed" ProgID="Equation.DSMT4" ShapeID="_x0000_i1086" DrawAspect="Content" ObjectID="_1507558002" r:id="rId137"/>
        </w:object>
      </w:r>
      <w:r w:rsidR="00283B63">
        <w:t xml:space="preserve"> </w:t>
      </w:r>
    </w:p>
    <w:p w:rsidR="00482B1A" w:rsidRDefault="00482B1A" w:rsidP="0035614E">
      <w:pPr>
        <w:spacing w:after="0"/>
      </w:pPr>
      <w:r>
        <w:t>г</w:t>
      </w:r>
      <w:r w:rsidR="00BC2922" w:rsidRPr="00B32C0B">
        <w:t>де</w:t>
      </w:r>
      <w:r>
        <w:t xml:space="preserve"> </w:t>
      </w:r>
      <w:r w:rsidR="007A58F7" w:rsidRPr="00482B1A">
        <w:rPr>
          <w:position w:val="-12"/>
        </w:rPr>
        <w:object w:dxaOrig="320" w:dyaOrig="360">
          <v:shape id="_x0000_i1087" type="#_x0000_t75" style="width:16.5pt;height:18pt" o:ole="">
            <v:imagedata r:id="rId138" o:title=""/>
          </v:shape>
          <o:OLEObject Type="Embed" ProgID="Equation.DSMT4" ShapeID="_x0000_i1087" DrawAspect="Content" ObjectID="_1507558003" r:id="rId139"/>
        </w:object>
      </w:r>
      <w:r>
        <w:t xml:space="preserve"> - качество прогноза; </w:t>
      </w:r>
      <w:r w:rsidRPr="00482B1A">
        <w:rPr>
          <w:position w:val="-12"/>
        </w:rPr>
        <w:object w:dxaOrig="260" w:dyaOrig="360">
          <v:shape id="_x0000_i1088" type="#_x0000_t75" style="width:12.75pt;height:18pt" o:ole="">
            <v:imagedata r:id="rId140" o:title=""/>
          </v:shape>
          <o:OLEObject Type="Embed" ProgID="Equation.DSMT4" ShapeID="_x0000_i1088" DrawAspect="Content" ObjectID="_1507558004" r:id="rId141"/>
        </w:object>
      </w:r>
      <w:r>
        <w:t xml:space="preserve"> и </w:t>
      </w:r>
      <w:r w:rsidRPr="00482B1A">
        <w:rPr>
          <w:position w:val="-12"/>
        </w:rPr>
        <w:object w:dxaOrig="260" w:dyaOrig="360">
          <v:shape id="_x0000_i1089" type="#_x0000_t75" style="width:12.75pt;height:18pt" o:ole="">
            <v:imagedata r:id="rId142" o:title=""/>
          </v:shape>
          <o:OLEObject Type="Embed" ProgID="Equation.DSMT4" ShapeID="_x0000_i1089" DrawAspect="Content" ObjectID="_1507558005" r:id="rId143"/>
        </w:object>
      </w:r>
      <w:r>
        <w:t xml:space="preserve"> - соответственно прогнозируемое и фактическое значение тенденции изменения изучаемого показателя конъюнктуры. </w:t>
      </w:r>
      <w:r w:rsidR="00BC2922" w:rsidRPr="00B32C0B">
        <w:t xml:space="preserve"> </w:t>
      </w:r>
    </w:p>
    <w:p w:rsidR="00BC2922" w:rsidRPr="00B32C0B" w:rsidRDefault="00482B1A" w:rsidP="0035614E">
      <w:pPr>
        <w:spacing w:after="0"/>
      </w:pPr>
      <w:r>
        <w:t xml:space="preserve">Если </w:t>
      </w:r>
      <w:r w:rsidRPr="00482B1A">
        <w:rPr>
          <w:position w:val="-12"/>
        </w:rPr>
        <w:object w:dxaOrig="700" w:dyaOrig="360">
          <v:shape id="_x0000_i1090" type="#_x0000_t75" style="width:35.25pt;height:18pt" o:ole="">
            <v:imagedata r:id="rId144" o:title=""/>
          </v:shape>
          <o:OLEObject Type="Embed" ProgID="Equation.DSMT4" ShapeID="_x0000_i1090" DrawAspect="Content" ObjectID="_1507558006" r:id="rId145"/>
        </w:object>
      </w:r>
      <w:r>
        <w:t xml:space="preserve">, то прогноз абсолютно точен; если </w:t>
      </w:r>
      <w:r w:rsidRPr="00482B1A">
        <w:rPr>
          <w:position w:val="-12"/>
        </w:rPr>
        <w:object w:dxaOrig="639" w:dyaOrig="360">
          <v:shape id="_x0000_i1091" type="#_x0000_t75" style="width:32.25pt;height:18pt" o:ole="">
            <v:imagedata r:id="rId146" o:title=""/>
          </v:shape>
          <o:OLEObject Type="Embed" ProgID="Equation.DSMT4" ShapeID="_x0000_i1091" DrawAspect="Content" ObjectID="_1507558007" r:id="rId147"/>
        </w:object>
      </w:r>
      <w:r>
        <w:t xml:space="preserve"> прогноз близок к простой экстраполяции; при </w:t>
      </w:r>
      <w:r w:rsidRPr="00482B1A">
        <w:rPr>
          <w:position w:val="-12"/>
        </w:rPr>
        <w:object w:dxaOrig="639" w:dyaOrig="360">
          <v:shape id="_x0000_i1092" type="#_x0000_t75" style="width:32.25pt;height:18pt" o:ole="">
            <v:imagedata r:id="rId148" o:title=""/>
          </v:shape>
          <o:OLEObject Type="Embed" ProgID="Equation.DSMT4" ShapeID="_x0000_i1092" DrawAspect="Content" ObjectID="_1507558008" r:id="rId149"/>
        </w:object>
      </w:r>
      <w:r>
        <w:t xml:space="preserve">, прогноз показывает результат худший, </w:t>
      </w:r>
      <w:r w:rsidR="00BC2922">
        <w:t>чем предположение о неизменности тенденций исследуемого явления.</w:t>
      </w:r>
    </w:p>
    <w:p w:rsidR="00482B1A" w:rsidRDefault="00BC2922" w:rsidP="0035614E">
      <w:pPr>
        <w:spacing w:after="0"/>
      </w:pPr>
      <w:r w:rsidRPr="00B32C0B">
        <w:t>Прогноз развития рынка также позволяет оценить изменения спроса на продукцию высокотехнологичного предприятия.</w:t>
      </w:r>
      <w:r w:rsidR="00482B1A">
        <w:t xml:space="preserve"> </w:t>
      </w:r>
    </w:p>
    <w:p w:rsidR="00BC2922" w:rsidRPr="00482B1A" w:rsidRDefault="00BC2922" w:rsidP="0035614E">
      <w:pPr>
        <w:spacing w:after="0"/>
      </w:pPr>
      <w:r w:rsidRPr="00482B1A">
        <w:rPr>
          <w:iCs/>
        </w:rPr>
        <w:lastRenderedPageBreak/>
        <w:t xml:space="preserve">Спрос </w:t>
      </w:r>
      <w:r w:rsidR="00482B1A" w:rsidRPr="00482B1A">
        <w:rPr>
          <w:iCs/>
        </w:rPr>
        <w:t>-</w:t>
      </w:r>
      <w:r w:rsidRPr="00482B1A">
        <w:rPr>
          <w:iCs/>
        </w:rPr>
        <w:t xml:space="preserve"> экономическая категория</w:t>
      </w:r>
      <w:r w:rsidR="00482B1A" w:rsidRPr="00482B1A">
        <w:rPr>
          <w:iCs/>
        </w:rPr>
        <w:t xml:space="preserve">, </w:t>
      </w:r>
      <w:r w:rsidRPr="00482B1A">
        <w:rPr>
          <w:iCs/>
        </w:rPr>
        <w:t>характеризу</w:t>
      </w:r>
      <w:r w:rsidR="00482B1A" w:rsidRPr="00482B1A">
        <w:rPr>
          <w:iCs/>
        </w:rPr>
        <w:t>ющая</w:t>
      </w:r>
      <w:r w:rsidRPr="00482B1A">
        <w:rPr>
          <w:iCs/>
        </w:rPr>
        <w:t xml:space="preserve"> объем товаров, которые потребитель желает и в состоянии приобрести по определенной цене на протяжении определенного периода времени на определенном рынке.</w:t>
      </w:r>
    </w:p>
    <w:p w:rsidR="00BC2922" w:rsidRPr="001F732B" w:rsidRDefault="00BC2922" w:rsidP="0035614E">
      <w:pPr>
        <w:spacing w:after="0"/>
      </w:pPr>
      <w:r w:rsidRPr="001F732B">
        <w:t>На уровень спроса влияют многие факторы: цены на предлагаемый товар, его качество, доходы покупателей, потребительские предпочтения, цены на сопряженные (взаимозаменяемые) товары, ожидание потребителями изменения их доходов и цен на товары, насыщенность рынка, процентные ставки по вкладам и т.д.</w:t>
      </w:r>
    </w:p>
    <w:p w:rsidR="00BC2922" w:rsidRDefault="00BC2922" w:rsidP="0035614E">
      <w:pPr>
        <w:spacing w:after="0"/>
        <w:rPr>
          <w:i/>
        </w:rPr>
      </w:pPr>
      <w:r w:rsidRPr="001F732B">
        <w:rPr>
          <w:i/>
          <w:iCs/>
        </w:rPr>
        <w:t>Степень чувствительности спроса к изменению цены</w:t>
      </w:r>
      <w:r w:rsidRPr="001F732B">
        <w:t xml:space="preserve"> измеря</w:t>
      </w:r>
      <w:r w:rsidR="007A58F7">
        <w:t>ют</w:t>
      </w:r>
      <w:r w:rsidRPr="001F732B">
        <w:t xml:space="preserve"> </w:t>
      </w:r>
      <w:r w:rsidR="007A58F7">
        <w:t xml:space="preserve">с </w:t>
      </w:r>
      <w:r w:rsidRPr="001F732B">
        <w:t>помощ</w:t>
      </w:r>
      <w:r w:rsidR="007A58F7">
        <w:t>ью</w:t>
      </w:r>
      <w:r w:rsidRPr="001F732B">
        <w:t xml:space="preserve"> коэффициента ценовой эластичности</w:t>
      </w:r>
      <w:r w:rsidRPr="001C480E">
        <w:rPr>
          <w:i/>
        </w:rPr>
        <w:t>:</w:t>
      </w:r>
    </w:p>
    <w:p w:rsidR="007A58F7" w:rsidRPr="007A58F7" w:rsidRDefault="007A58F7" w:rsidP="007A58F7">
      <w:pPr>
        <w:spacing w:after="0"/>
        <w:jc w:val="center"/>
      </w:pPr>
      <w:r w:rsidRPr="007A58F7">
        <w:rPr>
          <w:position w:val="-28"/>
        </w:rPr>
        <w:object w:dxaOrig="1400" w:dyaOrig="660">
          <v:shape id="_x0000_i1093" type="#_x0000_t75" style="width:69.75pt;height:33pt" o:ole="">
            <v:imagedata r:id="rId150" o:title=""/>
          </v:shape>
          <o:OLEObject Type="Embed" ProgID="Equation.DSMT4" ShapeID="_x0000_i1093" DrawAspect="Content" ObjectID="_1507558009" r:id="rId151"/>
        </w:object>
      </w:r>
      <w:r>
        <w:t xml:space="preserve"> </w:t>
      </w:r>
    </w:p>
    <w:p w:rsidR="007A58F7" w:rsidRPr="007A58F7" w:rsidRDefault="007A58F7" w:rsidP="0035614E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где </w:t>
      </w:r>
      <w:r w:rsidRPr="007A58F7">
        <w:rPr>
          <w:rFonts w:eastAsiaTheme="minorEastAsia"/>
          <w:position w:val="-14"/>
          <w:szCs w:val="28"/>
        </w:rPr>
        <w:object w:dxaOrig="320" w:dyaOrig="380">
          <v:shape id="_x0000_i1094" type="#_x0000_t75" style="width:16.5pt;height:18.75pt" o:ole="">
            <v:imagedata r:id="rId152" o:title=""/>
          </v:shape>
          <o:OLEObject Type="Embed" ProgID="Equation.DSMT4" ShapeID="_x0000_i1094" DrawAspect="Content" ObjectID="_1507558010" r:id="rId153"/>
        </w:object>
      </w:r>
      <w:r>
        <w:rPr>
          <w:rFonts w:eastAsiaTheme="minorEastAsia"/>
          <w:szCs w:val="28"/>
        </w:rPr>
        <w:t xml:space="preserve"> - эластичность спроса по цене; </w:t>
      </w:r>
      <w:r w:rsidRPr="007A58F7">
        <w:rPr>
          <w:rFonts w:eastAsiaTheme="minorEastAsia"/>
          <w:position w:val="-10"/>
          <w:szCs w:val="28"/>
        </w:rPr>
        <w:object w:dxaOrig="400" w:dyaOrig="320">
          <v:shape id="_x0000_i1095" type="#_x0000_t75" style="width:19.5pt;height:16.5pt" o:ole="">
            <v:imagedata r:id="rId154" o:title=""/>
          </v:shape>
          <o:OLEObject Type="Embed" ProgID="Equation.DSMT4" ShapeID="_x0000_i1095" DrawAspect="Content" ObjectID="_1507558011" r:id="rId155"/>
        </w:object>
      </w:r>
      <w:r>
        <w:rPr>
          <w:rFonts w:eastAsiaTheme="minorEastAsia"/>
          <w:szCs w:val="28"/>
        </w:rPr>
        <w:t xml:space="preserve"> - процентное изменение объема приобретаемого товара, </w:t>
      </w:r>
      <w:r w:rsidRPr="007A58F7">
        <w:rPr>
          <w:rFonts w:eastAsiaTheme="minorEastAsia"/>
          <w:position w:val="-4"/>
          <w:szCs w:val="28"/>
        </w:rPr>
        <w:object w:dxaOrig="380" w:dyaOrig="260">
          <v:shape id="_x0000_i1096" type="#_x0000_t75" style="width:18.75pt;height:12.75pt" o:ole="">
            <v:imagedata r:id="rId156" o:title=""/>
          </v:shape>
          <o:OLEObject Type="Embed" ProgID="Equation.DSMT4" ShapeID="_x0000_i1096" DrawAspect="Content" ObjectID="_1507558012" r:id="rId157"/>
        </w:object>
      </w:r>
      <w:r>
        <w:rPr>
          <w:rFonts w:eastAsiaTheme="minorEastAsia"/>
          <w:szCs w:val="28"/>
        </w:rPr>
        <w:t xml:space="preserve"> - процентное изменение цены на приобретаемый товар; </w:t>
      </w:r>
      <w:r w:rsidRPr="007A58F7">
        <w:rPr>
          <w:rFonts w:eastAsiaTheme="minorEastAsia"/>
          <w:position w:val="-10"/>
          <w:szCs w:val="28"/>
        </w:rPr>
        <w:object w:dxaOrig="240" w:dyaOrig="320">
          <v:shape id="_x0000_i1097" type="#_x0000_t75" style="width:12pt;height:16.5pt" o:ole="">
            <v:imagedata r:id="rId158" o:title=""/>
          </v:shape>
          <o:OLEObject Type="Embed" ProgID="Equation.DSMT4" ShapeID="_x0000_i1097" DrawAspect="Content" ObjectID="_1507558013" r:id="rId159"/>
        </w:object>
      </w:r>
      <w:r>
        <w:rPr>
          <w:rFonts w:eastAsiaTheme="minorEastAsia"/>
          <w:szCs w:val="28"/>
        </w:rPr>
        <w:t xml:space="preserve"> - изначальный объем приобретаемого товара; </w:t>
      </w:r>
      <w:r w:rsidRPr="007A58F7">
        <w:rPr>
          <w:rFonts w:eastAsiaTheme="minorEastAsia"/>
          <w:position w:val="-4"/>
          <w:szCs w:val="28"/>
        </w:rPr>
        <w:object w:dxaOrig="240" w:dyaOrig="260">
          <v:shape id="_x0000_i1098" type="#_x0000_t75" style="width:12pt;height:12.75pt" o:ole="">
            <v:imagedata r:id="rId160" o:title=""/>
          </v:shape>
          <o:OLEObject Type="Embed" ProgID="Equation.DSMT4" ShapeID="_x0000_i1098" DrawAspect="Content" ObjectID="_1507558014" r:id="rId161"/>
        </w:object>
      </w:r>
      <w:r>
        <w:rPr>
          <w:rFonts w:eastAsiaTheme="minorEastAsia"/>
          <w:szCs w:val="28"/>
        </w:rPr>
        <w:t xml:space="preserve"> - изначальная цена на приобретаемый товар.    </w:t>
      </w:r>
    </w:p>
    <w:p w:rsidR="00BC2922" w:rsidRPr="001F732B" w:rsidRDefault="00BC2922" w:rsidP="0035614E">
      <w:pPr>
        <w:spacing w:after="0"/>
      </w:pPr>
      <w:r w:rsidRPr="001F732B">
        <w:t xml:space="preserve">Спрос эластичный, если </w:t>
      </w:r>
      <w:r w:rsidR="007A58F7">
        <w:t>значение</w:t>
      </w:r>
      <w:r w:rsidRPr="001F732B">
        <w:t xml:space="preserve"> эт</w:t>
      </w:r>
      <w:r w:rsidR="007A58F7">
        <w:t>ого</w:t>
      </w:r>
      <w:r w:rsidRPr="001F732B">
        <w:t xml:space="preserve"> коэффициент</w:t>
      </w:r>
      <w:r w:rsidR="007A58F7">
        <w:t>а</w:t>
      </w:r>
      <w:r w:rsidRPr="001F732B">
        <w:t xml:space="preserve"> больше единицы, и неэластичный — если меньше единицы. При значении коэффициента эластичности</w:t>
      </w:r>
      <w:r w:rsidR="007A58F7">
        <w:t>,</w:t>
      </w:r>
      <w:r w:rsidRPr="001F732B">
        <w:t xml:space="preserve"> равном нулю, спрос абсолютно неэластичен: никакое изменение цены не влечет за собой изменение спроса на продукцию. Если коэффициент эластичности равен единице (единичная эластичность), то это </w:t>
      </w:r>
      <w:r w:rsidR="007A58F7">
        <w:t>о</w:t>
      </w:r>
      <w:r w:rsidRPr="001F732B">
        <w:t>знач</w:t>
      </w:r>
      <w:r w:rsidR="007A58F7">
        <w:t>ает</w:t>
      </w:r>
      <w:r w:rsidRPr="001F732B">
        <w:t xml:space="preserve">, что темп роста спроса равен темпу снижения цены. </w:t>
      </w:r>
      <w:r w:rsidR="00A3185E">
        <w:t>А</w:t>
      </w:r>
      <w:r w:rsidRPr="001F732B">
        <w:t>бсолютно эластичным</w:t>
      </w:r>
      <w:r w:rsidR="00A3185E">
        <w:t xml:space="preserve"> спрос бывает</w:t>
      </w:r>
      <w:r w:rsidRPr="001F732B">
        <w:t>, когда при неизменной цене или ее росте спрос на продукцию увеличивается до предела покупательских возможностей, что чаще всего бывает в условиях инфляции.</w:t>
      </w:r>
    </w:p>
    <w:p w:rsidR="00BC2922" w:rsidRDefault="00BC2922" w:rsidP="0035614E">
      <w:pPr>
        <w:spacing w:after="0"/>
      </w:pPr>
      <w:r w:rsidRPr="001F732B">
        <w:t>Рост цены при снижении объема продаж эффективен до</w:t>
      </w:r>
      <w:r w:rsidRPr="001F732B">
        <w:rPr>
          <w:bCs/>
        </w:rPr>
        <w:t xml:space="preserve"> </w:t>
      </w:r>
      <w:r w:rsidRPr="001F732B">
        <w:t>тех</w:t>
      </w:r>
      <w:r w:rsidRPr="001F732B">
        <w:rPr>
          <w:bCs/>
        </w:rPr>
        <w:t xml:space="preserve"> </w:t>
      </w:r>
      <w:r w:rsidRPr="001F732B">
        <w:t>пор, пока дополнительн</w:t>
      </w:r>
      <w:r w:rsidR="00A3185E">
        <w:t>ый</w:t>
      </w:r>
      <w:r w:rsidRPr="001F732B">
        <w:t xml:space="preserve"> доход на единицу продукции превышает дополнительны</w:t>
      </w:r>
      <w:r w:rsidR="00A3185E">
        <w:t>е</w:t>
      </w:r>
      <w:r w:rsidRPr="001F732B">
        <w:t xml:space="preserve"> издерж</w:t>
      </w:r>
      <w:r w:rsidR="00A3185E">
        <w:t>ки</w:t>
      </w:r>
      <w:r w:rsidRPr="001F732B">
        <w:t xml:space="preserve"> на единицу продукции.</w:t>
      </w:r>
    </w:p>
    <w:p w:rsidR="00965DFB" w:rsidRDefault="00965DFB" w:rsidP="0035614E">
      <w:pPr>
        <w:spacing w:after="0"/>
      </w:pPr>
    </w:p>
    <w:p w:rsidR="00E4696F" w:rsidRPr="00965DFB" w:rsidRDefault="00E4696F" w:rsidP="00107A16">
      <w:pPr>
        <w:pStyle w:val="a3"/>
        <w:numPr>
          <w:ilvl w:val="1"/>
          <w:numId w:val="40"/>
        </w:numPr>
        <w:spacing w:after="0"/>
        <w:outlineLvl w:val="1"/>
        <w:rPr>
          <w:b/>
        </w:rPr>
      </w:pPr>
      <w:bookmarkStart w:id="27" w:name="_Toc428722275"/>
      <w:r w:rsidRPr="00965DFB">
        <w:rPr>
          <w:b/>
        </w:rPr>
        <w:t>Разработка товарной политики</w:t>
      </w:r>
      <w:bookmarkEnd w:id="27"/>
    </w:p>
    <w:p w:rsidR="00965DFB" w:rsidRDefault="00965DFB" w:rsidP="00540B26">
      <w:pPr>
        <w:pStyle w:val="a3"/>
        <w:spacing w:after="0"/>
        <w:ind w:left="0"/>
      </w:pPr>
    </w:p>
    <w:p w:rsidR="00E4696F" w:rsidRDefault="00E4696F" w:rsidP="00540B26">
      <w:pPr>
        <w:pStyle w:val="a3"/>
        <w:spacing w:after="0"/>
        <w:ind w:left="0"/>
      </w:pPr>
      <w:r>
        <w:t>Основой создания и выпуска продукта является удовлетворение каких</w:t>
      </w:r>
      <w:r w:rsidR="00540B26">
        <w:t>-либо потребностей покупателей, т.е. потребитель приобретает продукт не как таковой, имеющий определенный набор свойств, а его способность удовлетворять конкретную потребность. Разрабатывая инновационные товары, предприятие определяет набор свойств, позволяющих удовлетворить определенную потребность.</w:t>
      </w:r>
    </w:p>
    <w:p w:rsidR="00540B26" w:rsidRDefault="00540B26" w:rsidP="00540B26">
      <w:pPr>
        <w:pStyle w:val="a3"/>
        <w:spacing w:after="0"/>
        <w:ind w:left="0"/>
      </w:pPr>
      <w:r>
        <w:t>Важнейшей задачей любого предприятия является формирование ассортимента. Ассортимент – это совокупность товаров, котореы связаны между собой и имеют одни и те же функции, адресованные одним и тем же потребителям, продаются по одним и тем же каналам сбыта или в одних и тех же ценовых зонах.</w:t>
      </w:r>
    </w:p>
    <w:p w:rsidR="00330855" w:rsidRDefault="004C1B7E" w:rsidP="00330855">
      <w:pPr>
        <w:spacing w:after="0"/>
      </w:pPr>
      <w:r>
        <w:t xml:space="preserve">Для анализа ассортиментной политики высокотехнологичного предприятия используют ряд инструментов, позволяющих определить </w:t>
      </w:r>
      <w:r>
        <w:lastRenderedPageBreak/>
        <w:t>сбалансированность ассортиментного портфеля. Одним из наиболее известных инструментов является матри</w:t>
      </w:r>
      <w:r w:rsidR="00330855">
        <w:t>чный метод</w:t>
      </w:r>
      <w:r>
        <w:t xml:space="preserve"> </w:t>
      </w:r>
      <w:r w:rsidRPr="00951404">
        <w:rPr>
          <w:lang w:val="en-US"/>
        </w:rPr>
        <w:t>BCG</w:t>
      </w:r>
      <w:r>
        <w:t xml:space="preserve"> </w:t>
      </w:r>
      <w:r w:rsidRPr="004C1B7E">
        <w:t>(</w:t>
      </w:r>
      <w:r w:rsidRPr="00951404">
        <w:rPr>
          <w:lang w:val="en-US"/>
        </w:rPr>
        <w:t>Boston</w:t>
      </w:r>
      <w:r w:rsidRPr="004C1B7E">
        <w:t xml:space="preserve"> </w:t>
      </w:r>
      <w:r w:rsidRPr="00951404">
        <w:rPr>
          <w:lang w:val="en-US"/>
        </w:rPr>
        <w:t>Consulting</w:t>
      </w:r>
      <w:r w:rsidRPr="004C1B7E">
        <w:t xml:space="preserve"> </w:t>
      </w:r>
      <w:r w:rsidRPr="00951404">
        <w:rPr>
          <w:lang w:val="en-US"/>
        </w:rPr>
        <w:t>Group</w:t>
      </w:r>
      <w:r w:rsidRPr="004C1B7E">
        <w:t>)</w:t>
      </w:r>
      <w:r>
        <w:t xml:space="preserve">. На рис. </w:t>
      </w:r>
      <w:r w:rsidR="00540B26">
        <w:t>1.4.</w:t>
      </w:r>
      <w:r>
        <w:t xml:space="preserve"> </w:t>
      </w:r>
      <w:r w:rsidR="00D350A0">
        <w:t>представлена</w:t>
      </w:r>
      <w:r>
        <w:t xml:space="preserve"> матрица, </w:t>
      </w:r>
      <w:r w:rsidR="00D350A0">
        <w:t xml:space="preserve">в которой </w:t>
      </w:r>
      <w:r>
        <w:t>использу</w:t>
      </w:r>
      <w:r w:rsidR="00D350A0">
        <w:t xml:space="preserve">ются </w:t>
      </w:r>
      <w:r>
        <w:t xml:space="preserve">показатели относительной доли рынка (ось Х) и относительного темпа роста рынка (ось </w:t>
      </w:r>
      <w:r>
        <w:rPr>
          <w:lang w:val="en-US"/>
        </w:rPr>
        <w:t>Y</w:t>
      </w:r>
      <w:r w:rsidRPr="004C1B7E">
        <w:t xml:space="preserve">) </w:t>
      </w:r>
      <w:r>
        <w:t>для отдельных оцениваемых товаров (услуг, технологий).</w:t>
      </w:r>
    </w:p>
    <w:p w:rsidR="00540B26" w:rsidRDefault="00540B26" w:rsidP="00330855">
      <w:pPr>
        <w:spacing w:after="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134"/>
        <w:gridCol w:w="2551"/>
        <w:gridCol w:w="3084"/>
      </w:tblGrid>
      <w:tr w:rsidR="00D8254A" w:rsidRPr="00D8254A" w:rsidTr="00D8254A">
        <w:trPr>
          <w:cantSplit/>
          <w:trHeight w:val="1265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8254A" w:rsidRPr="00D8254A" w:rsidRDefault="00D8254A" w:rsidP="00D8254A">
            <w:pPr>
              <w:spacing w:after="0"/>
              <w:ind w:left="113" w:right="113" w:firstLine="0"/>
              <w:jc w:val="left"/>
              <w:rPr>
                <w:rFonts w:cs="Times New Roman"/>
                <w:szCs w:val="28"/>
              </w:rPr>
            </w:pPr>
            <w:r w:rsidRPr="00D8254A">
              <w:rPr>
                <w:rFonts w:cs="Times New Roman"/>
                <w:szCs w:val="28"/>
              </w:rPr>
              <w:t>Тем п роста</w:t>
            </w:r>
          </w:p>
        </w:tc>
        <w:tc>
          <w:tcPr>
            <w:tcW w:w="1134" w:type="dxa"/>
            <w:tcBorders>
              <w:left w:val="nil"/>
            </w:tcBorders>
            <w:textDirection w:val="btLr"/>
          </w:tcPr>
          <w:p w:rsidR="00D8254A" w:rsidRPr="00D8254A" w:rsidRDefault="00D8254A" w:rsidP="00D8254A">
            <w:pPr>
              <w:spacing w:after="0"/>
              <w:ind w:left="113" w:right="113" w:firstLine="0"/>
              <w:jc w:val="left"/>
              <w:rPr>
                <w:rFonts w:cs="Times New Roman"/>
                <w:szCs w:val="28"/>
              </w:rPr>
            </w:pPr>
            <w:r w:rsidRPr="00D8254A">
              <w:rPr>
                <w:rFonts w:cs="Times New Roman"/>
                <w:szCs w:val="28"/>
              </w:rPr>
              <w:t>высокий</w:t>
            </w:r>
          </w:p>
        </w:tc>
        <w:tc>
          <w:tcPr>
            <w:tcW w:w="2551" w:type="dxa"/>
          </w:tcPr>
          <w:p w:rsidR="00D8254A" w:rsidRPr="00D8254A" w:rsidRDefault="00D8254A" w:rsidP="00D8254A">
            <w:pPr>
              <w:spacing w:after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8254A">
              <w:rPr>
                <w:rFonts w:cs="Times New Roman"/>
                <w:b/>
                <w:szCs w:val="28"/>
              </w:rPr>
              <w:t xml:space="preserve">Звезды </w:t>
            </w:r>
          </w:p>
        </w:tc>
        <w:tc>
          <w:tcPr>
            <w:tcW w:w="3084" w:type="dxa"/>
          </w:tcPr>
          <w:p w:rsidR="00D8254A" w:rsidRPr="00D8254A" w:rsidRDefault="00D8254A" w:rsidP="00D8254A">
            <w:pPr>
              <w:spacing w:after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8254A">
              <w:rPr>
                <w:rFonts w:cs="Times New Roman"/>
                <w:b/>
                <w:szCs w:val="28"/>
              </w:rPr>
              <w:t>Вопросительные знаки</w:t>
            </w:r>
          </w:p>
        </w:tc>
      </w:tr>
      <w:tr w:rsidR="00D8254A" w:rsidRPr="00D8254A" w:rsidTr="00D8254A">
        <w:trPr>
          <w:cantSplit/>
          <w:trHeight w:val="113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54A" w:rsidRPr="00D8254A" w:rsidRDefault="00D8254A" w:rsidP="00D8254A">
            <w:pPr>
              <w:spacing w:after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nil"/>
            </w:tcBorders>
            <w:textDirection w:val="btLr"/>
          </w:tcPr>
          <w:p w:rsidR="00D8254A" w:rsidRPr="00D8254A" w:rsidRDefault="00D8254A" w:rsidP="00D8254A">
            <w:pPr>
              <w:spacing w:after="0"/>
              <w:ind w:left="113" w:right="113" w:firstLine="0"/>
              <w:jc w:val="left"/>
              <w:rPr>
                <w:rFonts w:cs="Times New Roman"/>
                <w:szCs w:val="28"/>
              </w:rPr>
            </w:pPr>
            <w:r w:rsidRPr="00D8254A">
              <w:rPr>
                <w:rFonts w:cs="Times New Roman"/>
                <w:szCs w:val="28"/>
              </w:rPr>
              <w:t>низкий</w:t>
            </w:r>
          </w:p>
        </w:tc>
        <w:tc>
          <w:tcPr>
            <w:tcW w:w="2551" w:type="dxa"/>
          </w:tcPr>
          <w:p w:rsidR="00D8254A" w:rsidRPr="00D8254A" w:rsidRDefault="00D8254A" w:rsidP="00D8254A">
            <w:pPr>
              <w:spacing w:after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8254A">
              <w:rPr>
                <w:rFonts w:cs="Times New Roman"/>
                <w:b/>
                <w:szCs w:val="28"/>
              </w:rPr>
              <w:t>Дойные коровы</w:t>
            </w:r>
          </w:p>
        </w:tc>
        <w:tc>
          <w:tcPr>
            <w:tcW w:w="3084" w:type="dxa"/>
          </w:tcPr>
          <w:p w:rsidR="00D8254A" w:rsidRPr="00D8254A" w:rsidRDefault="00D8254A" w:rsidP="00D8254A">
            <w:pPr>
              <w:spacing w:after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8254A">
              <w:rPr>
                <w:rFonts w:cs="Times New Roman"/>
                <w:b/>
                <w:szCs w:val="28"/>
              </w:rPr>
              <w:t xml:space="preserve">Собаки </w:t>
            </w:r>
          </w:p>
        </w:tc>
      </w:tr>
      <w:tr w:rsidR="00D8254A" w:rsidRPr="00D8254A" w:rsidTr="00D8254A">
        <w:trPr>
          <w:cantSplit/>
          <w:trHeight w:val="406"/>
          <w:jc w:val="center"/>
        </w:trPr>
        <w:tc>
          <w:tcPr>
            <w:tcW w:w="4252" w:type="dxa"/>
            <w:gridSpan w:val="3"/>
            <w:tcBorders>
              <w:bottom w:val="nil"/>
            </w:tcBorders>
          </w:tcPr>
          <w:p w:rsidR="00D8254A" w:rsidRPr="00D8254A" w:rsidRDefault="00D8254A" w:rsidP="00D8254A">
            <w:pPr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</w:t>
            </w:r>
            <w:r w:rsidRPr="00D8254A">
              <w:rPr>
                <w:rFonts w:cs="Times New Roman"/>
                <w:szCs w:val="28"/>
              </w:rPr>
              <w:t>высокая</w:t>
            </w:r>
          </w:p>
        </w:tc>
        <w:tc>
          <w:tcPr>
            <w:tcW w:w="3084" w:type="dxa"/>
            <w:tcBorders>
              <w:bottom w:val="nil"/>
            </w:tcBorders>
          </w:tcPr>
          <w:p w:rsidR="00D8254A" w:rsidRPr="00D8254A" w:rsidRDefault="00D8254A" w:rsidP="00D8254A">
            <w:pPr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D8254A">
              <w:rPr>
                <w:rFonts w:cs="Times New Roman"/>
                <w:szCs w:val="28"/>
              </w:rPr>
              <w:t>низкая</w:t>
            </w:r>
          </w:p>
        </w:tc>
      </w:tr>
      <w:tr w:rsidR="00D8254A" w:rsidRPr="00D8254A" w:rsidTr="00D8254A">
        <w:trPr>
          <w:cantSplit/>
          <w:trHeight w:val="406"/>
          <w:jc w:val="center"/>
        </w:trPr>
        <w:tc>
          <w:tcPr>
            <w:tcW w:w="7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54A" w:rsidRPr="00D8254A" w:rsidRDefault="00D8254A" w:rsidP="00D8254A">
            <w:pPr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D8254A">
              <w:rPr>
                <w:rFonts w:cs="Times New Roman"/>
                <w:szCs w:val="28"/>
              </w:rPr>
              <w:t>Относительная доля рынка</w:t>
            </w:r>
          </w:p>
        </w:tc>
      </w:tr>
    </w:tbl>
    <w:p w:rsidR="00540B26" w:rsidRDefault="00540B26" w:rsidP="00B56EFC">
      <w:pPr>
        <w:spacing w:after="0"/>
        <w:jc w:val="center"/>
      </w:pPr>
    </w:p>
    <w:p w:rsidR="00540B26" w:rsidRDefault="00540B26" w:rsidP="00540B26">
      <w:pPr>
        <w:spacing w:after="0"/>
        <w:jc w:val="center"/>
      </w:pPr>
      <w:r w:rsidRPr="00D8254A">
        <w:t>Рис.1.4.</w:t>
      </w:r>
      <w:r>
        <w:t xml:space="preserve"> Матрица БКГ</w:t>
      </w:r>
    </w:p>
    <w:p w:rsidR="00D8254A" w:rsidRDefault="00D8254A" w:rsidP="00330855">
      <w:pPr>
        <w:spacing w:after="0"/>
      </w:pPr>
    </w:p>
    <w:p w:rsidR="004C1B7E" w:rsidRDefault="00330855" w:rsidP="00330855">
      <w:pPr>
        <w:spacing w:after="0"/>
      </w:pPr>
      <w:r>
        <w:t>Для определения темпа роста рынка используют формулу:</w:t>
      </w:r>
    </w:p>
    <w:p w:rsidR="00965DFB" w:rsidRDefault="00330855" w:rsidP="00965DFB">
      <w:pPr>
        <w:jc w:val="center"/>
      </w:pPr>
      <w:r w:rsidRPr="00330855">
        <w:rPr>
          <w:position w:val="-30"/>
        </w:rPr>
        <w:object w:dxaOrig="1939" w:dyaOrig="680">
          <v:shape id="_x0000_i1099" type="#_x0000_t75" style="width:97.5pt;height:33.75pt" o:ole="">
            <v:imagedata r:id="rId162" o:title=""/>
          </v:shape>
          <o:OLEObject Type="Embed" ProgID="Equation.DSMT4" ShapeID="_x0000_i1099" DrawAspect="Content" ObjectID="_1507558015" r:id="rId163"/>
        </w:object>
      </w:r>
      <w:bookmarkStart w:id="28" w:name="_Toc428604332"/>
      <w:bookmarkStart w:id="29" w:name="_Toc428721985"/>
      <w:bookmarkStart w:id="30" w:name="_Toc428722276"/>
      <w:bookmarkStart w:id="31" w:name="_Toc404073643"/>
    </w:p>
    <w:p w:rsidR="00330855" w:rsidRPr="00965DFB" w:rsidRDefault="00330855" w:rsidP="00965DFB">
      <w:r w:rsidRPr="00965DFB">
        <w:t xml:space="preserve">где </w:t>
      </w:r>
      <w:r w:rsidRPr="00965DFB">
        <w:rPr>
          <w:position w:val="-6"/>
          <w:lang w:val="en-US"/>
        </w:rPr>
        <w:object w:dxaOrig="460" w:dyaOrig="279">
          <v:shape id="_x0000_i1100" type="#_x0000_t75" style="width:23.25pt;height:14.25pt" o:ole="">
            <v:imagedata r:id="rId164" o:title=""/>
          </v:shape>
          <o:OLEObject Type="Embed" ProgID="Equation.DSMT4" ShapeID="_x0000_i1100" DrawAspect="Content" ObjectID="_1507558016" r:id="rId165"/>
        </w:object>
      </w:r>
      <w:r w:rsidRPr="00965DFB">
        <w:t xml:space="preserve"> - рост рынка; </w:t>
      </w:r>
      <w:r w:rsidRPr="00965DFB">
        <w:rPr>
          <w:position w:val="-12"/>
        </w:rPr>
        <w:object w:dxaOrig="460" w:dyaOrig="360">
          <v:shape id="_x0000_i1101" type="#_x0000_t75" style="width:23.25pt;height:18pt" o:ole="">
            <v:imagedata r:id="rId166" o:title=""/>
          </v:shape>
          <o:OLEObject Type="Embed" ProgID="Equation.DSMT4" ShapeID="_x0000_i1101" DrawAspect="Content" ObjectID="_1507558017" r:id="rId167"/>
        </w:object>
      </w:r>
      <w:r w:rsidRPr="00965DFB">
        <w:t xml:space="preserve">- оборот рынка за текущий год; </w:t>
      </w:r>
      <w:r w:rsidRPr="00965DFB">
        <w:rPr>
          <w:position w:val="-12"/>
        </w:rPr>
        <w:object w:dxaOrig="600" w:dyaOrig="360">
          <v:shape id="_x0000_i1102" type="#_x0000_t75" style="width:30pt;height:18pt" o:ole="">
            <v:imagedata r:id="rId168" o:title=""/>
          </v:shape>
          <o:OLEObject Type="Embed" ProgID="Equation.DSMT4" ShapeID="_x0000_i1102" DrawAspect="Content" ObjectID="_1507558018" r:id="rId169"/>
        </w:object>
      </w:r>
      <w:r w:rsidRPr="00965DFB">
        <w:t xml:space="preserve"> - оборот рынка за предыдущий год</w:t>
      </w:r>
      <w:r w:rsidR="00D350A0" w:rsidRPr="00965DFB">
        <w:t>.</w:t>
      </w:r>
      <w:bookmarkEnd w:id="28"/>
      <w:bookmarkEnd w:id="29"/>
      <w:bookmarkEnd w:id="30"/>
    </w:p>
    <w:bookmarkEnd w:id="31"/>
    <w:p w:rsidR="00D350A0" w:rsidRDefault="00D350A0" w:rsidP="0035614E">
      <w:pPr>
        <w:spacing w:after="0"/>
      </w:pPr>
      <w:r>
        <w:t xml:space="preserve">При </w:t>
      </w:r>
      <w:r w:rsidRPr="00D350A0">
        <w:rPr>
          <w:position w:val="-6"/>
        </w:rPr>
        <w:object w:dxaOrig="1120" w:dyaOrig="279">
          <v:shape id="_x0000_i1103" type="#_x0000_t75" style="width:55.5pt;height:14.25pt" o:ole="">
            <v:imagedata r:id="rId170" o:title=""/>
          </v:shape>
          <o:OLEObject Type="Embed" ProgID="Equation.DSMT4" ShapeID="_x0000_i1103" DrawAspect="Content" ObjectID="_1507558019" r:id="rId171"/>
        </w:object>
      </w:r>
      <w:r>
        <w:t xml:space="preserve"> рынок является быстрорастущим; при </w:t>
      </w:r>
      <w:r w:rsidRPr="00D350A0">
        <w:rPr>
          <w:position w:val="-6"/>
        </w:rPr>
        <w:object w:dxaOrig="1120" w:dyaOrig="279">
          <v:shape id="_x0000_i1104" type="#_x0000_t75" style="width:55.5pt;height:14.25pt" o:ole="">
            <v:imagedata r:id="rId172" o:title=""/>
          </v:shape>
          <o:OLEObject Type="Embed" ProgID="Equation.DSMT4" ShapeID="_x0000_i1104" DrawAspect="Content" ObjectID="_1507558020" r:id="rId173"/>
        </w:object>
      </w:r>
      <w:r>
        <w:t xml:space="preserve"> говорят о низких темпах роста.</w:t>
      </w:r>
    </w:p>
    <w:p w:rsidR="00695725" w:rsidRDefault="00D350A0" w:rsidP="0035614E">
      <w:pPr>
        <w:spacing w:after="0"/>
      </w:pPr>
      <w:r>
        <w:t>Относительную долю рынка анализируемых товаров (услуг, технологий) рассчитывают как:</w:t>
      </w:r>
    </w:p>
    <w:p w:rsidR="00D350A0" w:rsidRDefault="009078DC" w:rsidP="00D350A0">
      <w:pPr>
        <w:spacing w:after="0"/>
        <w:jc w:val="center"/>
      </w:pPr>
      <w:r w:rsidRPr="009078DC">
        <w:rPr>
          <w:position w:val="-30"/>
        </w:rPr>
        <w:object w:dxaOrig="1620" w:dyaOrig="680">
          <v:shape id="_x0000_i1105" type="#_x0000_t75" style="width:81pt;height:33.75pt" o:ole="">
            <v:imagedata r:id="rId174" o:title=""/>
          </v:shape>
          <o:OLEObject Type="Embed" ProgID="Equation.DSMT4" ShapeID="_x0000_i1105" DrawAspect="Content" ObjectID="_1507558021" r:id="rId175"/>
        </w:object>
      </w:r>
    </w:p>
    <w:p w:rsidR="00D350A0" w:rsidRDefault="00D350A0" w:rsidP="00D350A0">
      <w:pPr>
        <w:spacing w:after="0"/>
      </w:pPr>
      <w:r>
        <w:t xml:space="preserve">где </w:t>
      </w:r>
      <w:r w:rsidRPr="00D350A0">
        <w:rPr>
          <w:position w:val="-12"/>
        </w:rPr>
        <w:object w:dxaOrig="440" w:dyaOrig="360">
          <v:shape id="_x0000_i1106" type="#_x0000_t75" style="width:21.75pt;height:18pt" o:ole="">
            <v:imagedata r:id="rId176" o:title=""/>
          </v:shape>
          <o:OLEObject Type="Embed" ProgID="Equation.DSMT4" ShapeID="_x0000_i1106" DrawAspect="Content" ObjectID="_1507558022" r:id="rId177"/>
        </w:object>
      </w:r>
      <w:r>
        <w:t xml:space="preserve"> - относительная доля рынка </w:t>
      </w:r>
      <w:r w:rsidRPr="00D350A0">
        <w:rPr>
          <w:position w:val="-6"/>
        </w:rPr>
        <w:object w:dxaOrig="580" w:dyaOrig="260">
          <v:shape id="_x0000_i1107" type="#_x0000_t75" style="width:29.25pt;height:12.75pt" o:ole="">
            <v:imagedata r:id="rId178" o:title=""/>
          </v:shape>
          <o:OLEObject Type="Embed" ProgID="Equation.DSMT4" ShapeID="_x0000_i1107" DrawAspect="Content" ObjectID="_1507558023" r:id="rId179"/>
        </w:object>
      </w:r>
      <w:r>
        <w:t xml:space="preserve"> продукта; </w:t>
      </w:r>
      <w:r w:rsidRPr="00D350A0">
        <w:rPr>
          <w:position w:val="-12"/>
        </w:rPr>
        <w:object w:dxaOrig="240" w:dyaOrig="360">
          <v:shape id="_x0000_i1108" type="#_x0000_t75" style="width:12pt;height:18pt" o:ole="">
            <v:imagedata r:id="rId180" o:title=""/>
          </v:shape>
          <o:OLEObject Type="Embed" ProgID="Equation.DSMT4" ShapeID="_x0000_i1108" DrawAspect="Content" ObjectID="_1507558024" r:id="rId181"/>
        </w:object>
      </w:r>
      <w:r>
        <w:t xml:space="preserve"> - продажи </w:t>
      </w:r>
      <w:r w:rsidRPr="00D350A0">
        <w:rPr>
          <w:position w:val="-6"/>
        </w:rPr>
        <w:object w:dxaOrig="580" w:dyaOrig="260">
          <v:shape id="_x0000_i1109" type="#_x0000_t75" style="width:29.25pt;height:12.75pt" o:ole="">
            <v:imagedata r:id="rId178" o:title=""/>
          </v:shape>
          <o:OLEObject Type="Embed" ProgID="Equation.DSMT4" ShapeID="_x0000_i1109" DrawAspect="Content" ObjectID="_1507558025" r:id="rId182"/>
        </w:object>
      </w:r>
      <w:r>
        <w:t xml:space="preserve"> за анализируемый период (месяц, квартал, год); </w:t>
      </w:r>
      <w:r w:rsidR="009078DC" w:rsidRPr="009078DC">
        <w:rPr>
          <w:position w:val="-12"/>
        </w:rPr>
        <w:object w:dxaOrig="279" w:dyaOrig="360">
          <v:shape id="_x0000_i1110" type="#_x0000_t75" style="width:14.25pt;height:18pt" o:ole="">
            <v:imagedata r:id="rId183" o:title=""/>
          </v:shape>
          <o:OLEObject Type="Embed" ProgID="Equation.DSMT4" ShapeID="_x0000_i1110" DrawAspect="Content" ObjectID="_1507558026" r:id="rId184"/>
        </w:object>
      </w:r>
      <w:r>
        <w:t xml:space="preserve"> - продаж</w:t>
      </w:r>
      <w:r w:rsidR="009078DC">
        <w:t>и</w:t>
      </w:r>
      <w:r>
        <w:t xml:space="preserve"> </w:t>
      </w:r>
      <w:r w:rsidR="009078DC">
        <w:t>аналогичного товара</w:t>
      </w:r>
      <w:r>
        <w:t xml:space="preserve"> </w:t>
      </w:r>
      <w:r w:rsidR="009078DC">
        <w:t xml:space="preserve">крупнейшего конкурента </w:t>
      </w:r>
      <w:r>
        <w:t>за исследуемый период.</w:t>
      </w:r>
    </w:p>
    <w:p w:rsidR="009078DC" w:rsidRDefault="00D350A0" w:rsidP="0035614E">
      <w:pPr>
        <w:spacing w:after="0"/>
      </w:pPr>
      <w:r>
        <w:t>Е</w:t>
      </w:r>
      <w:r w:rsidR="00695725" w:rsidRPr="00695725">
        <w:t xml:space="preserve">сли значение относительной доли рынка товара </w:t>
      </w:r>
      <w:r>
        <w:t>предприятия</w:t>
      </w:r>
      <w:r w:rsidR="00695725">
        <w:t xml:space="preserve"> </w:t>
      </w:r>
      <w:r w:rsidR="00695725" w:rsidRPr="00695725">
        <w:t>больше единицы, то товар занимает сильное положение</w:t>
      </w:r>
      <w:r w:rsidR="00695725">
        <w:t xml:space="preserve"> </w:t>
      </w:r>
      <w:r w:rsidR="009078DC">
        <w:t xml:space="preserve">в ассортиментном портфеле </w:t>
      </w:r>
      <w:r w:rsidR="00695725" w:rsidRPr="00695725">
        <w:t xml:space="preserve"> </w:t>
      </w:r>
      <w:r w:rsidR="009078DC">
        <w:t xml:space="preserve">предприятия. </w:t>
      </w:r>
    </w:p>
    <w:p w:rsidR="00695725" w:rsidRDefault="009078DC" w:rsidP="0035614E">
      <w:pPr>
        <w:spacing w:after="0"/>
      </w:pPr>
      <w:r>
        <w:t>Е</w:t>
      </w:r>
      <w:r w:rsidR="00695725" w:rsidRPr="00695725">
        <w:t>сли значение относительной доли рынка меньше единицы,</w:t>
      </w:r>
      <w:r w:rsidR="00695725">
        <w:t xml:space="preserve"> </w:t>
      </w:r>
      <w:r w:rsidR="00695725" w:rsidRPr="00695725">
        <w:t xml:space="preserve">то товар </w:t>
      </w:r>
      <w:r>
        <w:t>предприятия</w:t>
      </w:r>
      <w:r w:rsidR="00695725" w:rsidRPr="00695725">
        <w:t xml:space="preserve"> имеет более</w:t>
      </w:r>
      <w:r w:rsidR="00695725">
        <w:t xml:space="preserve"> слабые позиции </w:t>
      </w:r>
      <w:r>
        <w:t>по сравнению с другими товарами предприятия</w:t>
      </w:r>
      <w:r w:rsidR="00695725" w:rsidRPr="00695725">
        <w:t>.</w:t>
      </w:r>
    </w:p>
    <w:p w:rsidR="009078DC" w:rsidRDefault="009078DC" w:rsidP="0035614E">
      <w:pPr>
        <w:spacing w:after="0"/>
      </w:pPr>
      <w:r>
        <w:t>Определение радиуса окружности, проведенной вокруг точки, характеризующей положение товара в матрице, отражает вклад товара (услуги, технологии) в общий объем продаж предприятия:</w:t>
      </w:r>
    </w:p>
    <w:p w:rsidR="009078DC" w:rsidRDefault="00B57363" w:rsidP="00B57363">
      <w:pPr>
        <w:spacing w:after="0"/>
        <w:jc w:val="center"/>
      </w:pPr>
      <w:r w:rsidRPr="00B57363">
        <w:rPr>
          <w:position w:val="-24"/>
        </w:rPr>
        <w:object w:dxaOrig="1560" w:dyaOrig="620">
          <v:shape id="_x0000_i1111" type="#_x0000_t75" style="width:78pt;height:31.5pt" o:ole="">
            <v:imagedata r:id="rId185" o:title=""/>
          </v:shape>
          <o:OLEObject Type="Embed" ProgID="Equation.DSMT4" ShapeID="_x0000_i1111" DrawAspect="Content" ObjectID="_1507558027" r:id="rId186"/>
        </w:object>
      </w:r>
    </w:p>
    <w:p w:rsidR="00B57363" w:rsidRDefault="00B57363" w:rsidP="00B57363">
      <w:pPr>
        <w:spacing w:after="0"/>
      </w:pPr>
      <w:r>
        <w:t xml:space="preserve">где </w:t>
      </w:r>
      <w:r w:rsidRPr="00B57363">
        <w:rPr>
          <w:position w:val="-6"/>
        </w:rPr>
        <w:object w:dxaOrig="380" w:dyaOrig="279">
          <v:shape id="_x0000_i1112" type="#_x0000_t75" style="width:18.75pt;height:14.25pt" o:ole="">
            <v:imagedata r:id="rId187" o:title=""/>
          </v:shape>
          <o:OLEObject Type="Embed" ProgID="Equation.DSMT4" ShapeID="_x0000_i1112" DrawAspect="Content" ObjectID="_1507558028" r:id="rId188"/>
        </w:object>
      </w:r>
      <w:r>
        <w:t xml:space="preserve"> - радиус окружности, </w:t>
      </w:r>
      <w:r w:rsidRPr="00B57363">
        <w:rPr>
          <w:position w:val="-12"/>
        </w:rPr>
        <w:object w:dxaOrig="240" w:dyaOrig="360">
          <v:shape id="_x0000_i1113" type="#_x0000_t75" style="width:12pt;height:18pt" o:ole="">
            <v:imagedata r:id="rId189" o:title=""/>
          </v:shape>
          <o:OLEObject Type="Embed" ProgID="Equation.DSMT4" ShapeID="_x0000_i1113" DrawAspect="Content" ObjectID="_1507558029" r:id="rId190"/>
        </w:object>
      </w:r>
      <w:r>
        <w:t xml:space="preserve"> - объем продаж </w:t>
      </w:r>
      <w:r w:rsidRPr="00B57363">
        <w:rPr>
          <w:position w:val="-6"/>
        </w:rPr>
        <w:object w:dxaOrig="580" w:dyaOrig="260">
          <v:shape id="_x0000_i1114" type="#_x0000_t75" style="width:29.25pt;height:12.75pt" o:ole="">
            <v:imagedata r:id="rId191" o:title=""/>
          </v:shape>
          <o:OLEObject Type="Embed" ProgID="Equation.DSMT4" ShapeID="_x0000_i1114" DrawAspect="Content" ObjectID="_1507558030" r:id="rId192"/>
        </w:object>
      </w:r>
      <w:r>
        <w:t xml:space="preserve"> товара; </w:t>
      </w:r>
      <w:r w:rsidRPr="00B57363">
        <w:rPr>
          <w:position w:val="-6"/>
        </w:rPr>
        <w:object w:dxaOrig="340" w:dyaOrig="279">
          <v:shape id="_x0000_i1115" type="#_x0000_t75" style="width:17.25pt;height:14.25pt" o:ole="">
            <v:imagedata r:id="rId193" o:title=""/>
          </v:shape>
          <o:OLEObject Type="Embed" ProgID="Equation.DSMT4" ShapeID="_x0000_i1115" DrawAspect="Content" ObjectID="_1507558031" r:id="rId194"/>
        </w:object>
      </w:r>
      <w:r>
        <w:t xml:space="preserve"> - общий объем продаж предприятия за исследуемый период.</w:t>
      </w:r>
    </w:p>
    <w:p w:rsidR="00B57363" w:rsidRDefault="00695725" w:rsidP="0035614E">
      <w:pPr>
        <w:spacing w:after="0"/>
      </w:pPr>
      <w:r>
        <w:t xml:space="preserve">По результатам </w:t>
      </w:r>
      <w:r w:rsidR="00B57363">
        <w:t>расчетов строят матрицу, состоящую из четырех квадрантов: «Дойные коровы», «Собаки», «Знаки вопроса», «Звезды». Для каждой группы существует приоритетная стратегия дальнейшего развития.</w:t>
      </w:r>
    </w:p>
    <w:p w:rsidR="00695725" w:rsidRDefault="00B57363" w:rsidP="0035614E">
      <w:pPr>
        <w:spacing w:after="0"/>
      </w:pPr>
      <w:r w:rsidRPr="00695725">
        <w:rPr>
          <w:b/>
        </w:rPr>
        <w:t xml:space="preserve"> </w:t>
      </w:r>
      <w:r w:rsidR="00695725" w:rsidRPr="00695725">
        <w:rPr>
          <w:b/>
        </w:rPr>
        <w:t>«Дойные коровы»</w:t>
      </w:r>
      <w:r w:rsidR="00695725">
        <w:t xml:space="preserve"> — </w:t>
      </w:r>
      <w:r>
        <w:t>товары</w:t>
      </w:r>
      <w:r w:rsidR="00695725">
        <w:t xml:space="preserve">, требующие мало инвестиций, </w:t>
      </w:r>
      <w:r>
        <w:t>но</w:t>
      </w:r>
      <w:r w:rsidR="00695725">
        <w:t xml:space="preserve"> приносящие много прибыли</w:t>
      </w:r>
      <w:r>
        <w:t>. Это</w:t>
      </w:r>
      <w:r w:rsidR="00695725">
        <w:t xml:space="preserve"> лидеры стагнирующего рынка. </w:t>
      </w:r>
      <w:r>
        <w:t xml:space="preserve">Такие товары </w:t>
      </w:r>
      <w:r w:rsidR="00695725">
        <w:t xml:space="preserve">становятся источником средств для развития </w:t>
      </w:r>
      <w:r>
        <w:t>предприятия</w:t>
      </w:r>
      <w:r w:rsidR="00695725">
        <w:t xml:space="preserve">. Оптимальная стратегия </w:t>
      </w:r>
      <w:r>
        <w:t xml:space="preserve">развития </w:t>
      </w:r>
      <w:r w:rsidR="00695725">
        <w:t>— «сбор урожая», т.е. минимальные вложения при максимальной отдаче.</w:t>
      </w:r>
    </w:p>
    <w:p w:rsidR="00695725" w:rsidRDefault="00695725" w:rsidP="0035614E">
      <w:pPr>
        <w:spacing w:after="0"/>
      </w:pPr>
      <w:r w:rsidRPr="00695725">
        <w:rPr>
          <w:b/>
        </w:rPr>
        <w:t>«Собаки»</w:t>
      </w:r>
      <w:r>
        <w:t xml:space="preserve"> — </w:t>
      </w:r>
      <w:r w:rsidR="00B57363">
        <w:t xml:space="preserve">товары, характеризующиеся </w:t>
      </w:r>
      <w:r>
        <w:t>низк</w:t>
      </w:r>
      <w:r w:rsidR="00B57363">
        <w:t>ой</w:t>
      </w:r>
      <w:r>
        <w:t xml:space="preserve"> норм</w:t>
      </w:r>
      <w:r w:rsidR="00B57363">
        <w:t>ой</w:t>
      </w:r>
      <w:r>
        <w:t xml:space="preserve"> прибыли</w:t>
      </w:r>
      <w:r w:rsidR="00B57363">
        <w:t>. Возможности роста их продаж ограничена.</w:t>
      </w:r>
      <w:r>
        <w:t xml:space="preserve"> В эту категорию могут попасть новые товары, потерпевшие неудачу</w:t>
      </w:r>
      <w:r w:rsidR="00B57363">
        <w:t xml:space="preserve"> на рынке</w:t>
      </w:r>
      <w:r>
        <w:t>, социально</w:t>
      </w:r>
      <w:r w:rsidR="00E63C57">
        <w:t>-</w:t>
      </w:r>
      <w:r>
        <w:t xml:space="preserve">значимые товары (цены на которые регулируются) и сопутствующие товары. По возможности, </w:t>
      </w:r>
      <w:r w:rsidR="00E63C57">
        <w:t xml:space="preserve">инвестиции в эти товары стоит </w:t>
      </w:r>
      <w:r>
        <w:t>прекратить.</w:t>
      </w:r>
    </w:p>
    <w:p w:rsidR="00695725" w:rsidRDefault="00695725" w:rsidP="0035614E">
      <w:pPr>
        <w:spacing w:after="0"/>
      </w:pPr>
      <w:r w:rsidRPr="00AF55A6">
        <w:rPr>
          <w:b/>
        </w:rPr>
        <w:t>«Знаки вопроса»</w:t>
      </w:r>
      <w:r>
        <w:t xml:space="preserve"> — </w:t>
      </w:r>
      <w:r w:rsidR="00E63C57">
        <w:t xml:space="preserve">товары с </w:t>
      </w:r>
      <w:r>
        <w:t>сам</w:t>
      </w:r>
      <w:r w:rsidR="00E63C57">
        <w:t>ой</w:t>
      </w:r>
      <w:r w:rsidR="00AF55A6">
        <w:t xml:space="preserve"> неопределенн</w:t>
      </w:r>
      <w:r w:rsidR="00E63C57">
        <w:t>ой</w:t>
      </w:r>
      <w:r w:rsidR="00AF55A6">
        <w:t xml:space="preserve"> позици</w:t>
      </w:r>
      <w:r w:rsidR="00E63C57">
        <w:t xml:space="preserve">ей. Это </w:t>
      </w:r>
      <w:r w:rsidR="00AF55A6">
        <w:t xml:space="preserve"> началь</w:t>
      </w:r>
      <w:r>
        <w:t>ная позиция для новых товаров</w:t>
      </w:r>
      <w:r w:rsidR="00E63C57">
        <w:t>. Им присущ</w:t>
      </w:r>
      <w:r>
        <w:t xml:space="preserve"> высокий темп роста продаж при</w:t>
      </w:r>
      <w:r w:rsidR="00AF55A6">
        <w:t xml:space="preserve"> </w:t>
      </w:r>
      <w:r>
        <w:t xml:space="preserve">маленькой доле рынка. </w:t>
      </w:r>
      <w:r w:rsidR="00E63C57">
        <w:t>Рыночная доля э</w:t>
      </w:r>
      <w:r>
        <w:t>ти</w:t>
      </w:r>
      <w:r w:rsidR="00E63C57">
        <w:t>х</w:t>
      </w:r>
      <w:r>
        <w:t xml:space="preserve"> то</w:t>
      </w:r>
      <w:r w:rsidR="00AF55A6">
        <w:t>вар</w:t>
      </w:r>
      <w:r w:rsidR="00E63C57">
        <w:t xml:space="preserve">ов может увеличиваться </w:t>
      </w:r>
      <w:r w:rsidR="00AF55A6">
        <w:t xml:space="preserve"> </w:t>
      </w:r>
      <w:r>
        <w:t xml:space="preserve">при </w:t>
      </w:r>
      <w:r w:rsidR="00E63C57">
        <w:t>развитии</w:t>
      </w:r>
      <w:r>
        <w:t xml:space="preserve"> </w:t>
      </w:r>
      <w:r w:rsidR="00AF55A6">
        <w:t xml:space="preserve">рынка, однако </w:t>
      </w:r>
      <w:r w:rsidR="00E63C57">
        <w:t xml:space="preserve">для </w:t>
      </w:r>
      <w:r w:rsidR="00AF55A6">
        <w:t>это</w:t>
      </w:r>
      <w:r w:rsidR="00E63C57">
        <w:t>го</w:t>
      </w:r>
      <w:r w:rsidR="00AF55A6">
        <w:t xml:space="preserve"> требу</w:t>
      </w:r>
      <w:r w:rsidR="00E63C57">
        <w:t>ются</w:t>
      </w:r>
      <w:r w:rsidR="00AF55A6">
        <w:t xml:space="preserve"> значи</w:t>
      </w:r>
      <w:r>
        <w:t>тельны</w:t>
      </w:r>
      <w:r w:rsidR="00E63C57">
        <w:t>е инвестиции</w:t>
      </w:r>
      <w:r>
        <w:t>.</w:t>
      </w:r>
    </w:p>
    <w:p w:rsidR="00695725" w:rsidRDefault="00695725" w:rsidP="0035614E">
      <w:pPr>
        <w:spacing w:after="0"/>
      </w:pPr>
      <w:r w:rsidRPr="00AF55A6">
        <w:rPr>
          <w:b/>
        </w:rPr>
        <w:t xml:space="preserve">«Звезды» </w:t>
      </w:r>
      <w:r>
        <w:t xml:space="preserve">— лидеры быстро растущей отрасли. </w:t>
      </w:r>
      <w:r w:rsidR="00E63C57">
        <w:t xml:space="preserve">Предприятие </w:t>
      </w:r>
      <w:r w:rsidR="00AF55A6">
        <w:t xml:space="preserve"> </w:t>
      </w:r>
      <w:r>
        <w:t>должн</w:t>
      </w:r>
      <w:r w:rsidR="00E63C57">
        <w:t>о</w:t>
      </w:r>
      <w:r>
        <w:t xml:space="preserve"> поддерживать и укреплять данны</w:t>
      </w:r>
      <w:r w:rsidR="00E63C57">
        <w:t>е</w:t>
      </w:r>
      <w:r>
        <w:t xml:space="preserve"> </w:t>
      </w:r>
      <w:r w:rsidR="00E63C57">
        <w:t>товары</w:t>
      </w:r>
      <w:r>
        <w:t>, а значит,</w:t>
      </w:r>
      <w:r w:rsidR="00AF55A6">
        <w:t xml:space="preserve"> </w:t>
      </w:r>
      <w:r>
        <w:t xml:space="preserve">не снижать, а, возможно, увеличивать инвестиции. На </w:t>
      </w:r>
      <w:r w:rsidR="00E63C57">
        <w:t>развитие этих товаров</w:t>
      </w:r>
      <w:r>
        <w:t xml:space="preserve"> должны быть выделены лучши</w:t>
      </w:r>
      <w:r w:rsidR="00E63C57">
        <w:t>е</w:t>
      </w:r>
      <w:r w:rsidR="00AF55A6">
        <w:t xml:space="preserve"> </w:t>
      </w:r>
      <w:r>
        <w:t>ресурс</w:t>
      </w:r>
      <w:r w:rsidR="00E63C57">
        <w:t>ы предприятия</w:t>
      </w:r>
      <w:r>
        <w:t xml:space="preserve"> (персонал, научные разработки, денежные</w:t>
      </w:r>
      <w:r w:rsidR="00AF55A6">
        <w:t xml:space="preserve"> </w:t>
      </w:r>
      <w:r>
        <w:t>средства)</w:t>
      </w:r>
      <w:r w:rsidR="00E63C57">
        <w:t xml:space="preserve">, что послужит залогом </w:t>
      </w:r>
      <w:r>
        <w:t xml:space="preserve"> будущи</w:t>
      </w:r>
      <w:r w:rsidR="00E63C57">
        <w:t>х</w:t>
      </w:r>
      <w:r>
        <w:t xml:space="preserve"> стабильны</w:t>
      </w:r>
      <w:r w:rsidR="00E63C57">
        <w:t>х</w:t>
      </w:r>
      <w:r w:rsidR="00AF55A6">
        <w:t xml:space="preserve"> </w:t>
      </w:r>
      <w:r>
        <w:t xml:space="preserve">денежных </w:t>
      </w:r>
      <w:r w:rsidR="00E63C57">
        <w:t>потоков предприятия</w:t>
      </w:r>
      <w:r>
        <w:t>.</w:t>
      </w:r>
    </w:p>
    <w:p w:rsidR="00695725" w:rsidRDefault="00E63C57" w:rsidP="0035614E">
      <w:pPr>
        <w:spacing w:after="0"/>
      </w:pPr>
      <w:r>
        <w:t xml:space="preserve">Матрица BCG позволяет оценить эффективность текущей работы с ассортиментом и при </w:t>
      </w:r>
      <w:r w:rsidR="00695725">
        <w:t>необходимости выработать план</w:t>
      </w:r>
      <w:r w:rsidR="00AF55A6">
        <w:t xml:space="preserve"> </w:t>
      </w:r>
      <w:r w:rsidR="00695725">
        <w:t>действий</w:t>
      </w:r>
      <w:r>
        <w:t>, чтобы исправить н</w:t>
      </w:r>
      <w:r w:rsidR="00695725">
        <w:t>еблагоприятн</w:t>
      </w:r>
      <w:r>
        <w:t>ую</w:t>
      </w:r>
      <w:r w:rsidR="00695725">
        <w:t xml:space="preserve"> тенденци</w:t>
      </w:r>
      <w:r>
        <w:t>ю</w:t>
      </w:r>
      <w:r w:rsidR="00695725">
        <w:t>.</w:t>
      </w:r>
    </w:p>
    <w:p w:rsidR="00E63C57" w:rsidRDefault="00E63C57" w:rsidP="00E63C57">
      <w:pPr>
        <w:spacing w:after="0"/>
        <w:ind w:firstLine="284"/>
        <w:rPr>
          <w:b/>
        </w:rPr>
      </w:pPr>
    </w:p>
    <w:p w:rsidR="00BC2922" w:rsidRPr="00B23E70" w:rsidRDefault="00BC2922" w:rsidP="00E63C57">
      <w:pPr>
        <w:spacing w:after="0"/>
        <w:ind w:firstLine="284"/>
        <w:rPr>
          <w:b/>
          <w:i/>
        </w:rPr>
      </w:pPr>
      <w:bookmarkStart w:id="32" w:name="_Toc404073644"/>
      <w:r w:rsidRPr="00B23E70">
        <w:rPr>
          <w:b/>
          <w:i/>
        </w:rPr>
        <w:t>Анализ ассортимента по методу Дибба — Симкина</w:t>
      </w:r>
      <w:bookmarkEnd w:id="32"/>
    </w:p>
    <w:p w:rsidR="00D8254A" w:rsidRDefault="000B44F2" w:rsidP="00D8254A">
      <w:pPr>
        <w:spacing w:after="0"/>
        <w:rPr>
          <w:lang w:eastAsia="ru-RU"/>
        </w:rPr>
      </w:pPr>
      <w:r>
        <w:rPr>
          <w:lang w:eastAsia="ru-RU"/>
        </w:rPr>
        <w:t>Получаемая в результате такого</w:t>
      </w:r>
      <w:r w:rsidR="00BC2922" w:rsidRPr="00BC2922">
        <w:rPr>
          <w:lang w:eastAsia="ru-RU"/>
        </w:rPr>
        <w:t xml:space="preserve"> анализа классификация товаров позволяет определить основные направления развития отдельных товарных групп, выявить приоритетные позиции ассортимента, оце</w:t>
      </w:r>
      <w:r w:rsidR="00BC2922" w:rsidRPr="00BC2922">
        <w:rPr>
          <w:lang w:eastAsia="ru-RU"/>
        </w:rPr>
        <w:softHyphen/>
        <w:t>нить эффективность структуры ассортимента и пути ее оптимизации. Для анализа используют данные о динамике продаж и себестои</w:t>
      </w:r>
      <w:r w:rsidR="00BC2922" w:rsidRPr="00BC2922">
        <w:rPr>
          <w:lang w:eastAsia="ru-RU"/>
        </w:rPr>
        <w:softHyphen/>
        <w:t>мости продукции (включающей только переменные затраты). На основе соотношения объема продаж в стоимостном выражении и вклада в покрытие затрат товар отно</w:t>
      </w:r>
      <w:r w:rsidR="00BC2922" w:rsidRPr="00BC2922">
        <w:rPr>
          <w:lang w:eastAsia="ru-RU"/>
        </w:rPr>
        <w:softHyphen/>
        <w:t>с</w:t>
      </w:r>
      <w:r>
        <w:rPr>
          <w:lang w:eastAsia="ru-RU"/>
        </w:rPr>
        <w:t>ят</w:t>
      </w:r>
      <w:r w:rsidR="00BC2922" w:rsidRPr="00BC2922">
        <w:rPr>
          <w:lang w:eastAsia="ru-RU"/>
        </w:rPr>
        <w:t xml:space="preserve"> к одной из четырех групп</w:t>
      </w:r>
      <w:r>
        <w:rPr>
          <w:lang w:eastAsia="ru-RU"/>
        </w:rPr>
        <w:t xml:space="preserve"> (рис.</w:t>
      </w:r>
      <w:r w:rsidRPr="00D8254A">
        <w:rPr>
          <w:lang w:eastAsia="ru-RU"/>
        </w:rPr>
        <w:t>1</w:t>
      </w:r>
      <w:r w:rsidR="00540B26" w:rsidRPr="00D8254A">
        <w:rPr>
          <w:lang w:eastAsia="ru-RU"/>
        </w:rPr>
        <w:t>.5.</w:t>
      </w:r>
      <w:r>
        <w:rPr>
          <w:lang w:eastAsia="ru-RU"/>
        </w:rPr>
        <w:t>)</w:t>
      </w:r>
      <w:r w:rsidR="00BC2922" w:rsidRPr="00BC2922">
        <w:rPr>
          <w:lang w:eastAsia="ru-RU"/>
        </w:rPr>
        <w:t>.</w:t>
      </w:r>
    </w:p>
    <w:p w:rsidR="00D8254A" w:rsidRDefault="00D8254A" w:rsidP="00D8254A">
      <w:pPr>
        <w:spacing w:after="0"/>
        <w:rPr>
          <w:lang w:eastAsia="ru-RU"/>
        </w:rPr>
      </w:pPr>
    </w:p>
    <w:p w:rsidR="00D8254A" w:rsidRDefault="00D8254A" w:rsidP="00D8254A">
      <w:pPr>
        <w:spacing w:after="0"/>
        <w:rPr>
          <w:lang w:eastAsia="ru-RU"/>
        </w:rPr>
      </w:pPr>
    </w:p>
    <w:p w:rsidR="00D8254A" w:rsidRDefault="00D8254A" w:rsidP="00D8254A">
      <w:pPr>
        <w:spacing w:after="0"/>
        <w:rPr>
          <w:lang w:eastAsia="ru-RU"/>
        </w:rPr>
      </w:pPr>
    </w:p>
    <w:p w:rsidR="00D8254A" w:rsidRDefault="00D8254A" w:rsidP="00D8254A">
      <w:pPr>
        <w:spacing w:after="0"/>
        <w:rPr>
          <w:lang w:eastAsia="ru-RU"/>
        </w:rPr>
      </w:pPr>
    </w:p>
    <w:p w:rsidR="00D8254A" w:rsidRDefault="00D8254A" w:rsidP="00D8254A">
      <w:pPr>
        <w:spacing w:after="0"/>
        <w:rPr>
          <w:lang w:eastAsia="ru-RU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2410"/>
        <w:gridCol w:w="3260"/>
      </w:tblGrid>
      <w:tr w:rsidR="00D8254A" w:rsidTr="0049180C">
        <w:trPr>
          <w:trHeight w:val="801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8254A" w:rsidRDefault="00D8254A" w:rsidP="00D8254A">
            <w:pPr>
              <w:spacing w:after="0"/>
              <w:ind w:left="113" w:right="113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Объем продаж </w:t>
            </w:r>
          </w:p>
        </w:tc>
        <w:tc>
          <w:tcPr>
            <w:tcW w:w="2410" w:type="dxa"/>
            <w:tcBorders>
              <w:left w:val="nil"/>
            </w:tcBorders>
          </w:tcPr>
          <w:p w:rsidR="00D8254A" w:rsidRPr="00D8254A" w:rsidRDefault="00D8254A" w:rsidP="00D8254A">
            <w:pPr>
              <w:spacing w:after="0"/>
              <w:ind w:firstLine="0"/>
              <w:jc w:val="center"/>
              <w:rPr>
                <w:vertAlign w:val="subscript"/>
                <w:lang w:eastAsia="ru-RU"/>
              </w:rPr>
            </w:pPr>
            <w:r>
              <w:rPr>
                <w:lang w:eastAsia="ru-RU"/>
              </w:rPr>
              <w:t>В</w:t>
            </w:r>
            <w:r>
              <w:rPr>
                <w:vertAlign w:val="subscript"/>
                <w:lang w:eastAsia="ru-RU"/>
              </w:rPr>
              <w:t>1</w:t>
            </w:r>
          </w:p>
        </w:tc>
        <w:tc>
          <w:tcPr>
            <w:tcW w:w="3260" w:type="dxa"/>
          </w:tcPr>
          <w:p w:rsidR="00D8254A" w:rsidRDefault="00D8254A" w:rsidP="00D8254A">
            <w:pPr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</w:t>
            </w:r>
          </w:p>
        </w:tc>
      </w:tr>
      <w:tr w:rsidR="00D8254A" w:rsidTr="0049180C">
        <w:trPr>
          <w:trHeight w:val="1189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54A" w:rsidRDefault="00D8254A" w:rsidP="00D8254A">
            <w:pPr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D8254A" w:rsidRDefault="00D8254A" w:rsidP="00D8254A">
            <w:pPr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</w:p>
        </w:tc>
        <w:tc>
          <w:tcPr>
            <w:tcW w:w="3260" w:type="dxa"/>
            <w:tcBorders>
              <w:bottom w:val="nil"/>
            </w:tcBorders>
          </w:tcPr>
          <w:p w:rsidR="00D8254A" w:rsidRPr="00D8254A" w:rsidRDefault="00D8254A" w:rsidP="00D8254A">
            <w:pPr>
              <w:spacing w:after="0"/>
              <w:ind w:firstLine="0"/>
              <w:jc w:val="center"/>
              <w:rPr>
                <w:vertAlign w:val="subscript"/>
                <w:lang w:eastAsia="ru-RU"/>
              </w:rPr>
            </w:pPr>
            <w:r>
              <w:rPr>
                <w:lang w:eastAsia="ru-RU"/>
              </w:rPr>
              <w:t>В</w:t>
            </w:r>
            <w:r>
              <w:rPr>
                <w:vertAlign w:val="subscript"/>
                <w:lang w:eastAsia="ru-RU"/>
              </w:rPr>
              <w:t>2</w:t>
            </w:r>
          </w:p>
        </w:tc>
      </w:tr>
      <w:tr w:rsidR="00D8254A" w:rsidTr="0049180C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54A" w:rsidRDefault="00D8254A" w:rsidP="00D8254A">
            <w:pPr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Маржинальная прибыль</w:t>
            </w:r>
          </w:p>
        </w:tc>
      </w:tr>
    </w:tbl>
    <w:p w:rsidR="0049180C" w:rsidRDefault="0049180C" w:rsidP="00D8254A">
      <w:pPr>
        <w:spacing w:after="0"/>
        <w:jc w:val="center"/>
      </w:pPr>
    </w:p>
    <w:p w:rsidR="00EE44A2" w:rsidRDefault="00540B26" w:rsidP="00D8254A">
      <w:pPr>
        <w:spacing w:after="0"/>
        <w:jc w:val="center"/>
        <w:rPr>
          <w:lang w:eastAsia="ru-RU"/>
        </w:rPr>
      </w:pPr>
      <w:r w:rsidRPr="0049180C">
        <w:t>1.5. Матрица Дибба-Симкина</w:t>
      </w:r>
    </w:p>
    <w:p w:rsidR="0049180C" w:rsidRDefault="0049180C" w:rsidP="0035614E">
      <w:pPr>
        <w:spacing w:after="0"/>
        <w:rPr>
          <w:i/>
          <w:iCs/>
          <w:lang w:eastAsia="ru-RU"/>
        </w:rPr>
      </w:pPr>
    </w:p>
    <w:p w:rsidR="00BC2922" w:rsidRPr="00BC2922" w:rsidRDefault="00BC2922" w:rsidP="0035614E">
      <w:pPr>
        <w:spacing w:after="0"/>
        <w:rPr>
          <w:lang w:eastAsia="ru-RU"/>
        </w:rPr>
      </w:pPr>
      <w:r w:rsidRPr="00BC2922">
        <w:rPr>
          <w:i/>
          <w:iCs/>
          <w:lang w:eastAsia="ru-RU"/>
        </w:rPr>
        <w:t>А</w:t>
      </w:r>
      <w:r w:rsidRPr="00BC2922">
        <w:rPr>
          <w:lang w:eastAsia="ru-RU"/>
        </w:rPr>
        <w:t xml:space="preserve"> — наиболее ценная для предприятия группа; товары, входящие в эту группу, могут служить эталонами при выборе нового товара для включения в ассортимент. Необходимо стремиться к увеличению </w:t>
      </w:r>
      <w:r w:rsidR="000B44F2">
        <w:rPr>
          <w:lang w:eastAsia="ru-RU"/>
        </w:rPr>
        <w:t>числа</w:t>
      </w:r>
      <w:r w:rsidRPr="00BC2922">
        <w:rPr>
          <w:lang w:eastAsia="ru-RU"/>
        </w:rPr>
        <w:t xml:space="preserve"> товарных позиций в этой группе, так как увеличение продаж именно этих товаров оказывает наибольшее влияние на прибыль предприятия.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BC2922">
        <w:rPr>
          <w:i/>
          <w:lang w:eastAsia="ru-RU"/>
        </w:rPr>
        <w:t>В</w:t>
      </w:r>
      <w:r w:rsidRPr="00BC2922">
        <w:rPr>
          <w:i/>
          <w:vertAlign w:val="subscript"/>
          <w:lang w:eastAsia="ru-RU"/>
        </w:rPr>
        <w:t>1</w:t>
      </w:r>
      <w:r w:rsidRPr="00BC2922">
        <w:rPr>
          <w:lang w:eastAsia="ru-RU"/>
        </w:rPr>
        <w:t xml:space="preserve"> </w:t>
      </w:r>
      <w:r w:rsidR="000B44F2" w:rsidRPr="000B44F2">
        <w:rPr>
          <w:lang w:eastAsia="ru-RU"/>
        </w:rPr>
        <w:t>—</w:t>
      </w:r>
      <w:r w:rsidRPr="00BC2922">
        <w:rPr>
          <w:lang w:eastAsia="ru-RU"/>
        </w:rPr>
        <w:t xml:space="preserve"> следует выявлять пути повышения доходности этой продук</w:t>
      </w:r>
      <w:r w:rsidRPr="00BC2922">
        <w:rPr>
          <w:lang w:eastAsia="ru-RU"/>
        </w:rPr>
        <w:softHyphen/>
        <w:t>ции (возможност</w:t>
      </w:r>
      <w:r w:rsidR="000B44F2">
        <w:rPr>
          <w:lang w:eastAsia="ru-RU"/>
        </w:rPr>
        <w:t>ь</w:t>
      </w:r>
      <w:r w:rsidRPr="00BC2922">
        <w:rPr>
          <w:lang w:eastAsia="ru-RU"/>
        </w:rPr>
        <w:t xml:space="preserve"> повышения цен, поиск более выгодных постав</w:t>
      </w:r>
      <w:r w:rsidRPr="00BC2922">
        <w:rPr>
          <w:lang w:eastAsia="ru-RU"/>
        </w:rPr>
        <w:softHyphen/>
        <w:t xml:space="preserve">щиков для снижения себестоимости и т.д.), так как </w:t>
      </w:r>
      <w:r w:rsidR="000B44F2">
        <w:rPr>
          <w:lang w:eastAsia="ru-RU"/>
        </w:rPr>
        <w:t>благодаря</w:t>
      </w:r>
      <w:r w:rsidRPr="00BC2922">
        <w:rPr>
          <w:lang w:eastAsia="ru-RU"/>
        </w:rPr>
        <w:t xml:space="preserve"> высоки</w:t>
      </w:r>
      <w:r w:rsidR="000B44F2">
        <w:rPr>
          <w:lang w:eastAsia="ru-RU"/>
        </w:rPr>
        <w:t>м</w:t>
      </w:r>
      <w:r w:rsidRPr="00BC2922">
        <w:rPr>
          <w:lang w:eastAsia="ru-RU"/>
        </w:rPr>
        <w:t xml:space="preserve"> объем</w:t>
      </w:r>
      <w:r w:rsidR="000B44F2">
        <w:rPr>
          <w:lang w:eastAsia="ru-RU"/>
        </w:rPr>
        <w:t>ам</w:t>
      </w:r>
      <w:r w:rsidRPr="00BC2922">
        <w:rPr>
          <w:lang w:eastAsia="ru-RU"/>
        </w:rPr>
        <w:t xml:space="preserve"> продаж даже незначительный рост доходности приведет к ощутимому росту прибыли предприятия.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BC2922">
        <w:rPr>
          <w:i/>
          <w:lang w:eastAsia="ru-RU"/>
        </w:rPr>
        <w:t>В</w:t>
      </w:r>
      <w:r w:rsidRPr="00BC2922">
        <w:rPr>
          <w:i/>
          <w:vertAlign w:val="subscript"/>
          <w:lang w:eastAsia="ru-RU"/>
        </w:rPr>
        <w:t>2</w:t>
      </w:r>
      <w:r w:rsidRPr="00BC2922">
        <w:rPr>
          <w:lang w:eastAsia="ru-RU"/>
        </w:rPr>
        <w:t xml:space="preserve"> — необходимо искать возможности для увеличения продаж продукции </w:t>
      </w:r>
      <w:r w:rsidR="000B44F2">
        <w:rPr>
          <w:lang w:eastAsia="ru-RU"/>
        </w:rPr>
        <w:t>этой</w:t>
      </w:r>
      <w:r w:rsidRPr="00BC2922">
        <w:rPr>
          <w:lang w:eastAsia="ru-RU"/>
        </w:rPr>
        <w:t xml:space="preserve"> товарной группы (проведение промоакций, реклама и т.д.). Благодаря высокой рентабельности продукции </w:t>
      </w:r>
      <w:r w:rsidR="000B44F2">
        <w:rPr>
          <w:lang w:eastAsia="ru-RU"/>
        </w:rPr>
        <w:t>этой</w:t>
      </w:r>
      <w:r w:rsidRPr="00BC2922">
        <w:rPr>
          <w:lang w:eastAsia="ru-RU"/>
        </w:rPr>
        <w:t xml:space="preserve"> группы темпы роста прибыли предприятия будут выше темпов роста продаж этих товаров.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BC2922">
        <w:rPr>
          <w:i/>
          <w:iCs/>
          <w:lang w:eastAsia="ru-RU"/>
        </w:rPr>
        <w:t>С —</w:t>
      </w:r>
      <w:r w:rsidRPr="00BC2922">
        <w:rPr>
          <w:lang w:eastAsia="ru-RU"/>
        </w:rPr>
        <w:t xml:space="preserve"> наименее ценные для предприятия товары; необходимо рас</w:t>
      </w:r>
      <w:r w:rsidRPr="00BC2922">
        <w:rPr>
          <w:lang w:eastAsia="ru-RU"/>
        </w:rPr>
        <w:softHyphen/>
        <w:t>смотреть возможност</w:t>
      </w:r>
      <w:r w:rsidR="000B44F2">
        <w:rPr>
          <w:lang w:eastAsia="ru-RU"/>
        </w:rPr>
        <w:t>ь</w:t>
      </w:r>
      <w:r w:rsidRPr="00BC2922">
        <w:rPr>
          <w:lang w:eastAsia="ru-RU"/>
        </w:rPr>
        <w:t xml:space="preserve"> замены ряда товаров из этой группы, а также оценить эффективность исключения наименее прибыльных товаров.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>При анализе ассортимента необходимо также учитывать:</w:t>
      </w:r>
    </w:p>
    <w:p w:rsidR="00BC2922" w:rsidRPr="00BC2922" w:rsidRDefault="00BC2922" w:rsidP="00FF43A4">
      <w:pPr>
        <w:pStyle w:val="a3"/>
        <w:numPr>
          <w:ilvl w:val="0"/>
          <w:numId w:val="23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 xml:space="preserve">время присутствия товара на рынке, так как спрос на товары-новинки и </w:t>
      </w:r>
      <w:r w:rsidR="000B44F2">
        <w:rPr>
          <w:lang w:eastAsia="ru-RU"/>
        </w:rPr>
        <w:t xml:space="preserve">уже </w:t>
      </w:r>
      <w:r w:rsidRPr="00BC2922">
        <w:rPr>
          <w:lang w:eastAsia="ru-RU"/>
        </w:rPr>
        <w:t>утвердившиеся на рынке</w:t>
      </w:r>
      <w:r w:rsidR="000B44F2" w:rsidRPr="000B44F2">
        <w:rPr>
          <w:lang w:eastAsia="ru-RU"/>
        </w:rPr>
        <w:t xml:space="preserve"> </w:t>
      </w:r>
      <w:r w:rsidR="000B44F2" w:rsidRPr="00BC2922">
        <w:rPr>
          <w:lang w:eastAsia="ru-RU"/>
        </w:rPr>
        <w:t>товары,</w:t>
      </w:r>
      <w:r w:rsidRPr="00BC2922">
        <w:rPr>
          <w:lang w:eastAsia="ru-RU"/>
        </w:rPr>
        <w:t xml:space="preserve"> </w:t>
      </w:r>
      <w:r w:rsidR="000B44F2" w:rsidRPr="00BC2922">
        <w:rPr>
          <w:lang w:eastAsia="ru-RU"/>
        </w:rPr>
        <w:t xml:space="preserve">у потребителей </w:t>
      </w:r>
      <w:r w:rsidRPr="00BC2922">
        <w:rPr>
          <w:lang w:eastAsia="ru-RU"/>
        </w:rPr>
        <w:t xml:space="preserve">различен. </w:t>
      </w:r>
      <w:r w:rsidR="000B44F2">
        <w:rPr>
          <w:lang w:eastAsia="ru-RU"/>
        </w:rPr>
        <w:t xml:space="preserve">Новому </w:t>
      </w:r>
      <w:r w:rsidR="000B44F2" w:rsidRPr="00BC2922">
        <w:rPr>
          <w:lang w:eastAsia="ru-RU"/>
        </w:rPr>
        <w:t xml:space="preserve">товару </w:t>
      </w:r>
      <w:r w:rsidRPr="00BC2922">
        <w:rPr>
          <w:lang w:eastAsia="ru-RU"/>
        </w:rPr>
        <w:t>нужно дать время (</w:t>
      </w:r>
      <w:r w:rsidR="000B44F2">
        <w:rPr>
          <w:lang w:eastAsia="ru-RU"/>
        </w:rPr>
        <w:t>два-три месяца</w:t>
      </w:r>
      <w:r w:rsidRPr="00BC2922">
        <w:rPr>
          <w:lang w:eastAsia="ru-RU"/>
        </w:rPr>
        <w:t xml:space="preserve">) </w:t>
      </w:r>
      <w:r w:rsidR="000B44F2">
        <w:rPr>
          <w:lang w:eastAsia="ru-RU"/>
        </w:rPr>
        <w:t xml:space="preserve">для того, чтобы потребитель узнал его и имел возможность </w:t>
      </w:r>
      <w:r w:rsidRPr="00BC2922">
        <w:rPr>
          <w:lang w:eastAsia="ru-RU"/>
        </w:rPr>
        <w:t>принять эффектив</w:t>
      </w:r>
      <w:r w:rsidRPr="00BC2922">
        <w:rPr>
          <w:lang w:eastAsia="ru-RU"/>
        </w:rPr>
        <w:softHyphen/>
        <w:t xml:space="preserve">ное решение, основываясь на участии товара в товарообороте и </w:t>
      </w:r>
      <w:r w:rsidR="000B44F2">
        <w:rPr>
          <w:lang w:eastAsia="ru-RU"/>
        </w:rPr>
        <w:t xml:space="preserve">собственном </w:t>
      </w:r>
      <w:r w:rsidRPr="00BC2922">
        <w:rPr>
          <w:lang w:eastAsia="ru-RU"/>
        </w:rPr>
        <w:t>доходе;</w:t>
      </w:r>
    </w:p>
    <w:p w:rsidR="00BC2922" w:rsidRPr="00BC2922" w:rsidRDefault="00BC2922" w:rsidP="00FF43A4">
      <w:pPr>
        <w:pStyle w:val="a3"/>
        <w:numPr>
          <w:ilvl w:val="0"/>
          <w:numId w:val="23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 xml:space="preserve">анализ </w:t>
      </w:r>
      <w:r w:rsidR="000B44F2">
        <w:rPr>
          <w:lang w:eastAsia="ru-RU"/>
        </w:rPr>
        <w:t xml:space="preserve">наличия </w:t>
      </w:r>
      <w:r w:rsidR="000B44F2" w:rsidRPr="00BC2922">
        <w:rPr>
          <w:lang w:eastAsia="ru-RU"/>
        </w:rPr>
        <w:t>у конкурентов</w:t>
      </w:r>
      <w:r w:rsidR="000B44F2">
        <w:rPr>
          <w:lang w:eastAsia="ru-RU"/>
        </w:rPr>
        <w:t xml:space="preserve"> аналогичной</w:t>
      </w:r>
      <w:r w:rsidRPr="00BC2922">
        <w:rPr>
          <w:lang w:eastAsia="ru-RU"/>
        </w:rPr>
        <w:t xml:space="preserve"> продукции. При более широком ассортименте у конкурентов потребители могут в будущем отдать предпочтение им. Следовательно, важно отслеживать пользующуюся спросом продукцию, присутствующую в ассортименте конкурирующего предприятия;</w:t>
      </w:r>
    </w:p>
    <w:p w:rsidR="00540B26" w:rsidRDefault="00BC2922" w:rsidP="00540B26">
      <w:pPr>
        <w:pStyle w:val="a3"/>
        <w:numPr>
          <w:ilvl w:val="0"/>
          <w:numId w:val="23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существующие рыночные тенденции</w:t>
      </w:r>
      <w:r w:rsidR="000B44F2">
        <w:rPr>
          <w:lang w:eastAsia="ru-RU"/>
        </w:rPr>
        <w:t xml:space="preserve"> (</w:t>
      </w:r>
      <w:r w:rsidRPr="00BC2922">
        <w:rPr>
          <w:lang w:eastAsia="ru-RU"/>
        </w:rPr>
        <w:t>например</w:t>
      </w:r>
      <w:r w:rsidR="000B44F2">
        <w:rPr>
          <w:lang w:eastAsia="ru-RU"/>
        </w:rPr>
        <w:t>,</w:t>
      </w:r>
      <w:r w:rsidRPr="00BC2922">
        <w:rPr>
          <w:lang w:eastAsia="ru-RU"/>
        </w:rPr>
        <w:t xml:space="preserve"> растущая по</w:t>
      </w:r>
      <w:r w:rsidRPr="00BC2922">
        <w:rPr>
          <w:lang w:eastAsia="ru-RU"/>
        </w:rPr>
        <w:softHyphen/>
        <w:t xml:space="preserve">пулярность </w:t>
      </w:r>
      <w:r w:rsidR="000B44F2" w:rsidRPr="00BC2922">
        <w:rPr>
          <w:lang w:eastAsia="ru-RU"/>
        </w:rPr>
        <w:t>приверже</w:t>
      </w:r>
      <w:r w:rsidR="000B44F2">
        <w:rPr>
          <w:lang w:eastAsia="ru-RU"/>
        </w:rPr>
        <w:t>нности</w:t>
      </w:r>
      <w:r w:rsidRPr="00BC2922">
        <w:rPr>
          <w:lang w:eastAsia="ru-RU"/>
        </w:rPr>
        <w:t xml:space="preserve"> здоров</w:t>
      </w:r>
      <w:r w:rsidR="000B44F2">
        <w:rPr>
          <w:lang w:eastAsia="ru-RU"/>
        </w:rPr>
        <w:t>ому</w:t>
      </w:r>
      <w:r w:rsidRPr="00BC2922">
        <w:rPr>
          <w:lang w:eastAsia="ru-RU"/>
        </w:rPr>
        <w:t xml:space="preserve"> образ</w:t>
      </w:r>
      <w:r w:rsidR="000B44F2">
        <w:rPr>
          <w:lang w:eastAsia="ru-RU"/>
        </w:rPr>
        <w:t>у</w:t>
      </w:r>
      <w:r w:rsidRPr="00BC2922">
        <w:rPr>
          <w:lang w:eastAsia="ru-RU"/>
        </w:rPr>
        <w:t xml:space="preserve"> жизни дикту</w:t>
      </w:r>
      <w:r w:rsidR="000B44F2">
        <w:rPr>
          <w:lang w:eastAsia="ru-RU"/>
        </w:rPr>
        <w:t>е</w:t>
      </w:r>
      <w:r w:rsidRPr="00BC2922">
        <w:rPr>
          <w:lang w:eastAsia="ru-RU"/>
        </w:rPr>
        <w:t xml:space="preserve">т производителям </w:t>
      </w:r>
      <w:r w:rsidR="000B44F2">
        <w:rPr>
          <w:lang w:eastAsia="ru-RU"/>
        </w:rPr>
        <w:t xml:space="preserve">необходимость включения </w:t>
      </w:r>
      <w:r w:rsidR="000B44F2" w:rsidRPr="00BC2922">
        <w:rPr>
          <w:lang w:eastAsia="ru-RU"/>
        </w:rPr>
        <w:t>в ассортимент</w:t>
      </w:r>
      <w:r w:rsidRPr="00BC2922">
        <w:rPr>
          <w:lang w:eastAsia="ru-RU"/>
        </w:rPr>
        <w:t xml:space="preserve"> специальных продуктов</w:t>
      </w:r>
      <w:r w:rsidR="000B44F2">
        <w:rPr>
          <w:lang w:eastAsia="ru-RU"/>
        </w:rPr>
        <w:t>)</w:t>
      </w:r>
      <w:r w:rsidRPr="00BC2922">
        <w:rPr>
          <w:lang w:eastAsia="ru-RU"/>
        </w:rPr>
        <w:t>.</w:t>
      </w:r>
      <w:bookmarkStart w:id="33" w:name="_Toc404073645"/>
      <w:bookmarkStart w:id="34" w:name="_Toc428604333"/>
    </w:p>
    <w:p w:rsidR="00540B26" w:rsidRDefault="00540B26" w:rsidP="00540B26">
      <w:pPr>
        <w:pStyle w:val="a3"/>
        <w:spacing w:after="0"/>
        <w:ind w:left="709" w:firstLine="0"/>
        <w:rPr>
          <w:lang w:eastAsia="ru-RU"/>
        </w:rPr>
      </w:pPr>
    </w:p>
    <w:p w:rsidR="00EE44A2" w:rsidRPr="00540B26" w:rsidRDefault="00EE44A2" w:rsidP="00540B26">
      <w:pPr>
        <w:spacing w:after="0"/>
        <w:ind w:firstLine="0"/>
        <w:rPr>
          <w:b/>
          <w:i/>
          <w:lang w:eastAsia="ru-RU"/>
        </w:rPr>
      </w:pPr>
      <w:r w:rsidRPr="00540B26">
        <w:rPr>
          <w:b/>
          <w:i/>
        </w:rPr>
        <w:t>АВС</w:t>
      </w:r>
      <w:r w:rsidR="00C4541D" w:rsidRPr="00540B26">
        <w:rPr>
          <w:b/>
          <w:i/>
        </w:rPr>
        <w:t>-</w:t>
      </w:r>
      <w:r w:rsidRPr="00540B26">
        <w:rPr>
          <w:b/>
          <w:i/>
        </w:rPr>
        <w:t>анализ</w:t>
      </w:r>
      <w:bookmarkEnd w:id="33"/>
      <w:bookmarkEnd w:id="34"/>
    </w:p>
    <w:p w:rsidR="00CC4935" w:rsidRDefault="00EE44A2" w:rsidP="0035614E">
      <w:pPr>
        <w:spacing w:after="0"/>
      </w:pPr>
      <w:r w:rsidRPr="00D214CA">
        <w:lastRenderedPageBreak/>
        <w:t>В основе АВС-анализа лежит правило</w:t>
      </w:r>
      <w:r w:rsidR="00CC4935">
        <w:t xml:space="preserve"> итальянского математика</w:t>
      </w:r>
      <w:r w:rsidRPr="00D214CA">
        <w:t xml:space="preserve"> </w:t>
      </w:r>
      <w:r w:rsidR="00C45EF6">
        <w:t>В.</w:t>
      </w:r>
      <w:r w:rsidR="00CC4935">
        <w:t xml:space="preserve"> </w:t>
      </w:r>
      <w:r w:rsidRPr="00D214CA">
        <w:t>Парето</w:t>
      </w:r>
      <w:r w:rsidR="00CC4935">
        <w:t>, формулируемое так: «</w:t>
      </w:r>
      <w:r w:rsidRPr="00D214CA">
        <w:t xml:space="preserve">за большинство возможных результатов отвечает относительно небольшое </w:t>
      </w:r>
      <w:r w:rsidR="00CC4935">
        <w:t>число</w:t>
      </w:r>
      <w:r w:rsidRPr="00D214CA">
        <w:t xml:space="preserve"> причин</w:t>
      </w:r>
      <w:r w:rsidR="00CC4935">
        <w:t>». В</w:t>
      </w:r>
      <w:r w:rsidRPr="00D214CA">
        <w:t xml:space="preserve"> настоящее время </w:t>
      </w:r>
      <w:r w:rsidR="00CC4935">
        <w:t>это правило</w:t>
      </w:r>
      <w:r w:rsidRPr="00D214CA">
        <w:t xml:space="preserve"> известно как правило </w:t>
      </w:r>
      <w:r w:rsidR="00CC4935" w:rsidRPr="00D214CA">
        <w:t>«</w:t>
      </w:r>
      <w:r w:rsidRPr="00D214CA">
        <w:t>20 на 80»</w:t>
      </w:r>
      <w:r w:rsidR="00CC4935">
        <w:t>:</w:t>
      </w:r>
      <w:r w:rsidRPr="00D214CA">
        <w:t xml:space="preserve"> 20% усилий обеспечивают 80% результата. </w:t>
      </w:r>
    </w:p>
    <w:p w:rsidR="00EE44A2" w:rsidRPr="00D214CA" w:rsidRDefault="00EE44A2" w:rsidP="0035614E">
      <w:pPr>
        <w:spacing w:after="0"/>
      </w:pPr>
      <w:r w:rsidRPr="00D214CA">
        <w:t xml:space="preserve">АВС-анализ строится по принципу классификации анализируемых </w:t>
      </w:r>
      <w:r w:rsidR="00CC4935">
        <w:t>товаров</w:t>
      </w:r>
      <w:r w:rsidRPr="00D214CA">
        <w:t xml:space="preserve"> на 3 группы А, В и С:</w:t>
      </w:r>
    </w:p>
    <w:p w:rsidR="00EE44A2" w:rsidRPr="00D214CA" w:rsidRDefault="00EE44A2" w:rsidP="0035614E">
      <w:pPr>
        <w:spacing w:after="0"/>
      </w:pPr>
      <w:r w:rsidRPr="00D214CA">
        <w:rPr>
          <w:b/>
        </w:rPr>
        <w:t xml:space="preserve">А </w:t>
      </w:r>
      <w:r w:rsidR="00CC4935">
        <w:rPr>
          <w:b/>
        </w:rPr>
        <w:t>–</w:t>
      </w:r>
      <w:r w:rsidRPr="00D214CA">
        <w:rPr>
          <w:b/>
        </w:rPr>
        <w:t xml:space="preserve"> </w:t>
      </w:r>
      <w:r w:rsidRPr="00D214CA">
        <w:t>обеспечивает</w:t>
      </w:r>
      <w:r w:rsidR="00CC4935">
        <w:t xml:space="preserve"> </w:t>
      </w:r>
      <w:r w:rsidRPr="00D214CA">
        <w:t xml:space="preserve"> 80% продаж/прибыли</w:t>
      </w:r>
      <w:r w:rsidR="00CC4935">
        <w:t xml:space="preserve"> и </w:t>
      </w:r>
      <w:r w:rsidRPr="00D214CA">
        <w:t xml:space="preserve">обычно составляет </w:t>
      </w:r>
      <w:r w:rsidR="00CC4935">
        <w:t xml:space="preserve">около </w:t>
      </w:r>
      <w:r w:rsidRPr="00D214CA">
        <w:t xml:space="preserve">20% от всех </w:t>
      </w:r>
      <w:r w:rsidR="00CC4935">
        <w:t>товаров;</w:t>
      </w:r>
    </w:p>
    <w:p w:rsidR="00EE44A2" w:rsidRPr="00D214CA" w:rsidRDefault="00EE44A2" w:rsidP="0035614E">
      <w:pPr>
        <w:spacing w:after="0"/>
      </w:pPr>
      <w:r w:rsidRPr="00D214CA">
        <w:rPr>
          <w:b/>
        </w:rPr>
        <w:t>В –</w:t>
      </w:r>
      <w:r w:rsidR="00CC4935">
        <w:rPr>
          <w:b/>
        </w:rPr>
        <w:t xml:space="preserve"> </w:t>
      </w:r>
      <w:r w:rsidRPr="00D214CA">
        <w:t>обеспечивает 15% продаж/прибыли</w:t>
      </w:r>
      <w:r w:rsidR="00CC4935">
        <w:t xml:space="preserve"> и </w:t>
      </w:r>
      <w:r w:rsidRPr="00D214CA">
        <w:t xml:space="preserve">обычно составляет </w:t>
      </w:r>
      <w:r w:rsidR="00CC4935">
        <w:t xml:space="preserve">около </w:t>
      </w:r>
      <w:r w:rsidRPr="00D214CA">
        <w:t xml:space="preserve">30% от всех </w:t>
      </w:r>
      <w:r w:rsidR="00CC4935">
        <w:t>товаров;</w:t>
      </w:r>
    </w:p>
    <w:p w:rsidR="00EE44A2" w:rsidRPr="00D214CA" w:rsidRDefault="00EE44A2" w:rsidP="0035614E">
      <w:pPr>
        <w:spacing w:after="0"/>
      </w:pPr>
      <w:r w:rsidRPr="00D214CA">
        <w:rPr>
          <w:b/>
        </w:rPr>
        <w:t>С</w:t>
      </w:r>
      <w:r w:rsidR="00CC4935">
        <w:rPr>
          <w:b/>
        </w:rPr>
        <w:t xml:space="preserve"> –</w:t>
      </w:r>
      <w:r w:rsidRPr="00D214CA">
        <w:rPr>
          <w:b/>
        </w:rPr>
        <w:t xml:space="preserve"> </w:t>
      </w:r>
      <w:r w:rsidRPr="00D214CA">
        <w:t>обеспечивает</w:t>
      </w:r>
      <w:r w:rsidR="00CC4935">
        <w:t xml:space="preserve"> </w:t>
      </w:r>
      <w:r w:rsidRPr="00D214CA">
        <w:t xml:space="preserve"> 5% продаж/прибыли</w:t>
      </w:r>
      <w:r w:rsidR="00CC4935">
        <w:t xml:space="preserve"> и</w:t>
      </w:r>
      <w:r w:rsidRPr="00D214CA">
        <w:t xml:space="preserve"> обычно составляет </w:t>
      </w:r>
      <w:r w:rsidR="00CC4935">
        <w:t xml:space="preserve">около </w:t>
      </w:r>
      <w:r w:rsidRPr="00D214CA">
        <w:t xml:space="preserve">50% от всех </w:t>
      </w:r>
      <w:r w:rsidR="00CC4935">
        <w:t>товаров.</w:t>
      </w:r>
    </w:p>
    <w:p w:rsidR="00CC4935" w:rsidRDefault="00CC4935" w:rsidP="00CC4935">
      <w:pPr>
        <w:spacing w:after="0"/>
      </w:pPr>
      <w:r w:rsidRPr="00D214CA">
        <w:t xml:space="preserve">Границы групп </w:t>
      </w:r>
      <w:r>
        <w:t xml:space="preserve"> (например, </w:t>
      </w:r>
      <w:r w:rsidRPr="00D214CA">
        <w:t>80%</w:t>
      </w:r>
      <w:r>
        <w:t xml:space="preserve">, </w:t>
      </w:r>
      <w:r w:rsidRPr="00D214CA">
        <w:t>15%</w:t>
      </w:r>
      <w:r>
        <w:t>, 5%)</w:t>
      </w:r>
      <w:r w:rsidRPr="00D214CA">
        <w:t xml:space="preserve"> могут изменяться и устанавливаться индивидуально </w:t>
      </w:r>
      <w:r>
        <w:t>каждым предприятием</w:t>
      </w:r>
      <w:r w:rsidRPr="00D214CA">
        <w:t>.</w:t>
      </w:r>
      <w:r>
        <w:t xml:space="preserve"> Ряд исследователей определили процентные соотношения групп А, В, С (табл. 1.</w:t>
      </w:r>
      <w:r w:rsidR="00937663">
        <w:t>16</w:t>
      </w:r>
      <w:r>
        <w:t xml:space="preserve">). </w:t>
      </w:r>
    </w:p>
    <w:p w:rsidR="00937663" w:rsidRPr="00937663" w:rsidRDefault="00937663" w:rsidP="00937663">
      <w:pPr>
        <w:spacing w:after="0"/>
        <w:jc w:val="right"/>
        <w:rPr>
          <w:b/>
        </w:rPr>
      </w:pPr>
      <w:r w:rsidRPr="00937663">
        <w:rPr>
          <w:b/>
        </w:rPr>
        <w:t>Таблица 1.16</w:t>
      </w:r>
    </w:p>
    <w:p w:rsidR="00CC4935" w:rsidRPr="00D214CA" w:rsidRDefault="00CC4935" w:rsidP="00CC4935">
      <w:pPr>
        <w:spacing w:after="0"/>
        <w:ind w:firstLine="851"/>
        <w:jc w:val="center"/>
        <w:rPr>
          <w:rFonts w:cs="Times New Roman"/>
          <w:b/>
          <w:szCs w:val="24"/>
        </w:rPr>
      </w:pPr>
      <w:r w:rsidRPr="00D214CA">
        <w:rPr>
          <w:rFonts w:cs="Times New Roman"/>
          <w:b/>
          <w:szCs w:val="24"/>
        </w:rPr>
        <w:t>Процентные отношения групп А, В и 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1244"/>
        <w:gridCol w:w="1220"/>
        <w:gridCol w:w="1243"/>
        <w:gridCol w:w="1220"/>
        <w:gridCol w:w="1243"/>
        <w:gridCol w:w="1221"/>
      </w:tblGrid>
      <w:tr w:rsidR="00CC4935" w:rsidRPr="004E298E" w:rsidTr="00584C1A">
        <w:tc>
          <w:tcPr>
            <w:tcW w:w="2321" w:type="dxa"/>
            <w:vMerge w:val="restart"/>
            <w:shd w:val="clear" w:color="auto" w:fill="auto"/>
          </w:tcPr>
          <w:p w:rsidR="00CC4935" w:rsidRPr="004E298E" w:rsidRDefault="00CC4935" w:rsidP="00584C1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Исследователи, (страна)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CC4935" w:rsidRPr="004E298E" w:rsidRDefault="00CC4935" w:rsidP="00584C1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C4935" w:rsidRPr="004E298E" w:rsidRDefault="00CC4935" w:rsidP="00584C1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CC4935" w:rsidRPr="004E298E" w:rsidRDefault="00CC4935" w:rsidP="00584C1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С</w:t>
            </w:r>
          </w:p>
        </w:tc>
      </w:tr>
      <w:tr w:rsidR="00CC4935" w:rsidRPr="004E298E" w:rsidTr="00584C1A">
        <w:tc>
          <w:tcPr>
            <w:tcW w:w="2321" w:type="dxa"/>
            <w:vMerge/>
            <w:shd w:val="clear" w:color="auto" w:fill="auto"/>
          </w:tcPr>
          <w:p w:rsidR="00CC4935" w:rsidRPr="004E298E" w:rsidRDefault="00CC4935" w:rsidP="00584C1A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E298E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4E298E">
              <w:rPr>
                <w:rFonts w:cs="Times New Roman"/>
                <w:sz w:val="24"/>
                <w:szCs w:val="24"/>
              </w:rPr>
              <w:t>**</w:t>
            </w:r>
            <w:r w:rsidRPr="004E298E">
              <w:rPr>
                <w:rFonts w:cs="Times New Roman"/>
                <w:sz w:val="24"/>
                <w:szCs w:val="24"/>
                <w:lang w:val="en-US"/>
              </w:rPr>
              <w:t>,%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4E298E">
              <w:rPr>
                <w:rFonts w:cs="Times New Roman"/>
                <w:sz w:val="24"/>
                <w:szCs w:val="24"/>
              </w:rPr>
              <w:t>*</w:t>
            </w:r>
            <w:r w:rsidRPr="004E298E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E298E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4E298E">
              <w:rPr>
                <w:rFonts w:cs="Times New Roman"/>
                <w:sz w:val="24"/>
                <w:szCs w:val="24"/>
              </w:rPr>
              <w:t>**</w:t>
            </w:r>
            <w:r w:rsidRPr="004E298E">
              <w:rPr>
                <w:rFonts w:cs="Times New Roman"/>
                <w:sz w:val="24"/>
                <w:szCs w:val="24"/>
                <w:lang w:val="en-US"/>
              </w:rPr>
              <w:t>,%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4E298E">
              <w:rPr>
                <w:rFonts w:cs="Times New Roman"/>
                <w:sz w:val="24"/>
                <w:szCs w:val="24"/>
              </w:rPr>
              <w:t>*</w:t>
            </w:r>
            <w:r w:rsidRPr="004E298E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E298E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4E298E">
              <w:rPr>
                <w:rFonts w:cs="Times New Roman"/>
                <w:sz w:val="24"/>
                <w:szCs w:val="24"/>
              </w:rPr>
              <w:t>**</w:t>
            </w:r>
            <w:r w:rsidRPr="004E298E">
              <w:rPr>
                <w:rFonts w:cs="Times New Roman"/>
                <w:sz w:val="24"/>
                <w:szCs w:val="24"/>
                <w:lang w:val="en-US"/>
              </w:rPr>
              <w:t>,%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4E298E">
              <w:rPr>
                <w:rFonts w:cs="Times New Roman"/>
                <w:sz w:val="24"/>
                <w:szCs w:val="24"/>
              </w:rPr>
              <w:t>*</w:t>
            </w:r>
            <w:r w:rsidRPr="004E298E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CC4935" w:rsidRPr="004E298E" w:rsidTr="00584C1A">
        <w:tc>
          <w:tcPr>
            <w:tcW w:w="2321" w:type="dxa"/>
            <w:shd w:val="clear" w:color="auto" w:fill="auto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 xml:space="preserve">А.М. </w:t>
            </w:r>
            <w:r w:rsidRPr="004E298E">
              <w:rPr>
                <w:rStyle w:val="spelle"/>
                <w:rFonts w:cs="Times New Roman"/>
                <w:sz w:val="24"/>
                <w:szCs w:val="24"/>
              </w:rPr>
              <w:t>Гаджинский</w:t>
            </w:r>
            <w:r>
              <w:rPr>
                <w:rFonts w:cs="Times New Roman"/>
                <w:sz w:val="24"/>
                <w:szCs w:val="24"/>
              </w:rPr>
              <w:t>, (Россия)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10%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75%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25%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20%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65%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5%</w:t>
            </w:r>
          </w:p>
        </w:tc>
      </w:tr>
      <w:tr w:rsidR="00CC4935" w:rsidRPr="004E298E" w:rsidTr="00584C1A">
        <w:tc>
          <w:tcPr>
            <w:tcW w:w="2321" w:type="dxa"/>
            <w:shd w:val="clear" w:color="auto" w:fill="auto"/>
          </w:tcPr>
          <w:p w:rsidR="00CC4935" w:rsidRPr="004E298E" w:rsidRDefault="00CC4935" w:rsidP="00584C1A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 xml:space="preserve">Д.Д. </w:t>
            </w:r>
            <w:bookmarkStart w:id="35" w:name="_GoBack"/>
            <w:r w:rsidRPr="004E298E">
              <w:rPr>
                <w:rStyle w:val="spelle"/>
                <w:rFonts w:cs="Times New Roman"/>
                <w:sz w:val="24"/>
                <w:szCs w:val="24"/>
              </w:rPr>
              <w:t>Бау</w:t>
            </w:r>
            <w:bookmarkEnd w:id="35"/>
            <w:r w:rsidRPr="004E298E">
              <w:rPr>
                <w:rStyle w:val="spelle"/>
                <w:rFonts w:cs="Times New Roman"/>
                <w:sz w:val="24"/>
                <w:szCs w:val="24"/>
              </w:rPr>
              <w:t>эрсокс</w:t>
            </w:r>
            <w:r>
              <w:rPr>
                <w:rFonts w:cs="Times New Roman"/>
                <w:sz w:val="24"/>
                <w:szCs w:val="24"/>
              </w:rPr>
              <w:t>, (США)</w:t>
            </w:r>
          </w:p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 xml:space="preserve">Д.Дж. </w:t>
            </w:r>
            <w:r w:rsidRPr="004E298E">
              <w:rPr>
                <w:rStyle w:val="spelle"/>
                <w:rFonts w:cs="Times New Roman"/>
                <w:sz w:val="24"/>
                <w:szCs w:val="24"/>
              </w:rPr>
              <w:t>Клосс</w:t>
            </w:r>
            <w:r>
              <w:rPr>
                <w:rFonts w:cs="Times New Roman"/>
                <w:sz w:val="24"/>
                <w:szCs w:val="24"/>
              </w:rPr>
              <w:t>, (США)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20%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80%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30%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15%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50%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5%</w:t>
            </w:r>
          </w:p>
        </w:tc>
      </w:tr>
      <w:tr w:rsidR="00CC4935" w:rsidRPr="004E298E" w:rsidTr="00584C1A">
        <w:tc>
          <w:tcPr>
            <w:tcW w:w="2321" w:type="dxa"/>
            <w:shd w:val="clear" w:color="auto" w:fill="auto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В.И. Сергеев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4E298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(Россия)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10-15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75-80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20-25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15-20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60-70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5-10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CC4935" w:rsidRPr="004E298E" w:rsidTr="00584C1A">
        <w:tc>
          <w:tcPr>
            <w:tcW w:w="2321" w:type="dxa"/>
            <w:shd w:val="clear" w:color="auto" w:fill="auto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 xml:space="preserve">Б.А. Аникин </w:t>
            </w:r>
            <w:r>
              <w:rPr>
                <w:rFonts w:cs="Times New Roman"/>
                <w:sz w:val="24"/>
                <w:szCs w:val="24"/>
              </w:rPr>
              <w:t>(Россия)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15-20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80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30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10-15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&gt;50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5-10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CC4935" w:rsidRPr="004E298E" w:rsidTr="00584C1A">
        <w:tc>
          <w:tcPr>
            <w:tcW w:w="2321" w:type="dxa"/>
            <w:shd w:val="clear" w:color="auto" w:fill="auto"/>
          </w:tcPr>
          <w:p w:rsidR="00CC4935" w:rsidRPr="004E298E" w:rsidRDefault="00CC4935" w:rsidP="00584C1A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Дж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E298E">
              <w:rPr>
                <w:rFonts w:cs="Times New Roman"/>
                <w:sz w:val="24"/>
                <w:szCs w:val="24"/>
              </w:rPr>
              <w:t xml:space="preserve"> Р.Сток,</w:t>
            </w:r>
            <w:r w:rsidR="00C4541D">
              <w:rPr>
                <w:rFonts w:cs="Times New Roman"/>
                <w:sz w:val="24"/>
                <w:szCs w:val="24"/>
              </w:rPr>
              <w:t xml:space="preserve"> (США)</w:t>
            </w:r>
          </w:p>
          <w:p w:rsidR="00CC4935" w:rsidRPr="004E298E" w:rsidRDefault="00CC4935" w:rsidP="00C4541D">
            <w:pPr>
              <w:autoSpaceDE w:val="0"/>
              <w:autoSpaceDN w:val="0"/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4E298E">
              <w:rPr>
                <w:rFonts w:cs="Times New Roman"/>
                <w:sz w:val="24"/>
                <w:szCs w:val="24"/>
              </w:rPr>
              <w:t>Д</w:t>
            </w:r>
            <w:r w:rsidR="00C4541D">
              <w:rPr>
                <w:rFonts w:cs="Times New Roman"/>
                <w:sz w:val="24"/>
                <w:szCs w:val="24"/>
              </w:rPr>
              <w:t>.</w:t>
            </w:r>
            <w:r w:rsidRPr="004E298E">
              <w:rPr>
                <w:rFonts w:cs="Times New Roman"/>
                <w:sz w:val="24"/>
                <w:szCs w:val="24"/>
              </w:rPr>
              <w:t xml:space="preserve"> М. Ламберт</w:t>
            </w:r>
            <w:r w:rsidR="00C4541D">
              <w:rPr>
                <w:rFonts w:cs="Times New Roman"/>
                <w:sz w:val="24"/>
                <w:szCs w:val="24"/>
              </w:rPr>
              <w:t>, (США)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5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70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10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20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85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C4935" w:rsidRPr="004E298E" w:rsidRDefault="00CC4935" w:rsidP="00584C1A">
            <w:pPr>
              <w:autoSpaceDE w:val="0"/>
              <w:autoSpaceDN w:val="0"/>
              <w:spacing w:after="0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 w:rsidRPr="004E298E">
              <w:rPr>
                <w:rFonts w:eastAsia="TimesNewRoman" w:cs="Times New Roman"/>
                <w:sz w:val="24"/>
                <w:szCs w:val="24"/>
              </w:rPr>
              <w:t>10</w:t>
            </w:r>
            <w:r w:rsidRPr="004E298E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CC4935" w:rsidRPr="00C45EF6" w:rsidRDefault="00CC4935" w:rsidP="00CC4935">
      <w:pPr>
        <w:spacing w:after="0"/>
        <w:rPr>
          <w:sz w:val="22"/>
        </w:rPr>
      </w:pPr>
      <w:r w:rsidRPr="00D214CA">
        <w:t xml:space="preserve">* </w:t>
      </w:r>
      <w:r w:rsidRPr="00C45EF6">
        <w:rPr>
          <w:sz w:val="22"/>
        </w:rPr>
        <w:t xml:space="preserve">d – доля запаса каждой позиции ассортимента в общем запасе, исчисленная нарастающим итогом;  </w:t>
      </w:r>
    </w:p>
    <w:p w:rsidR="00CC4935" w:rsidRPr="00C45EF6" w:rsidRDefault="00CC4935" w:rsidP="00CC4935">
      <w:pPr>
        <w:spacing w:after="0"/>
        <w:rPr>
          <w:sz w:val="22"/>
        </w:rPr>
      </w:pPr>
      <w:r w:rsidRPr="00C45EF6">
        <w:rPr>
          <w:sz w:val="22"/>
        </w:rPr>
        <w:t xml:space="preserve">** m  – позиции ассортимента, выстроенные в порядке убывания доли в общем запасе (в процентах к общему </w:t>
      </w:r>
      <w:r w:rsidR="00C4541D">
        <w:rPr>
          <w:sz w:val="22"/>
        </w:rPr>
        <w:t>числу</w:t>
      </w:r>
      <w:r w:rsidRPr="00C45EF6">
        <w:rPr>
          <w:sz w:val="22"/>
        </w:rPr>
        <w:t xml:space="preserve"> позиций ассортимента).</w:t>
      </w:r>
    </w:p>
    <w:p w:rsidR="00937663" w:rsidRDefault="00C4541D" w:rsidP="00937663">
      <w:r w:rsidRPr="00937663">
        <w:t>АВС анализ широко применяется не только в ассортиментной политике, но и в других видах деятельности благодаря своей универсальности.</w:t>
      </w:r>
      <w:r w:rsidRPr="00C4541D">
        <w:t xml:space="preserve"> </w:t>
      </w:r>
      <w:bookmarkStart w:id="36" w:name="_Toc404073646"/>
      <w:bookmarkStart w:id="37" w:name="_Toc428604334"/>
    </w:p>
    <w:p w:rsidR="004E298E" w:rsidRPr="00937663" w:rsidRDefault="004E298E" w:rsidP="00937663">
      <w:pPr>
        <w:rPr>
          <w:b/>
          <w:i/>
        </w:rPr>
      </w:pPr>
      <w:r w:rsidRPr="00937663">
        <w:rPr>
          <w:b/>
          <w:i/>
        </w:rPr>
        <w:t>XYZ</w:t>
      </w:r>
      <w:r w:rsidR="00C4541D" w:rsidRPr="00937663">
        <w:rPr>
          <w:b/>
          <w:i/>
        </w:rPr>
        <w:t>-</w:t>
      </w:r>
      <w:r w:rsidRPr="00937663">
        <w:rPr>
          <w:b/>
          <w:i/>
        </w:rPr>
        <w:t>анализ</w:t>
      </w:r>
      <w:bookmarkEnd w:id="36"/>
      <w:bookmarkEnd w:id="37"/>
    </w:p>
    <w:p w:rsidR="004E298E" w:rsidRDefault="004E298E" w:rsidP="0035614E">
      <w:pPr>
        <w:spacing w:after="0"/>
      </w:pPr>
      <w:r w:rsidRPr="00D214CA">
        <w:t>XYZ</w:t>
      </w:r>
      <w:r w:rsidR="00C4541D">
        <w:t>-</w:t>
      </w:r>
      <w:r w:rsidRPr="00D214CA">
        <w:t>анализ предназначен для учета неопределенности спроса на продукцию и неопределенности поставок и производства. В основе анализа лежит коэффициент вариации – отношение средне</w:t>
      </w:r>
      <w:r w:rsidR="00AC4DCE">
        <w:t xml:space="preserve">го </w:t>
      </w:r>
      <w:r w:rsidRPr="00D214CA">
        <w:t>квадратич</w:t>
      </w:r>
      <w:r w:rsidR="00AC4DCE">
        <w:t>еского</w:t>
      </w:r>
      <w:r w:rsidRPr="00D214CA">
        <w:t xml:space="preserve"> отклонения к математическому ожиданию случайной величины:</w:t>
      </w:r>
    </w:p>
    <w:p w:rsidR="003654CD" w:rsidRPr="00D214CA" w:rsidRDefault="003654CD" w:rsidP="003654CD">
      <w:pPr>
        <w:spacing w:after="0"/>
        <w:jc w:val="center"/>
      </w:pPr>
      <w:r w:rsidRPr="003654CD">
        <w:rPr>
          <w:position w:val="-24"/>
        </w:rPr>
        <w:object w:dxaOrig="2799" w:dyaOrig="1080">
          <v:shape id="_x0000_i1116" type="#_x0000_t75" style="width:140.25pt;height:54pt" o:ole="">
            <v:imagedata r:id="rId195" o:title=""/>
          </v:shape>
          <o:OLEObject Type="Embed" ProgID="Equation.DSMT4" ShapeID="_x0000_i1116" DrawAspect="Content" ObjectID="_1507558032" r:id="rId196"/>
        </w:object>
      </w:r>
      <w:r>
        <w:t xml:space="preserve"> </w:t>
      </w:r>
    </w:p>
    <w:p w:rsidR="003654CD" w:rsidRDefault="003654CD" w:rsidP="0035614E">
      <w:pPr>
        <w:spacing w:after="0"/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t>г</w:t>
      </w:r>
      <w:r w:rsidR="004E298E" w:rsidRPr="003654CD">
        <w:rPr>
          <w:rFonts w:eastAsiaTheme="minorEastAsia"/>
          <w:highlight w:val="yellow"/>
        </w:rPr>
        <w:t>д</w:t>
      </w:r>
      <w:r>
        <w:rPr>
          <w:rFonts w:eastAsiaTheme="minorEastAsia"/>
          <w:highlight w:val="yellow"/>
        </w:rPr>
        <w:t xml:space="preserve">е </w:t>
      </w:r>
      <w:r w:rsidRPr="003654CD">
        <w:rPr>
          <w:rFonts w:eastAsiaTheme="minorEastAsia"/>
          <w:position w:val="-6"/>
          <w:highlight w:val="yellow"/>
        </w:rPr>
        <w:object w:dxaOrig="420" w:dyaOrig="279">
          <v:shape id="_x0000_i1117" type="#_x0000_t75" style="width:21pt;height:14.25pt" o:ole="">
            <v:imagedata r:id="rId197" o:title=""/>
          </v:shape>
          <o:OLEObject Type="Embed" ProgID="Equation.DSMT4" ShapeID="_x0000_i1117" DrawAspect="Content" ObjectID="_1507558033" r:id="rId198"/>
        </w:object>
      </w:r>
      <w:r>
        <w:rPr>
          <w:rFonts w:eastAsiaTheme="minorEastAsia"/>
          <w:highlight w:val="yellow"/>
        </w:rPr>
        <w:t xml:space="preserve"> - </w:t>
      </w:r>
      <w:r w:rsidRPr="003654CD">
        <w:rPr>
          <w:rFonts w:eastAsiaTheme="minorEastAsia"/>
          <w:highlight w:val="yellow"/>
        </w:rPr>
        <w:t>коэффициент вариации;</w:t>
      </w:r>
      <w:r>
        <w:rPr>
          <w:rFonts w:eastAsiaTheme="minorEastAsia"/>
          <w:highlight w:val="yellow"/>
        </w:rPr>
        <w:t xml:space="preserve"> </w:t>
      </w:r>
      <w:r w:rsidRPr="003654CD">
        <w:rPr>
          <w:rFonts w:eastAsiaTheme="minorEastAsia"/>
          <w:position w:val="-12"/>
          <w:highlight w:val="yellow"/>
        </w:rPr>
        <w:object w:dxaOrig="300" w:dyaOrig="360">
          <v:shape id="_x0000_i1118" type="#_x0000_t75" style="width:15pt;height:18pt" o:ole="">
            <v:imagedata r:id="rId199" o:title=""/>
          </v:shape>
          <o:OLEObject Type="Embed" ProgID="Equation.DSMT4" ShapeID="_x0000_i1118" DrawAspect="Content" ObjectID="_1507558034" r:id="rId200"/>
        </w:object>
      </w:r>
      <w:r>
        <w:rPr>
          <w:rFonts w:eastAsiaTheme="minorEastAsia"/>
          <w:highlight w:val="yellow"/>
        </w:rPr>
        <w:t xml:space="preserve">  - величина продаж или прибыли от товара в одном из периодов; </w:t>
      </w:r>
      <w:r w:rsidRPr="003654CD">
        <w:rPr>
          <w:rFonts w:eastAsiaTheme="minorEastAsia"/>
          <w:position w:val="-6"/>
          <w:highlight w:val="yellow"/>
        </w:rPr>
        <w:object w:dxaOrig="200" w:dyaOrig="220">
          <v:shape id="_x0000_i1119" type="#_x0000_t75" style="width:9.75pt;height:11.25pt" o:ole="">
            <v:imagedata r:id="rId201" o:title=""/>
          </v:shape>
          <o:OLEObject Type="Embed" ProgID="Equation.DSMT4" ShapeID="_x0000_i1119" DrawAspect="Content" ObjectID="_1507558035" r:id="rId202"/>
        </w:object>
      </w:r>
      <w:r>
        <w:rPr>
          <w:rFonts w:eastAsiaTheme="minorEastAsia"/>
          <w:highlight w:val="yellow"/>
        </w:rPr>
        <w:t xml:space="preserve"> - количество периодов; </w:t>
      </w:r>
      <w:r w:rsidRPr="003654CD">
        <w:rPr>
          <w:rFonts w:eastAsiaTheme="minorEastAsia"/>
          <w:position w:val="-4"/>
          <w:highlight w:val="yellow"/>
        </w:rPr>
        <w:object w:dxaOrig="279" w:dyaOrig="260">
          <v:shape id="_x0000_i1120" type="#_x0000_t75" style="width:14.25pt;height:12.75pt" o:ole="">
            <v:imagedata r:id="rId203" o:title=""/>
          </v:shape>
          <o:OLEObject Type="Embed" ProgID="Equation.DSMT4" ShapeID="_x0000_i1120" DrawAspect="Content" ObjectID="_1507558036" r:id="rId204"/>
        </w:object>
      </w:r>
      <w:r>
        <w:rPr>
          <w:rFonts w:eastAsiaTheme="minorEastAsia"/>
          <w:highlight w:val="yellow"/>
        </w:rPr>
        <w:t xml:space="preserve"> - среднее арифметическое показателя.</w:t>
      </w:r>
    </w:p>
    <w:p w:rsidR="003654CD" w:rsidRPr="003654CD" w:rsidRDefault="004E298E" w:rsidP="003654CD">
      <w:pPr>
        <w:spacing w:after="0"/>
      </w:pPr>
      <w:r w:rsidRPr="00D214CA">
        <w:t>В качестве случайной величины в зависимости от задачи могут выступать, потребление сырья в производстве, поставки или продажи</w:t>
      </w:r>
      <w:r w:rsidR="00AC4DCE">
        <w:t xml:space="preserve"> (табл.1.1</w:t>
      </w:r>
      <w:r w:rsidR="00937663">
        <w:t>7</w:t>
      </w:r>
      <w:r w:rsidR="00AC4DCE">
        <w:t>)</w:t>
      </w:r>
      <w:r w:rsidRPr="00D214CA">
        <w:t xml:space="preserve">.  </w:t>
      </w:r>
    </w:p>
    <w:p w:rsidR="004E298E" w:rsidRPr="003654CD" w:rsidRDefault="00AC4DCE" w:rsidP="003654CD">
      <w:pPr>
        <w:spacing w:after="0"/>
        <w:jc w:val="right"/>
      </w:pPr>
      <w:r w:rsidRPr="003654CD">
        <w:rPr>
          <w:b/>
          <w:color w:val="000000" w:themeColor="text1"/>
          <w:szCs w:val="28"/>
        </w:rPr>
        <w:t>Таблица 1.</w:t>
      </w:r>
      <w:r w:rsidR="00937663" w:rsidRPr="003654CD">
        <w:rPr>
          <w:b/>
          <w:color w:val="000000" w:themeColor="text1"/>
          <w:szCs w:val="28"/>
        </w:rPr>
        <w:t>17</w:t>
      </w:r>
    </w:p>
    <w:p w:rsidR="004E298E" w:rsidRPr="004E298E" w:rsidRDefault="004E298E" w:rsidP="0035614E">
      <w:pPr>
        <w:spacing w:after="0"/>
        <w:jc w:val="center"/>
        <w:rPr>
          <w:sz w:val="24"/>
        </w:rPr>
      </w:pPr>
      <w:r w:rsidRPr="004E298E">
        <w:rPr>
          <w:rFonts w:cs="Times New Roman"/>
          <w:b/>
          <w:sz w:val="24"/>
          <w:szCs w:val="24"/>
        </w:rPr>
        <w:t xml:space="preserve">Коэффициенты </w:t>
      </w:r>
      <w:r w:rsidRPr="004E298E">
        <w:rPr>
          <w:rFonts w:cs="Times New Roman"/>
          <w:b/>
          <w:sz w:val="24"/>
          <w:szCs w:val="24"/>
          <w:lang w:val="en-US"/>
        </w:rPr>
        <w:t>XYZ</w:t>
      </w:r>
      <w:r w:rsidR="00AC4DCE">
        <w:rPr>
          <w:rFonts w:cs="Times New Roman"/>
          <w:b/>
          <w:sz w:val="24"/>
          <w:szCs w:val="24"/>
        </w:rPr>
        <w:t>-</w:t>
      </w:r>
      <w:r w:rsidRPr="004E298E">
        <w:rPr>
          <w:rFonts w:cs="Times New Roman"/>
          <w:b/>
          <w:sz w:val="24"/>
          <w:szCs w:val="24"/>
        </w:rPr>
        <w:t>анализа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5"/>
        <w:gridCol w:w="3240"/>
        <w:gridCol w:w="3247"/>
      </w:tblGrid>
      <w:tr w:rsidR="004E298E" w:rsidRPr="004E298E" w:rsidTr="003654CD">
        <w:tc>
          <w:tcPr>
            <w:tcW w:w="3225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3654CD">
              <w:rPr>
                <w:rFonts w:eastAsiaTheme="minorEastAsia" w:cs="Times New Roman"/>
                <w:sz w:val="24"/>
                <w:szCs w:val="24"/>
              </w:rPr>
              <w:t>Группа</w:t>
            </w:r>
          </w:p>
        </w:tc>
        <w:tc>
          <w:tcPr>
            <w:tcW w:w="3240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3654CD">
              <w:rPr>
                <w:rFonts w:eastAsiaTheme="minorEastAsia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47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3654CD">
              <w:rPr>
                <w:rFonts w:eastAsiaTheme="minorEastAsia" w:cs="Times New Roman"/>
                <w:sz w:val="24"/>
                <w:szCs w:val="24"/>
              </w:rPr>
              <w:t>Коэффициент вариации</w:t>
            </w:r>
          </w:p>
        </w:tc>
      </w:tr>
      <w:tr w:rsidR="004E298E" w:rsidRPr="004E298E" w:rsidTr="003654CD">
        <w:tc>
          <w:tcPr>
            <w:tcW w:w="3225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3654CD">
              <w:rPr>
                <w:rFonts w:eastAsiaTheme="minorEastAsia" w:cs="Times New Roman"/>
                <w:sz w:val="24"/>
                <w:szCs w:val="24"/>
              </w:rPr>
              <w:t>Х</w:t>
            </w:r>
          </w:p>
        </w:tc>
        <w:tc>
          <w:tcPr>
            <w:tcW w:w="3240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3654CD">
              <w:rPr>
                <w:rFonts w:eastAsiaTheme="minorEastAsia" w:cs="Times New Roman"/>
                <w:sz w:val="24"/>
                <w:szCs w:val="24"/>
              </w:rPr>
              <w:t>Не менее 50%</w:t>
            </w:r>
          </w:p>
        </w:tc>
        <w:tc>
          <w:tcPr>
            <w:tcW w:w="3247" w:type="dxa"/>
          </w:tcPr>
          <w:p w:rsidR="004E298E" w:rsidRPr="003654CD" w:rsidRDefault="003654CD" w:rsidP="0035614E">
            <w:pPr>
              <w:spacing w:after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3654CD">
              <w:rPr>
                <w:rFonts w:eastAsiaTheme="minorEastAsia" w:cs="Times New Roman"/>
                <w:sz w:val="24"/>
                <w:szCs w:val="24"/>
              </w:rPr>
              <w:t>0 – 10%</w:t>
            </w:r>
          </w:p>
        </w:tc>
      </w:tr>
      <w:tr w:rsidR="004E298E" w:rsidRPr="004E298E" w:rsidTr="003654CD">
        <w:tc>
          <w:tcPr>
            <w:tcW w:w="3225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3654CD">
              <w:rPr>
                <w:rFonts w:eastAsiaTheme="minorEastAsia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240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3654CD">
              <w:rPr>
                <w:rFonts w:eastAsiaTheme="minorEastAsia" w:cs="Times New Roman"/>
                <w:sz w:val="24"/>
                <w:szCs w:val="24"/>
              </w:rPr>
              <w:t>От 30%</w:t>
            </w:r>
          </w:p>
        </w:tc>
        <w:tc>
          <w:tcPr>
            <w:tcW w:w="3247" w:type="dxa"/>
          </w:tcPr>
          <w:p w:rsidR="004E298E" w:rsidRPr="003654CD" w:rsidRDefault="003654CD" w:rsidP="0035614E">
            <w:pPr>
              <w:spacing w:after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3654CD">
              <w:rPr>
                <w:rFonts w:eastAsiaTheme="minorEastAsia" w:cs="Times New Roman"/>
                <w:sz w:val="24"/>
                <w:szCs w:val="24"/>
              </w:rPr>
              <w:t>10 – 25%</w:t>
            </w:r>
          </w:p>
        </w:tc>
      </w:tr>
      <w:tr w:rsidR="004E298E" w:rsidRPr="004E298E" w:rsidTr="003654CD">
        <w:tc>
          <w:tcPr>
            <w:tcW w:w="3225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3654CD">
              <w:rPr>
                <w:rFonts w:eastAsiaTheme="minorEastAsia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3240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3654CD">
              <w:rPr>
                <w:rFonts w:eastAsiaTheme="minorEastAsia" w:cs="Times New Roman"/>
                <w:sz w:val="24"/>
                <w:szCs w:val="24"/>
              </w:rPr>
              <w:t>Менее 20%</w:t>
            </w:r>
          </w:p>
        </w:tc>
        <w:tc>
          <w:tcPr>
            <w:tcW w:w="3247" w:type="dxa"/>
          </w:tcPr>
          <w:p w:rsidR="004E298E" w:rsidRPr="003654CD" w:rsidRDefault="003654CD" w:rsidP="003654CD">
            <w:pPr>
              <w:spacing w:after="0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3654CD">
              <w:rPr>
                <w:rFonts w:eastAsiaTheme="minorEastAsia" w:cs="Times New Roman"/>
                <w:sz w:val="24"/>
                <w:szCs w:val="24"/>
                <w:lang w:val="en-US"/>
              </w:rPr>
              <w:t>&gt;25%</w:t>
            </w:r>
          </w:p>
        </w:tc>
      </w:tr>
    </w:tbl>
    <w:p w:rsidR="00AC4DCE" w:rsidRDefault="00AC4DCE" w:rsidP="0035614E">
      <w:pPr>
        <w:spacing w:after="0"/>
        <w:rPr>
          <w:rFonts w:eastAsiaTheme="minorEastAsia" w:cs="Times New Roman"/>
          <w:szCs w:val="24"/>
        </w:rPr>
      </w:pPr>
    </w:p>
    <w:p w:rsidR="004E298E" w:rsidRDefault="00AC4DCE" w:rsidP="0035614E">
      <w:p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При анализе ассортимента товаров можно одновременно применять АВС- и </w:t>
      </w:r>
      <w:r>
        <w:rPr>
          <w:rFonts w:eastAsiaTheme="minorEastAsia" w:cs="Times New Roman"/>
          <w:szCs w:val="24"/>
          <w:lang w:val="en-US"/>
        </w:rPr>
        <w:t>XYZ</w:t>
      </w:r>
      <w:r w:rsidRPr="00AC4DCE">
        <w:rPr>
          <w:rFonts w:eastAsiaTheme="minorEastAsia" w:cs="Times New Roman"/>
          <w:szCs w:val="24"/>
        </w:rPr>
        <w:t>-</w:t>
      </w:r>
      <w:r>
        <w:rPr>
          <w:rFonts w:eastAsiaTheme="minorEastAsia" w:cs="Times New Roman"/>
          <w:szCs w:val="24"/>
        </w:rPr>
        <w:t>анализ</w:t>
      </w:r>
      <w:r w:rsidR="00937663">
        <w:rPr>
          <w:rFonts w:eastAsiaTheme="minorEastAsia" w:cs="Times New Roman"/>
          <w:szCs w:val="24"/>
        </w:rPr>
        <w:t xml:space="preserve"> (табл.1.18)</w:t>
      </w:r>
      <w:r>
        <w:rPr>
          <w:rFonts w:eastAsiaTheme="minorEastAsia" w:cs="Times New Roman"/>
          <w:szCs w:val="24"/>
        </w:rPr>
        <w:t xml:space="preserve">. </w:t>
      </w:r>
    </w:p>
    <w:p w:rsidR="00937663" w:rsidRPr="00937663" w:rsidRDefault="00937663" w:rsidP="00937663">
      <w:pPr>
        <w:spacing w:after="0"/>
        <w:jc w:val="right"/>
        <w:rPr>
          <w:rFonts w:eastAsiaTheme="minorEastAsia" w:cs="Times New Roman"/>
          <w:b/>
          <w:szCs w:val="24"/>
        </w:rPr>
      </w:pPr>
      <w:r w:rsidRPr="00937663">
        <w:rPr>
          <w:rFonts w:eastAsiaTheme="minorEastAsia" w:cs="Times New Roman"/>
          <w:b/>
          <w:szCs w:val="24"/>
        </w:rPr>
        <w:t>Таблица 1.18</w:t>
      </w:r>
    </w:p>
    <w:p w:rsidR="00937663" w:rsidRDefault="00937663" w:rsidP="0035614E">
      <w:pPr>
        <w:spacing w:after="0"/>
        <w:rPr>
          <w:rFonts w:cs="Times New Roman"/>
          <w:b/>
          <w:szCs w:val="24"/>
        </w:rPr>
      </w:pPr>
    </w:p>
    <w:p w:rsidR="00937663" w:rsidRPr="00937663" w:rsidRDefault="00937663" w:rsidP="00937663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Совмещение АВС- и </w:t>
      </w:r>
      <w:r>
        <w:rPr>
          <w:rFonts w:cs="Times New Roman"/>
          <w:b/>
          <w:szCs w:val="24"/>
          <w:lang w:val="en-US"/>
        </w:rPr>
        <w:t>XYZ-</w:t>
      </w:r>
      <w:r>
        <w:rPr>
          <w:rFonts w:cs="Times New Roman"/>
          <w:b/>
          <w:szCs w:val="24"/>
        </w:rPr>
        <w:t>анализа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1256"/>
        <w:gridCol w:w="3003"/>
        <w:gridCol w:w="2450"/>
        <w:gridCol w:w="2450"/>
      </w:tblGrid>
      <w:tr w:rsidR="004E298E" w:rsidRPr="00D214CA" w:rsidTr="00203DA2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4E298E" w:rsidRPr="003654CD" w:rsidRDefault="004E298E" w:rsidP="0035614E">
            <w:pPr>
              <w:spacing w:after="0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E298E" w:rsidRPr="003654CD" w:rsidRDefault="004E298E" w:rsidP="0035614E">
            <w:pPr>
              <w:spacing w:after="0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903" w:type="dxa"/>
            <w:gridSpan w:val="3"/>
            <w:tcBorders>
              <w:left w:val="nil"/>
            </w:tcBorders>
          </w:tcPr>
          <w:p w:rsidR="004E298E" w:rsidRPr="00203DA2" w:rsidRDefault="004E298E" w:rsidP="0035614E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203DA2">
              <w:rPr>
                <w:rFonts w:cs="Times New Roman"/>
                <w:b/>
                <w:szCs w:val="24"/>
                <w:lang w:val="en-US"/>
              </w:rPr>
              <w:t xml:space="preserve">ABC </w:t>
            </w:r>
            <w:r w:rsidRPr="00203DA2">
              <w:rPr>
                <w:rFonts w:cs="Times New Roman"/>
                <w:b/>
                <w:szCs w:val="24"/>
              </w:rPr>
              <w:t>анализ</w:t>
            </w:r>
          </w:p>
        </w:tc>
      </w:tr>
      <w:tr w:rsidR="004E298E" w:rsidRPr="00D214CA" w:rsidTr="00203DA2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4E298E" w:rsidRPr="003654CD" w:rsidRDefault="004E298E" w:rsidP="0035614E">
            <w:pPr>
              <w:spacing w:after="0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E298E" w:rsidRPr="003654CD" w:rsidRDefault="004E298E" w:rsidP="0035614E">
            <w:pPr>
              <w:spacing w:after="0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003" w:type="dxa"/>
            <w:tcBorders>
              <w:left w:val="nil"/>
            </w:tcBorders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</w:rPr>
            </w:pPr>
            <w:r w:rsidRPr="003654CD">
              <w:rPr>
                <w:rFonts w:cs="Times New Roman"/>
                <w:szCs w:val="24"/>
              </w:rPr>
              <w:t>А</w:t>
            </w:r>
          </w:p>
        </w:tc>
        <w:tc>
          <w:tcPr>
            <w:tcW w:w="2450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</w:rPr>
            </w:pPr>
            <w:r w:rsidRPr="003654CD">
              <w:rPr>
                <w:rFonts w:cs="Times New Roman"/>
                <w:szCs w:val="24"/>
              </w:rPr>
              <w:t>В</w:t>
            </w:r>
          </w:p>
        </w:tc>
        <w:tc>
          <w:tcPr>
            <w:tcW w:w="2450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</w:rPr>
            </w:pPr>
            <w:r w:rsidRPr="003654CD">
              <w:rPr>
                <w:rFonts w:cs="Times New Roman"/>
                <w:szCs w:val="24"/>
              </w:rPr>
              <w:t>С</w:t>
            </w:r>
          </w:p>
        </w:tc>
      </w:tr>
      <w:tr w:rsidR="004E298E" w:rsidRPr="00D214CA" w:rsidTr="00203DA2">
        <w:trPr>
          <w:trHeight w:val="735"/>
        </w:trPr>
        <w:tc>
          <w:tcPr>
            <w:tcW w:w="553" w:type="dxa"/>
            <w:vMerge w:val="restart"/>
            <w:tcBorders>
              <w:top w:val="nil"/>
            </w:tcBorders>
            <w:textDirection w:val="btLr"/>
          </w:tcPr>
          <w:p w:rsidR="004E298E" w:rsidRPr="00203DA2" w:rsidRDefault="004E298E" w:rsidP="0035614E">
            <w:pPr>
              <w:spacing w:after="0"/>
              <w:ind w:left="113" w:right="113" w:firstLine="0"/>
              <w:jc w:val="center"/>
              <w:rPr>
                <w:rFonts w:cs="Times New Roman"/>
                <w:b/>
                <w:szCs w:val="24"/>
              </w:rPr>
            </w:pPr>
            <w:r w:rsidRPr="00203DA2">
              <w:rPr>
                <w:rFonts w:cs="Times New Roman"/>
                <w:b/>
                <w:szCs w:val="24"/>
                <w:lang w:val="en-US"/>
              </w:rPr>
              <w:t>XYZ</w:t>
            </w:r>
            <w:r w:rsidRPr="00203DA2">
              <w:rPr>
                <w:rFonts w:cs="Times New Roman"/>
                <w:b/>
                <w:szCs w:val="24"/>
              </w:rPr>
              <w:t xml:space="preserve"> анализ</w:t>
            </w:r>
          </w:p>
        </w:tc>
        <w:tc>
          <w:tcPr>
            <w:tcW w:w="1256" w:type="dxa"/>
            <w:tcBorders>
              <w:top w:val="nil"/>
            </w:tcBorders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3654CD">
              <w:rPr>
                <w:rFonts w:cs="Times New Roman"/>
                <w:szCs w:val="24"/>
                <w:lang w:val="en-US"/>
              </w:rPr>
              <w:t>X</w:t>
            </w:r>
          </w:p>
        </w:tc>
        <w:tc>
          <w:tcPr>
            <w:tcW w:w="3003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3654CD">
              <w:rPr>
                <w:rFonts w:cs="Times New Roman"/>
                <w:szCs w:val="24"/>
                <w:lang w:val="en-US"/>
              </w:rPr>
              <w:t>AX</w:t>
            </w:r>
          </w:p>
        </w:tc>
        <w:tc>
          <w:tcPr>
            <w:tcW w:w="2450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3654CD">
              <w:rPr>
                <w:rFonts w:cs="Times New Roman"/>
                <w:szCs w:val="24"/>
                <w:lang w:val="en-US"/>
              </w:rPr>
              <w:t>BX</w:t>
            </w:r>
          </w:p>
        </w:tc>
        <w:tc>
          <w:tcPr>
            <w:tcW w:w="2450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3654CD">
              <w:rPr>
                <w:rFonts w:cs="Times New Roman"/>
                <w:szCs w:val="24"/>
                <w:lang w:val="en-US"/>
              </w:rPr>
              <w:t>CX</w:t>
            </w:r>
          </w:p>
        </w:tc>
      </w:tr>
      <w:tr w:rsidR="004E298E" w:rsidRPr="00D214CA" w:rsidTr="00203DA2">
        <w:trPr>
          <w:trHeight w:val="561"/>
        </w:trPr>
        <w:tc>
          <w:tcPr>
            <w:tcW w:w="553" w:type="dxa"/>
            <w:vMerge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6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3654CD">
              <w:rPr>
                <w:rFonts w:cs="Times New Roman"/>
                <w:szCs w:val="24"/>
                <w:lang w:val="en-US"/>
              </w:rPr>
              <w:t>Y</w:t>
            </w:r>
          </w:p>
        </w:tc>
        <w:tc>
          <w:tcPr>
            <w:tcW w:w="3003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3654CD">
              <w:rPr>
                <w:rFonts w:cs="Times New Roman"/>
                <w:szCs w:val="24"/>
                <w:lang w:val="en-US"/>
              </w:rPr>
              <w:t>AY</w:t>
            </w:r>
          </w:p>
        </w:tc>
        <w:tc>
          <w:tcPr>
            <w:tcW w:w="2450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3654CD">
              <w:rPr>
                <w:rFonts w:cs="Times New Roman"/>
                <w:szCs w:val="24"/>
                <w:lang w:val="en-US"/>
              </w:rPr>
              <w:t>BY</w:t>
            </w:r>
          </w:p>
        </w:tc>
        <w:tc>
          <w:tcPr>
            <w:tcW w:w="2450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3654CD">
              <w:rPr>
                <w:rFonts w:cs="Times New Roman"/>
                <w:szCs w:val="24"/>
                <w:lang w:val="en-US"/>
              </w:rPr>
              <w:t>CY</w:t>
            </w:r>
          </w:p>
        </w:tc>
      </w:tr>
      <w:tr w:rsidR="004E298E" w:rsidRPr="00D214CA" w:rsidTr="00203DA2">
        <w:trPr>
          <w:trHeight w:val="557"/>
        </w:trPr>
        <w:tc>
          <w:tcPr>
            <w:tcW w:w="553" w:type="dxa"/>
            <w:vMerge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6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3654CD">
              <w:rPr>
                <w:rFonts w:cs="Times New Roman"/>
                <w:szCs w:val="24"/>
                <w:lang w:val="en-US"/>
              </w:rPr>
              <w:t>Z</w:t>
            </w:r>
          </w:p>
        </w:tc>
        <w:tc>
          <w:tcPr>
            <w:tcW w:w="3003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3654CD">
              <w:rPr>
                <w:rFonts w:cs="Times New Roman"/>
                <w:szCs w:val="24"/>
                <w:lang w:val="en-US"/>
              </w:rPr>
              <w:t>AZ</w:t>
            </w:r>
          </w:p>
        </w:tc>
        <w:tc>
          <w:tcPr>
            <w:tcW w:w="2450" w:type="dxa"/>
          </w:tcPr>
          <w:p w:rsidR="004E298E" w:rsidRPr="003654CD" w:rsidRDefault="004E298E" w:rsidP="0035614E">
            <w:pPr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3654CD">
              <w:rPr>
                <w:rFonts w:cs="Times New Roman"/>
                <w:szCs w:val="24"/>
                <w:lang w:val="en-US"/>
              </w:rPr>
              <w:t>BZ</w:t>
            </w:r>
          </w:p>
        </w:tc>
        <w:tc>
          <w:tcPr>
            <w:tcW w:w="2450" w:type="dxa"/>
          </w:tcPr>
          <w:p w:rsidR="004E298E" w:rsidRPr="003654CD" w:rsidRDefault="004E298E" w:rsidP="0035614E">
            <w:pPr>
              <w:keepNext/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3654CD">
              <w:rPr>
                <w:rFonts w:cs="Times New Roman"/>
                <w:szCs w:val="24"/>
                <w:lang w:val="en-US"/>
              </w:rPr>
              <w:t>CZ</w:t>
            </w:r>
          </w:p>
        </w:tc>
      </w:tr>
    </w:tbl>
    <w:p w:rsidR="00937663" w:rsidRDefault="00937663" w:rsidP="0035614E">
      <w:pPr>
        <w:spacing w:after="0"/>
        <w:rPr>
          <w:rFonts w:eastAsiaTheme="minorEastAsia" w:cs="Times New Roman"/>
          <w:szCs w:val="24"/>
        </w:rPr>
      </w:pPr>
    </w:p>
    <w:p w:rsidR="004E298E" w:rsidRPr="00AB068C" w:rsidRDefault="004E298E" w:rsidP="0035614E">
      <w:pPr>
        <w:spacing w:after="0"/>
        <w:rPr>
          <w:rFonts w:eastAsiaTheme="minorEastAsia" w:cs="Times New Roman"/>
          <w:szCs w:val="24"/>
        </w:rPr>
      </w:pPr>
      <w:r w:rsidRPr="00D214CA">
        <w:rPr>
          <w:rFonts w:eastAsiaTheme="minorEastAsia" w:cs="Times New Roman"/>
          <w:szCs w:val="24"/>
        </w:rPr>
        <w:t xml:space="preserve">Совмещение </w:t>
      </w:r>
      <w:r w:rsidR="00AC4DCE">
        <w:rPr>
          <w:rFonts w:eastAsiaTheme="minorEastAsia" w:cs="Times New Roman"/>
          <w:szCs w:val="24"/>
        </w:rPr>
        <w:t xml:space="preserve">АВС- и </w:t>
      </w:r>
      <w:r w:rsidR="00AC4DCE">
        <w:rPr>
          <w:rFonts w:eastAsiaTheme="minorEastAsia" w:cs="Times New Roman"/>
          <w:szCs w:val="24"/>
          <w:lang w:val="en-US"/>
        </w:rPr>
        <w:t>XYZ</w:t>
      </w:r>
      <w:r w:rsidR="00AC4DCE" w:rsidRPr="00AC4DCE">
        <w:rPr>
          <w:rFonts w:eastAsiaTheme="minorEastAsia" w:cs="Times New Roman"/>
          <w:szCs w:val="24"/>
        </w:rPr>
        <w:t xml:space="preserve"> - </w:t>
      </w:r>
      <w:r w:rsidRPr="00D214CA">
        <w:rPr>
          <w:rFonts w:eastAsiaTheme="minorEastAsia" w:cs="Times New Roman"/>
          <w:szCs w:val="24"/>
        </w:rPr>
        <w:t>анализ</w:t>
      </w:r>
      <w:r w:rsidR="00AB068C">
        <w:rPr>
          <w:rFonts w:eastAsiaTheme="minorEastAsia" w:cs="Times New Roman"/>
          <w:szCs w:val="24"/>
        </w:rPr>
        <w:t>а</w:t>
      </w:r>
      <w:r w:rsidRPr="00D214CA">
        <w:rPr>
          <w:rFonts w:eastAsiaTheme="minorEastAsia" w:cs="Times New Roman"/>
          <w:szCs w:val="24"/>
        </w:rPr>
        <w:t xml:space="preserve"> дает возможность по-разному управлять различными группами</w:t>
      </w:r>
      <w:r w:rsidR="00AB068C" w:rsidRPr="00AB068C">
        <w:rPr>
          <w:rFonts w:eastAsiaTheme="minorEastAsia" w:cs="Times New Roman"/>
          <w:szCs w:val="24"/>
        </w:rPr>
        <w:t xml:space="preserve"> </w:t>
      </w:r>
      <w:r w:rsidR="00AB068C">
        <w:rPr>
          <w:rFonts w:eastAsiaTheme="minorEastAsia" w:cs="Times New Roman"/>
          <w:szCs w:val="24"/>
        </w:rPr>
        <w:t>товаров.</w:t>
      </w:r>
    </w:p>
    <w:p w:rsidR="004E298E" w:rsidRPr="00D214CA" w:rsidRDefault="004E298E" w:rsidP="0035614E">
      <w:pPr>
        <w:spacing w:after="0"/>
        <w:rPr>
          <w:rFonts w:cs="Times New Roman"/>
          <w:szCs w:val="24"/>
        </w:rPr>
      </w:pPr>
      <w:r w:rsidRPr="00D214CA">
        <w:rPr>
          <w:rFonts w:cs="Times New Roman"/>
          <w:szCs w:val="24"/>
        </w:rPr>
        <w:t>1) Товары групп АХ и ВХ отлича</w:t>
      </w:r>
      <w:r w:rsidR="00AB068C">
        <w:rPr>
          <w:rFonts w:cs="Times New Roman"/>
          <w:szCs w:val="24"/>
        </w:rPr>
        <w:t>ют</w:t>
      </w:r>
      <w:r w:rsidRPr="00D214CA">
        <w:rPr>
          <w:rFonts w:cs="Times New Roman"/>
          <w:szCs w:val="24"/>
        </w:rPr>
        <w:t xml:space="preserve"> высокий товарооборот. Необходимо обеспечить постоянное наличие товара, но для этого не нужно создавать избыточный страховой запас. Расход товаров этой группы стабилен и хорошо прогнозируе</w:t>
      </w:r>
      <w:r w:rsidR="00AB068C">
        <w:rPr>
          <w:rFonts w:cs="Times New Roman"/>
          <w:szCs w:val="24"/>
        </w:rPr>
        <w:t>м</w:t>
      </w:r>
      <w:r w:rsidRPr="00D214CA">
        <w:rPr>
          <w:rFonts w:cs="Times New Roman"/>
          <w:szCs w:val="24"/>
        </w:rPr>
        <w:t>.</w:t>
      </w:r>
    </w:p>
    <w:p w:rsidR="004E298E" w:rsidRPr="00D214CA" w:rsidRDefault="004E298E" w:rsidP="0035614E">
      <w:pPr>
        <w:spacing w:after="0"/>
        <w:rPr>
          <w:rFonts w:cs="Times New Roman"/>
          <w:szCs w:val="24"/>
        </w:rPr>
      </w:pPr>
      <w:r w:rsidRPr="00D214CA">
        <w:rPr>
          <w:rFonts w:cs="Times New Roman"/>
          <w:szCs w:val="24"/>
        </w:rPr>
        <w:t>2) Товары групп AY и BY при высоком товарообороте имеют недостаточную стабильность расхода, и, как следствие, чтобы обеспечить постоянное наличие</w:t>
      </w:r>
      <w:r w:rsidR="00AB068C">
        <w:rPr>
          <w:rFonts w:cs="Times New Roman"/>
          <w:szCs w:val="24"/>
        </w:rPr>
        <w:t xml:space="preserve"> товаров</w:t>
      </w:r>
      <w:r w:rsidRPr="00D214CA">
        <w:rPr>
          <w:rFonts w:cs="Times New Roman"/>
          <w:szCs w:val="24"/>
        </w:rPr>
        <w:t>, нужно увеличить страховой запас.</w:t>
      </w:r>
    </w:p>
    <w:p w:rsidR="004E298E" w:rsidRPr="00D214CA" w:rsidRDefault="004E298E" w:rsidP="0035614E">
      <w:pPr>
        <w:spacing w:after="0"/>
        <w:rPr>
          <w:rFonts w:cs="Times New Roman"/>
          <w:szCs w:val="24"/>
        </w:rPr>
      </w:pPr>
      <w:r w:rsidRPr="00D214CA">
        <w:rPr>
          <w:rFonts w:cs="Times New Roman"/>
          <w:szCs w:val="24"/>
        </w:rPr>
        <w:t xml:space="preserve">3) Товары групп AZ и BZ при высоком товарообороте отличаются низкой прогнозируемостью расхода. Попытка обеспечить гарантированное наличие </w:t>
      </w:r>
      <w:r w:rsidR="00AB068C">
        <w:rPr>
          <w:rFonts w:cs="Times New Roman"/>
          <w:szCs w:val="24"/>
        </w:rPr>
        <w:t xml:space="preserve">всех товаров этих </w:t>
      </w:r>
      <w:r w:rsidRPr="00D214CA">
        <w:rPr>
          <w:rFonts w:cs="Times New Roman"/>
          <w:szCs w:val="24"/>
        </w:rPr>
        <w:t xml:space="preserve">групп только за счет избыточного страхового товарного запаса приведет к тому, что средний товарный запас </w:t>
      </w:r>
      <w:r w:rsidR="00AB068C">
        <w:rPr>
          <w:rFonts w:cs="Times New Roman"/>
          <w:szCs w:val="24"/>
        </w:rPr>
        <w:t xml:space="preserve">предприятия </w:t>
      </w:r>
      <w:r w:rsidRPr="00D214CA">
        <w:rPr>
          <w:rFonts w:cs="Times New Roman"/>
          <w:szCs w:val="24"/>
        </w:rPr>
        <w:lastRenderedPageBreak/>
        <w:t>значительно увеличится.</w:t>
      </w:r>
      <w:r w:rsidR="00AB068C">
        <w:rPr>
          <w:rFonts w:cs="Times New Roman"/>
          <w:szCs w:val="24"/>
        </w:rPr>
        <w:t xml:space="preserve"> В связи с этим для товаров данных групп </w:t>
      </w:r>
      <w:r w:rsidRPr="00D214CA">
        <w:rPr>
          <w:rFonts w:cs="Times New Roman"/>
          <w:szCs w:val="24"/>
        </w:rPr>
        <w:t xml:space="preserve"> следует пересмотреть систему заказов:</w:t>
      </w:r>
    </w:p>
    <w:p w:rsidR="004E298E" w:rsidRPr="00D214CA" w:rsidRDefault="004E298E" w:rsidP="00FF43A4">
      <w:pPr>
        <w:pStyle w:val="a3"/>
        <w:numPr>
          <w:ilvl w:val="0"/>
          <w:numId w:val="24"/>
        </w:numPr>
        <w:spacing w:after="0"/>
        <w:ind w:left="567" w:hanging="567"/>
        <w:rPr>
          <w:rFonts w:cs="Times New Roman"/>
          <w:szCs w:val="24"/>
        </w:rPr>
      </w:pPr>
      <w:r w:rsidRPr="00D214CA">
        <w:rPr>
          <w:rFonts w:cs="Times New Roman"/>
          <w:szCs w:val="24"/>
        </w:rPr>
        <w:t>перевести часть товаров на систему заказов с постоянной суммой (объемом) заказа;</w:t>
      </w:r>
    </w:p>
    <w:p w:rsidR="004E298E" w:rsidRPr="00D214CA" w:rsidRDefault="004E298E" w:rsidP="00FF43A4">
      <w:pPr>
        <w:pStyle w:val="a3"/>
        <w:numPr>
          <w:ilvl w:val="0"/>
          <w:numId w:val="24"/>
        </w:numPr>
        <w:spacing w:after="0"/>
        <w:ind w:left="567" w:hanging="567"/>
        <w:rPr>
          <w:rFonts w:cs="Times New Roman"/>
          <w:szCs w:val="24"/>
        </w:rPr>
      </w:pPr>
      <w:r w:rsidRPr="00D214CA">
        <w:rPr>
          <w:rFonts w:cs="Times New Roman"/>
          <w:szCs w:val="24"/>
        </w:rPr>
        <w:t>обеспечить более частые поставки</w:t>
      </w:r>
      <w:r w:rsidR="00AB068C">
        <w:rPr>
          <w:rFonts w:cs="Times New Roman"/>
          <w:szCs w:val="24"/>
        </w:rPr>
        <w:t xml:space="preserve"> некоторых товаров</w:t>
      </w:r>
      <w:r w:rsidRPr="00D214CA">
        <w:rPr>
          <w:rFonts w:cs="Times New Roman"/>
          <w:szCs w:val="24"/>
        </w:rPr>
        <w:t>;</w:t>
      </w:r>
    </w:p>
    <w:p w:rsidR="004E298E" w:rsidRPr="00D214CA" w:rsidRDefault="004E298E" w:rsidP="00FF43A4">
      <w:pPr>
        <w:pStyle w:val="a3"/>
        <w:numPr>
          <w:ilvl w:val="0"/>
          <w:numId w:val="24"/>
        </w:numPr>
        <w:spacing w:after="0"/>
        <w:ind w:left="567" w:hanging="567"/>
        <w:rPr>
          <w:rFonts w:cs="Times New Roman"/>
          <w:szCs w:val="24"/>
        </w:rPr>
      </w:pPr>
      <w:r w:rsidRPr="00D214CA">
        <w:rPr>
          <w:rFonts w:cs="Times New Roman"/>
          <w:szCs w:val="24"/>
        </w:rPr>
        <w:t>выбрать поставщиков, расположенных близко к складу, тем самым снизив страхово</w:t>
      </w:r>
      <w:r w:rsidR="00AB068C">
        <w:rPr>
          <w:rFonts w:cs="Times New Roman"/>
          <w:szCs w:val="24"/>
        </w:rPr>
        <w:t>й</w:t>
      </w:r>
      <w:r w:rsidRPr="00D214CA">
        <w:rPr>
          <w:rFonts w:cs="Times New Roman"/>
          <w:szCs w:val="24"/>
        </w:rPr>
        <w:t xml:space="preserve"> товарн</w:t>
      </w:r>
      <w:r w:rsidR="00AB068C">
        <w:rPr>
          <w:rFonts w:cs="Times New Roman"/>
          <w:szCs w:val="24"/>
        </w:rPr>
        <w:t>ый</w:t>
      </w:r>
      <w:r w:rsidRPr="00D214CA">
        <w:rPr>
          <w:rFonts w:cs="Times New Roman"/>
          <w:szCs w:val="24"/>
        </w:rPr>
        <w:t xml:space="preserve"> запас;</w:t>
      </w:r>
    </w:p>
    <w:p w:rsidR="004E298E" w:rsidRPr="00D214CA" w:rsidRDefault="004E298E" w:rsidP="00FF43A4">
      <w:pPr>
        <w:pStyle w:val="a3"/>
        <w:numPr>
          <w:ilvl w:val="0"/>
          <w:numId w:val="24"/>
        </w:numPr>
        <w:spacing w:after="0"/>
        <w:ind w:left="567" w:hanging="567"/>
        <w:rPr>
          <w:rFonts w:cs="Times New Roman"/>
          <w:szCs w:val="24"/>
        </w:rPr>
      </w:pPr>
      <w:r w:rsidRPr="00D214CA">
        <w:rPr>
          <w:rFonts w:cs="Times New Roman"/>
          <w:szCs w:val="24"/>
        </w:rPr>
        <w:t>повысить периодичность контроля</w:t>
      </w:r>
      <w:r w:rsidR="00AB068C">
        <w:rPr>
          <w:rFonts w:cs="Times New Roman"/>
          <w:szCs w:val="24"/>
        </w:rPr>
        <w:t xml:space="preserve"> запасов.</w:t>
      </w:r>
    </w:p>
    <w:p w:rsidR="004E298E" w:rsidRPr="00D214CA" w:rsidRDefault="004E298E" w:rsidP="00AB068C">
      <w:pPr>
        <w:spacing w:after="0"/>
        <w:rPr>
          <w:rFonts w:cs="Times New Roman"/>
          <w:szCs w:val="24"/>
        </w:rPr>
      </w:pPr>
      <w:r w:rsidRPr="00D214CA">
        <w:rPr>
          <w:rFonts w:cs="Times New Roman"/>
          <w:szCs w:val="24"/>
        </w:rPr>
        <w:t>4) По товарам группы СХ можно использовать систему заказов с постоянной периодичностью и снизить страховой товарный запас.</w:t>
      </w:r>
    </w:p>
    <w:p w:rsidR="004E298E" w:rsidRPr="00D214CA" w:rsidRDefault="004E298E" w:rsidP="0035614E">
      <w:pPr>
        <w:spacing w:after="0"/>
        <w:rPr>
          <w:rFonts w:cs="Times New Roman"/>
          <w:szCs w:val="24"/>
        </w:rPr>
      </w:pPr>
      <w:r w:rsidRPr="00D214CA">
        <w:rPr>
          <w:rFonts w:cs="Times New Roman"/>
          <w:szCs w:val="24"/>
        </w:rPr>
        <w:t>5) По товарам группы CY можно перейти на систему с постоянн</w:t>
      </w:r>
      <w:r w:rsidR="00AB068C">
        <w:rPr>
          <w:rFonts w:cs="Times New Roman"/>
          <w:szCs w:val="24"/>
        </w:rPr>
        <w:t>ым</w:t>
      </w:r>
      <w:r w:rsidRPr="00D214CA">
        <w:rPr>
          <w:rFonts w:cs="Times New Roman"/>
          <w:szCs w:val="24"/>
        </w:rPr>
        <w:t xml:space="preserve"> объемом заказа, но при этом формировать страховой запас, исходя из имеющихся у </w:t>
      </w:r>
      <w:r w:rsidR="00AB068C">
        <w:rPr>
          <w:rFonts w:cs="Times New Roman"/>
          <w:szCs w:val="24"/>
        </w:rPr>
        <w:t>пре</w:t>
      </w:r>
      <w:r w:rsidR="00584C1A">
        <w:rPr>
          <w:rFonts w:cs="Times New Roman"/>
          <w:szCs w:val="24"/>
        </w:rPr>
        <w:t>д</w:t>
      </w:r>
      <w:r w:rsidR="00AB068C">
        <w:rPr>
          <w:rFonts w:cs="Times New Roman"/>
          <w:szCs w:val="24"/>
        </w:rPr>
        <w:t>приятия</w:t>
      </w:r>
      <w:r w:rsidRPr="00D214CA">
        <w:rPr>
          <w:rFonts w:cs="Times New Roman"/>
          <w:szCs w:val="24"/>
        </w:rPr>
        <w:t xml:space="preserve"> финансовых возможностей.</w:t>
      </w:r>
    </w:p>
    <w:p w:rsidR="00937663" w:rsidRDefault="004E298E" w:rsidP="00937663">
      <w:pPr>
        <w:spacing w:after="0"/>
        <w:rPr>
          <w:rFonts w:cs="Times New Roman"/>
          <w:szCs w:val="24"/>
        </w:rPr>
      </w:pPr>
      <w:r w:rsidRPr="00D214CA">
        <w:rPr>
          <w:rFonts w:cs="Times New Roman"/>
          <w:szCs w:val="24"/>
        </w:rPr>
        <w:t xml:space="preserve">6) В группу товаров CZ попадают все новые товары, товары спонтанного спроса, поставляемые под заказ и т. п. Часть этих товаров можно безболезненно выводить из ассортимента, а другую часть нужно регулярно контролировать, так как именно из товаров этой группы возникают неликвидные или труднореализуемые товарные запасы, </w:t>
      </w:r>
      <w:r w:rsidR="00AB068C">
        <w:rPr>
          <w:rFonts w:cs="Times New Roman"/>
          <w:szCs w:val="24"/>
        </w:rPr>
        <w:t>в связи с чем предприятие несет убытки</w:t>
      </w:r>
      <w:r w:rsidRPr="00D214CA">
        <w:rPr>
          <w:rFonts w:cs="Times New Roman"/>
          <w:szCs w:val="24"/>
        </w:rPr>
        <w:t>. Выводить из ассортимента необходимо остатки товаров, взятых под заказ или уже не выпускающихся, т</w:t>
      </w:r>
      <w:r w:rsidR="00AB068C">
        <w:rPr>
          <w:rFonts w:cs="Times New Roman"/>
          <w:szCs w:val="24"/>
        </w:rPr>
        <w:t>.</w:t>
      </w:r>
      <w:r w:rsidRPr="00D214CA">
        <w:rPr>
          <w:rFonts w:cs="Times New Roman"/>
          <w:szCs w:val="24"/>
        </w:rPr>
        <w:t xml:space="preserve"> е</w:t>
      </w:r>
      <w:r w:rsidR="00AB068C">
        <w:rPr>
          <w:rFonts w:cs="Times New Roman"/>
          <w:szCs w:val="24"/>
        </w:rPr>
        <w:t>.</w:t>
      </w:r>
      <w:r w:rsidRPr="00D214CA">
        <w:rPr>
          <w:rFonts w:cs="Times New Roman"/>
          <w:szCs w:val="24"/>
        </w:rPr>
        <w:t xml:space="preserve"> товаров, обычно относящихся к категории стоков.</w:t>
      </w:r>
      <w:bookmarkStart w:id="38" w:name="_Toc428604335"/>
    </w:p>
    <w:p w:rsidR="00B23E70" w:rsidRPr="00B23E70" w:rsidRDefault="00B23E70" w:rsidP="00B23E70">
      <w:pPr>
        <w:spacing w:after="0"/>
        <w:rPr>
          <w:b/>
          <w:i/>
        </w:rPr>
      </w:pPr>
      <w:bookmarkStart w:id="39" w:name="_Toc404073648"/>
      <w:r w:rsidRPr="00B23E70">
        <w:rPr>
          <w:b/>
          <w:i/>
        </w:rPr>
        <w:t>Анализ конкурентоспособности товара (услуги, технологии)</w:t>
      </w:r>
    </w:p>
    <w:p w:rsidR="00AE03DF" w:rsidRDefault="00AE03DF" w:rsidP="00B23E70">
      <w:pPr>
        <w:spacing w:after="0"/>
      </w:pPr>
      <w:r>
        <w:t>В современных рыночных условиях потребители диктуют участникам рынка правила игры, и в том числе определяют конкурентные преимущества тех продуктов и услуг, которые обеспечивают предприятию необходимый уровень конкурентоспособности.</w:t>
      </w:r>
    </w:p>
    <w:p w:rsidR="00B23E70" w:rsidRPr="00BC2922" w:rsidRDefault="00B23E70" w:rsidP="00B23E70">
      <w:pPr>
        <w:spacing w:after="0"/>
      </w:pPr>
      <w:r w:rsidRPr="00BC2922">
        <w:t xml:space="preserve">Под </w:t>
      </w:r>
      <w:r w:rsidRPr="00BC2922">
        <w:rPr>
          <w:b/>
          <w:bCs/>
        </w:rPr>
        <w:t xml:space="preserve">уровнем конкурентоспособности </w:t>
      </w:r>
      <w:r>
        <w:t>товара</w:t>
      </w:r>
      <w:r w:rsidRPr="00BC2922">
        <w:t xml:space="preserve"> понима</w:t>
      </w:r>
      <w:r>
        <w:t>ют</w:t>
      </w:r>
      <w:r w:rsidRPr="00BC2922">
        <w:t xml:space="preserve"> относительную характеристику товара (услуги</w:t>
      </w:r>
      <w:r>
        <w:t>, технологии</w:t>
      </w:r>
      <w:r w:rsidRPr="00BC2922">
        <w:t xml:space="preserve">) </w:t>
      </w:r>
      <w:r w:rsidRPr="00BC2922">
        <w:rPr>
          <w:bCs/>
        </w:rPr>
        <w:t>как</w:t>
      </w:r>
      <w:r w:rsidRPr="00BC2922">
        <w:rPr>
          <w:b/>
          <w:bCs/>
        </w:rPr>
        <w:t xml:space="preserve"> </w:t>
      </w:r>
      <w:r w:rsidRPr="00BC2922">
        <w:t xml:space="preserve">продукции, выражающей степень ее предпочтения на данном рынке </w:t>
      </w:r>
      <w:r>
        <w:t>товару</w:t>
      </w:r>
      <w:r w:rsidRPr="00BC2922">
        <w:t>-конкуренту (аналогу).</w:t>
      </w:r>
    </w:p>
    <w:p w:rsidR="00B23E70" w:rsidRPr="00BC2922" w:rsidRDefault="00B23E70" w:rsidP="00B23E70">
      <w:pPr>
        <w:spacing w:after="0"/>
      </w:pPr>
      <w:r w:rsidRPr="00BC2922">
        <w:t xml:space="preserve">Критерием конкурентоспособности может служить относительная доля продаж оцениваемого продукта по сравнению с </w:t>
      </w:r>
      <w:r>
        <w:t xml:space="preserve">продажами </w:t>
      </w:r>
      <w:r w:rsidRPr="00BC2922">
        <w:t>продукт</w:t>
      </w:r>
      <w:r>
        <w:t>а</w:t>
      </w:r>
      <w:r w:rsidRPr="00BC2922">
        <w:t>-конкурент</w:t>
      </w:r>
      <w:r>
        <w:t>а</w:t>
      </w:r>
      <w:r w:rsidRPr="00BC2922">
        <w:t>:</w:t>
      </w:r>
    </w:p>
    <w:p w:rsidR="005A1EB5" w:rsidRPr="005A1EB5" w:rsidRDefault="005A1EB5" w:rsidP="00B23E70">
      <w:pPr>
        <w:spacing w:after="0"/>
        <w:jc w:val="center"/>
        <w:rPr>
          <w:rFonts w:eastAsiaTheme="minorEastAsia"/>
          <w:szCs w:val="28"/>
        </w:rPr>
      </w:pPr>
      <w:r w:rsidRPr="005A1EB5">
        <w:rPr>
          <w:rFonts w:eastAsiaTheme="minorEastAsia"/>
          <w:position w:val="-30"/>
          <w:szCs w:val="28"/>
        </w:rPr>
        <w:object w:dxaOrig="1620" w:dyaOrig="680">
          <v:shape id="_x0000_i1121" type="#_x0000_t75" style="width:81pt;height:33.75pt" o:ole="">
            <v:imagedata r:id="rId205" o:title=""/>
          </v:shape>
          <o:OLEObject Type="Embed" ProgID="Equation.DSMT4" ShapeID="_x0000_i1121" DrawAspect="Content" ObjectID="_1507558037" r:id="rId206"/>
        </w:object>
      </w:r>
      <w:r w:rsidRPr="005A1EB5">
        <w:rPr>
          <w:rFonts w:eastAsiaTheme="minorEastAsia"/>
          <w:szCs w:val="28"/>
        </w:rPr>
        <w:t xml:space="preserve"> </w:t>
      </w:r>
    </w:p>
    <w:p w:rsidR="00B23E70" w:rsidRPr="00BC2922" w:rsidRDefault="00B23E70" w:rsidP="00B23E70">
      <w:pPr>
        <w:spacing w:after="0"/>
        <w:jc w:val="center"/>
        <w:rPr>
          <w:rFonts w:cs="Times New Roman"/>
          <w:b/>
          <w:i/>
          <w:szCs w:val="28"/>
        </w:rPr>
      </w:pPr>
      <w:r w:rsidRPr="00BC2922">
        <w:rPr>
          <w:rFonts w:eastAsiaTheme="minorEastAsia" w:cs="Times New Roman"/>
          <w:i/>
          <w:szCs w:val="28"/>
        </w:rPr>
        <w:tab/>
      </w:r>
      <w:r w:rsidRPr="00BC2922">
        <w:rPr>
          <w:rFonts w:eastAsiaTheme="minorEastAsia" w:cs="Times New Roman"/>
          <w:i/>
          <w:szCs w:val="28"/>
        </w:rPr>
        <w:tab/>
      </w:r>
    </w:p>
    <w:p w:rsidR="00B23E70" w:rsidRPr="00BC2922" w:rsidRDefault="005A1EB5" w:rsidP="00B23E70">
      <w:pPr>
        <w:spacing w:after="0"/>
      </w:pPr>
      <w:r w:rsidRPr="005A1EB5">
        <w:t>г</w:t>
      </w:r>
      <w:r w:rsidR="00B23E70" w:rsidRPr="005A1EB5">
        <w:t>де</w:t>
      </w:r>
      <w:r w:rsidRPr="005A1EB5">
        <w:t xml:space="preserve"> </w:t>
      </w:r>
      <w:r w:rsidRPr="005A1EB5">
        <w:rPr>
          <w:position w:val="-12"/>
        </w:rPr>
        <w:object w:dxaOrig="279" w:dyaOrig="360">
          <v:shape id="_x0000_i1122" type="#_x0000_t75" style="width:14.25pt;height:18pt" o:ole="">
            <v:imagedata r:id="rId207" o:title=""/>
          </v:shape>
          <o:OLEObject Type="Embed" ProgID="Equation.DSMT4" ShapeID="_x0000_i1122" DrawAspect="Content" ObjectID="_1507558038" r:id="rId208"/>
        </w:object>
      </w:r>
      <w:r w:rsidRPr="005A1EB5">
        <w:t xml:space="preserve"> и </w:t>
      </w:r>
      <w:r w:rsidRPr="005A1EB5">
        <w:rPr>
          <w:position w:val="-12"/>
        </w:rPr>
        <w:object w:dxaOrig="240" w:dyaOrig="360">
          <v:shape id="_x0000_i1123" type="#_x0000_t75" style="width:12pt;height:18pt" o:ole="">
            <v:imagedata r:id="rId209" o:title=""/>
          </v:shape>
          <o:OLEObject Type="Embed" ProgID="Equation.DSMT4" ShapeID="_x0000_i1123" DrawAspect="Content" ObjectID="_1507558039" r:id="rId210"/>
        </w:object>
      </w:r>
      <w:r w:rsidRPr="005A1EB5">
        <w:t xml:space="preserve"> </w:t>
      </w:r>
      <w:r w:rsidR="00B23E70" w:rsidRPr="005A1EB5">
        <w:t xml:space="preserve">— объем продаж соответственно оцениваемого продукта и </w:t>
      </w:r>
      <w:r w:rsidR="00B23E70" w:rsidRPr="005A1EB5">
        <w:rPr>
          <w:i/>
          <w:iCs/>
        </w:rPr>
        <w:t>i</w:t>
      </w:r>
      <w:r w:rsidR="00B23E70" w:rsidRPr="005A1EB5">
        <w:t>-го аналога.</w:t>
      </w:r>
    </w:p>
    <w:p w:rsidR="00B23E70" w:rsidRDefault="00B23E70" w:rsidP="00B23E70">
      <w:pPr>
        <w:spacing w:after="0"/>
      </w:pPr>
      <w:r w:rsidRPr="00BC2922">
        <w:t>Уровень конкурентоспособности</w:t>
      </w:r>
      <w:r>
        <w:t xml:space="preserve"> товара</w:t>
      </w:r>
      <w:r w:rsidRPr="00BC2922">
        <w:t xml:space="preserve"> </w:t>
      </w:r>
      <w:r>
        <w:t xml:space="preserve">можно рассмотреть как оценку </w:t>
      </w:r>
    </w:p>
    <w:p w:rsidR="00B23E70" w:rsidRPr="00BC2922" w:rsidRDefault="005A1EB5" w:rsidP="00B23E70">
      <w:pPr>
        <w:spacing w:after="0"/>
        <w:ind w:firstLine="0"/>
      </w:pPr>
      <w:r>
        <w:t>в</w:t>
      </w:r>
      <w:r w:rsidR="00B23E70" w:rsidRPr="00BC2922">
        <w:t>ероятност</w:t>
      </w:r>
      <w:r w:rsidR="00B23E70">
        <w:t>и</w:t>
      </w:r>
      <w:r>
        <w:t xml:space="preserve"> </w:t>
      </w:r>
      <w:r w:rsidR="005D512B" w:rsidRPr="005A1EB5">
        <w:rPr>
          <w:position w:val="-12"/>
        </w:rPr>
        <w:object w:dxaOrig="520" w:dyaOrig="360">
          <v:shape id="_x0000_i1124" type="#_x0000_t75" style="width:26.25pt;height:18pt" o:ole="">
            <v:imagedata r:id="rId211" o:title=""/>
          </v:shape>
          <o:OLEObject Type="Embed" ProgID="Equation.DSMT4" ShapeID="_x0000_i1124" DrawAspect="Content" ObjectID="_1507558040" r:id="rId212"/>
        </w:object>
      </w:r>
      <w:r>
        <w:t xml:space="preserve"> </w:t>
      </w:r>
      <w:r w:rsidR="00B23E70">
        <w:t>который</w:t>
      </w:r>
      <w:r w:rsidR="00B23E70" w:rsidRPr="00BC2922">
        <w:t xml:space="preserve"> предпочтет потребитель </w:t>
      </w:r>
      <w:r w:rsidR="00B23E70" w:rsidRPr="00BC2922">
        <w:rPr>
          <w:i/>
          <w:iCs/>
        </w:rPr>
        <w:t>i</w:t>
      </w:r>
      <w:r w:rsidR="00B23E70" w:rsidRPr="00BC2922">
        <w:t xml:space="preserve">-му конкуренту-аналогу на данном рынке. Такую априорную оценку можно получить </w:t>
      </w:r>
      <w:r>
        <w:t xml:space="preserve">и </w:t>
      </w:r>
      <w:r w:rsidR="00B23E70" w:rsidRPr="00BC2922">
        <w:t>с помощью экспертных методов.</w:t>
      </w:r>
    </w:p>
    <w:p w:rsidR="00B23E70" w:rsidRPr="00BC2922" w:rsidRDefault="00B23E70" w:rsidP="00B23E70">
      <w:pPr>
        <w:spacing w:after="0"/>
      </w:pPr>
      <w:r w:rsidRPr="00BC2922">
        <w:t>Рассмотрим этапы известного алгоритма расчета конкурентоспособности:</w:t>
      </w:r>
    </w:p>
    <w:p w:rsidR="00B23E70" w:rsidRPr="00BC2922" w:rsidRDefault="00B23E70" w:rsidP="00B23E70">
      <w:pPr>
        <w:pStyle w:val="a3"/>
        <w:numPr>
          <w:ilvl w:val="0"/>
          <w:numId w:val="25"/>
        </w:numPr>
        <w:spacing w:after="0"/>
        <w:ind w:left="0" w:firstLine="709"/>
      </w:pPr>
      <w:r w:rsidRPr="00BC2922">
        <w:lastRenderedPageBreak/>
        <w:t>разработать на основе знания рынка и требований к продукции совокупность показателей</w:t>
      </w:r>
      <w:r>
        <w:t xml:space="preserve"> ее</w:t>
      </w:r>
      <w:r w:rsidRPr="00BC2922">
        <w:t xml:space="preserve"> конкурентоспособности;</w:t>
      </w:r>
    </w:p>
    <w:p w:rsidR="00B23E70" w:rsidRPr="00BC2922" w:rsidRDefault="00B23E70" w:rsidP="00B23E70">
      <w:pPr>
        <w:pStyle w:val="a3"/>
        <w:numPr>
          <w:ilvl w:val="0"/>
          <w:numId w:val="25"/>
        </w:numPr>
        <w:spacing w:after="0"/>
        <w:ind w:left="0" w:firstLine="709"/>
      </w:pPr>
      <w:r w:rsidRPr="00BC2922">
        <w:t>выбрать из этой совокупности несколько параметр</w:t>
      </w:r>
      <w:r>
        <w:t>ов</w:t>
      </w:r>
      <w:r w:rsidRPr="00BC2922">
        <w:t xml:space="preserve"> конкурентоспособности;</w:t>
      </w:r>
    </w:p>
    <w:p w:rsidR="00B23E70" w:rsidRPr="00BC2922" w:rsidRDefault="00B23E70" w:rsidP="00B23E70">
      <w:pPr>
        <w:pStyle w:val="a3"/>
        <w:numPr>
          <w:ilvl w:val="0"/>
          <w:numId w:val="25"/>
        </w:numPr>
        <w:spacing w:after="0"/>
        <w:ind w:left="0" w:firstLine="709"/>
        <w:jc w:val="center"/>
      </w:pPr>
      <w:r w:rsidRPr="00BC2922">
        <w:t xml:space="preserve">получить количественные </w:t>
      </w:r>
      <w:r>
        <w:t>оценки</w:t>
      </w:r>
      <w:r w:rsidRPr="00BC2922">
        <w:t xml:space="preserve"> значимости каждого параметр</w:t>
      </w:r>
      <w:r>
        <w:t>а</w:t>
      </w:r>
      <w:r w:rsidRPr="00BC2922">
        <w:t xml:space="preserve"> пут</w:t>
      </w:r>
      <w:r w:rsidR="005A1EB5">
        <w:t>ем опроса экспертов при соблюде</w:t>
      </w:r>
      <w:r w:rsidRPr="00BC2922">
        <w:t>нии условия</w:t>
      </w:r>
      <w:r w:rsidR="005A1EB5">
        <w:t xml:space="preserve"> </w:t>
      </w:r>
      <w:r w:rsidR="005A1EB5" w:rsidRPr="005A1EB5">
        <w:rPr>
          <w:position w:val="-10"/>
        </w:rPr>
        <w:object w:dxaOrig="980" w:dyaOrig="320">
          <v:shape id="_x0000_i1125" type="#_x0000_t75" style="width:48.75pt;height:15.75pt" o:ole="">
            <v:imagedata r:id="rId213" o:title=""/>
          </v:shape>
          <o:OLEObject Type="Embed" ProgID="Equation.DSMT4" ShapeID="_x0000_i1125" DrawAspect="Content" ObjectID="_1507558041" r:id="rId214"/>
        </w:object>
      </w:r>
      <w:r w:rsidR="005A1EB5">
        <w:t xml:space="preserve">; </w:t>
      </w:r>
      <w:r w:rsidR="005D512B" w:rsidRPr="005D512B">
        <w:rPr>
          <w:position w:val="-14"/>
        </w:rPr>
        <w:object w:dxaOrig="859" w:dyaOrig="400">
          <v:shape id="_x0000_i1126" type="#_x0000_t75" style="width:42.75pt;height:20.25pt" o:ole="">
            <v:imagedata r:id="rId215" o:title=""/>
          </v:shape>
          <o:OLEObject Type="Embed" ProgID="Equation.DSMT4" ShapeID="_x0000_i1126" DrawAspect="Content" ObjectID="_1507558042" r:id="rId216"/>
        </w:object>
      </w:r>
      <w:r w:rsidR="005D512B">
        <w:t>;</w:t>
      </w:r>
    </w:p>
    <w:p w:rsidR="00B23E70" w:rsidRPr="00BC2922" w:rsidRDefault="00B23E70" w:rsidP="00B23E70">
      <w:pPr>
        <w:pStyle w:val="a3"/>
        <w:numPr>
          <w:ilvl w:val="0"/>
          <w:numId w:val="25"/>
        </w:numPr>
        <w:spacing w:after="0"/>
        <w:ind w:left="0" w:firstLine="709"/>
      </w:pPr>
      <w:r w:rsidRPr="00BC2922">
        <w:t>сформ</w:t>
      </w:r>
      <w:r>
        <w:t>ировать</w:t>
      </w:r>
      <w:r w:rsidRPr="00BC2922">
        <w:t xml:space="preserve"> модель эталона — образца продукции </w:t>
      </w:r>
      <w:r>
        <w:t>на основе</w:t>
      </w:r>
      <w:r w:rsidRPr="00BC2922">
        <w:t xml:space="preserve"> выбранных параметров с позиции покупателей, задав его количественные оценки</w:t>
      </w:r>
      <w:r w:rsidR="005D512B">
        <w:t xml:space="preserve"> </w:t>
      </w:r>
      <w:r w:rsidR="005D512B" w:rsidRPr="005D512B">
        <w:rPr>
          <w:position w:val="-12"/>
        </w:rPr>
        <w:object w:dxaOrig="460" w:dyaOrig="380">
          <v:shape id="_x0000_i1127" type="#_x0000_t75" style="width:23.25pt;height:18.75pt" o:ole="">
            <v:imagedata r:id="rId217" o:title=""/>
          </v:shape>
          <o:OLEObject Type="Embed" ProgID="Equation.DSMT4" ShapeID="_x0000_i1127" DrawAspect="Content" ObjectID="_1507558043" r:id="rId218"/>
        </w:object>
      </w:r>
      <w:r w:rsidR="005D512B">
        <w:t xml:space="preserve">; </w:t>
      </w:r>
    </w:p>
    <w:p w:rsidR="00B23E70" w:rsidRPr="005D512B" w:rsidRDefault="00B23E70" w:rsidP="00B23E70">
      <w:pPr>
        <w:pStyle w:val="a3"/>
        <w:numPr>
          <w:ilvl w:val="0"/>
          <w:numId w:val="25"/>
        </w:numPr>
        <w:spacing w:after="0"/>
        <w:ind w:left="0" w:firstLine="709"/>
      </w:pPr>
      <w:r w:rsidRPr="00BC2922">
        <w:t>разработать количественные оценки тех же параметров конкурентоспособности по своему изделию</w:t>
      </w:r>
      <w:r w:rsidR="005D512B">
        <w:t xml:space="preserve"> </w:t>
      </w:r>
      <w:r w:rsidR="005D512B" w:rsidRPr="005D512B">
        <w:rPr>
          <w:position w:val="-12"/>
        </w:rPr>
        <w:object w:dxaOrig="240" w:dyaOrig="360">
          <v:shape id="_x0000_i1128" type="#_x0000_t75" style="width:12pt;height:18pt" o:ole="">
            <v:imagedata r:id="rId219" o:title=""/>
          </v:shape>
          <o:OLEObject Type="Embed" ProgID="Equation.DSMT4" ShapeID="_x0000_i1128" DrawAspect="Content" ObjectID="_1507558044" r:id="rId220"/>
        </w:object>
      </w:r>
      <w:r w:rsidR="005D512B">
        <w:t xml:space="preserve"> </w:t>
      </w:r>
      <w:r w:rsidRPr="00BC2922">
        <w:t>и по изделию-конкуренту</w:t>
      </w:r>
      <w:r w:rsidR="005D512B">
        <w:t xml:space="preserve"> </w:t>
      </w:r>
      <w:r w:rsidR="005D512B" w:rsidRPr="005D512B">
        <w:t>(</w:t>
      </w:r>
      <w:r w:rsidR="005D512B" w:rsidRPr="005D512B">
        <w:rPr>
          <w:position w:val="-12"/>
        </w:rPr>
        <w:object w:dxaOrig="279" w:dyaOrig="380">
          <v:shape id="_x0000_i1129" type="#_x0000_t75" style="width:14.25pt;height:18.75pt" o:ole="">
            <v:imagedata r:id="rId221" o:title=""/>
          </v:shape>
          <o:OLEObject Type="Embed" ProgID="Equation.DSMT4" ShapeID="_x0000_i1129" DrawAspect="Content" ObjectID="_1507558045" r:id="rId222"/>
        </w:object>
      </w:r>
      <w:r w:rsidR="005D512B" w:rsidRPr="005D512B">
        <w:t>)</w:t>
      </w:r>
      <w:r w:rsidRPr="005D512B">
        <w:t>;</w:t>
      </w:r>
    </w:p>
    <w:p w:rsidR="00B23E70" w:rsidRDefault="00B23E70" w:rsidP="00B23E70">
      <w:pPr>
        <w:pStyle w:val="a3"/>
        <w:numPr>
          <w:ilvl w:val="0"/>
          <w:numId w:val="25"/>
        </w:numPr>
        <w:spacing w:after="0"/>
        <w:ind w:left="0" w:firstLine="709"/>
      </w:pPr>
      <w:r w:rsidRPr="005D512B">
        <w:t xml:space="preserve">оценить уровень </w:t>
      </w:r>
      <w:r w:rsidR="005D512B">
        <w:t>конкурентоспособности</w:t>
      </w:r>
      <w:r w:rsidRPr="005D512B">
        <w:t xml:space="preserve"> продукции</w:t>
      </w:r>
      <w:r w:rsidR="005D512B" w:rsidRPr="005D512B">
        <w:t xml:space="preserve"> </w:t>
      </w:r>
      <w:r w:rsidR="005D512B" w:rsidRPr="005D512B">
        <w:rPr>
          <w:position w:val="-10"/>
        </w:rPr>
        <w:object w:dxaOrig="440" w:dyaOrig="320">
          <v:shape id="_x0000_i1130" type="#_x0000_t75" style="width:21.75pt;height:15.75pt" o:ole="">
            <v:imagedata r:id="rId223" o:title=""/>
          </v:shape>
          <o:OLEObject Type="Embed" ProgID="Equation.DSMT4" ShapeID="_x0000_i1130" DrawAspect="Content" ObjectID="_1507558046" r:id="rId224"/>
        </w:object>
      </w:r>
      <w:r w:rsidR="005D512B" w:rsidRPr="005D512B">
        <w:t xml:space="preserve"> </w:t>
      </w:r>
      <w:r w:rsidRPr="005D512B">
        <w:t>и продукции-конкурента</w:t>
      </w:r>
      <w:r w:rsidR="005D512B" w:rsidRPr="005D512B">
        <w:t xml:space="preserve"> </w:t>
      </w:r>
      <w:r w:rsidR="005D512B" w:rsidRPr="005D512B">
        <w:rPr>
          <w:position w:val="-12"/>
        </w:rPr>
        <w:object w:dxaOrig="340" w:dyaOrig="360">
          <v:shape id="_x0000_i1131" type="#_x0000_t75" style="width:17.25pt;height:18pt" o:ole="">
            <v:imagedata r:id="rId225" o:title=""/>
          </v:shape>
          <o:OLEObject Type="Embed" ProgID="Equation.DSMT4" ShapeID="_x0000_i1131" DrawAspect="Content" ObjectID="_1507558047" r:id="rId226"/>
        </w:object>
      </w:r>
      <w:r w:rsidRPr="005D512B">
        <w:t xml:space="preserve"> по формулам:</w:t>
      </w:r>
    </w:p>
    <w:p w:rsidR="005D512B" w:rsidRDefault="005D512B" w:rsidP="005D512B">
      <w:pPr>
        <w:pStyle w:val="a3"/>
        <w:spacing w:after="0"/>
        <w:ind w:left="709" w:firstLine="0"/>
        <w:jc w:val="center"/>
      </w:pPr>
      <w:r w:rsidRPr="00951EC7">
        <w:rPr>
          <w:position w:val="-30"/>
        </w:rPr>
        <w:object w:dxaOrig="1260" w:dyaOrig="680">
          <v:shape id="_x0000_i1132" type="#_x0000_t75" style="width:63pt;height:33.75pt" o:ole="">
            <v:imagedata r:id="rId227" o:title=""/>
          </v:shape>
          <o:OLEObject Type="Embed" ProgID="Equation.DSMT4" ShapeID="_x0000_i1132" DrawAspect="Content" ObjectID="_1507558048" r:id="rId228"/>
        </w:object>
      </w:r>
      <w:r w:rsidR="00951EC7">
        <w:t xml:space="preserve">; </w:t>
      </w:r>
      <w:r w:rsidR="00951EC7" w:rsidRPr="00951EC7">
        <w:rPr>
          <w:position w:val="-30"/>
        </w:rPr>
        <w:object w:dxaOrig="1280" w:dyaOrig="720">
          <v:shape id="_x0000_i1133" type="#_x0000_t75" style="width:63.75pt;height:36pt" o:ole="">
            <v:imagedata r:id="rId229" o:title=""/>
          </v:shape>
          <o:OLEObject Type="Embed" ProgID="Equation.DSMT4" ShapeID="_x0000_i1133" DrawAspect="Content" ObjectID="_1507558049" r:id="rId230"/>
        </w:object>
      </w:r>
      <w:r w:rsidR="00951EC7">
        <w:t xml:space="preserve"> </w:t>
      </w:r>
      <w:r>
        <w:t xml:space="preserve"> </w:t>
      </w:r>
    </w:p>
    <w:p w:rsidR="005D512B" w:rsidRPr="005D512B" w:rsidRDefault="005D512B" w:rsidP="005D512B">
      <w:pPr>
        <w:pStyle w:val="a3"/>
        <w:spacing w:after="0"/>
        <w:ind w:left="709" w:firstLine="0"/>
        <w:jc w:val="center"/>
      </w:pPr>
    </w:p>
    <w:p w:rsidR="00B23E70" w:rsidRPr="00BC2922" w:rsidRDefault="00951EC7" w:rsidP="00B23E70">
      <w:pPr>
        <w:spacing w:after="0"/>
        <w:rPr>
          <w:iCs/>
        </w:rPr>
      </w:pPr>
      <w:r w:rsidRPr="00951EC7">
        <w:t>г</w:t>
      </w:r>
      <w:r w:rsidR="00B23E70" w:rsidRPr="00951EC7">
        <w:t>де</w:t>
      </w:r>
      <w:r w:rsidRPr="00951EC7">
        <w:t xml:space="preserve"> </w:t>
      </w:r>
      <w:r w:rsidRPr="00951EC7">
        <w:rPr>
          <w:position w:val="-12"/>
        </w:rPr>
        <w:object w:dxaOrig="240" w:dyaOrig="360">
          <v:shape id="_x0000_i1134" type="#_x0000_t75" style="width:12pt;height:18pt" o:ole="">
            <v:imagedata r:id="rId231" o:title=""/>
          </v:shape>
          <o:OLEObject Type="Embed" ProgID="Equation.DSMT4" ShapeID="_x0000_i1134" DrawAspect="Content" ObjectID="_1507558050" r:id="rId232"/>
        </w:object>
      </w:r>
      <w:r w:rsidRPr="00951EC7">
        <w:t xml:space="preserve"> - </w:t>
      </w:r>
      <w:r w:rsidR="00B23E70" w:rsidRPr="00951EC7">
        <w:t>количественная</w:t>
      </w:r>
      <w:r w:rsidRPr="00951EC7">
        <w:t xml:space="preserve"> оценка значимости </w:t>
      </w:r>
      <w:r w:rsidRPr="00951EC7">
        <w:rPr>
          <w:position w:val="-6"/>
        </w:rPr>
        <w:object w:dxaOrig="139" w:dyaOrig="260">
          <v:shape id="_x0000_i1135" type="#_x0000_t75" style="width:6.75pt;height:12.75pt" o:ole="">
            <v:imagedata r:id="rId233" o:title=""/>
          </v:shape>
          <o:OLEObject Type="Embed" ProgID="Equation.DSMT4" ShapeID="_x0000_i1135" DrawAspect="Content" ObjectID="_1507558051" r:id="rId234"/>
        </w:object>
      </w:r>
      <w:r w:rsidR="00B23E70" w:rsidRPr="00951EC7">
        <w:t xml:space="preserve">-го параметра; </w:t>
      </w:r>
      <w:r w:rsidRPr="00951EC7">
        <w:rPr>
          <w:position w:val="-12"/>
        </w:rPr>
        <w:object w:dxaOrig="240" w:dyaOrig="360">
          <v:shape id="_x0000_i1136" type="#_x0000_t75" style="width:12pt;height:18pt" o:ole="">
            <v:imagedata r:id="rId235" o:title=""/>
          </v:shape>
          <o:OLEObject Type="Embed" ProgID="Equation.DSMT4" ShapeID="_x0000_i1136" DrawAspect="Content" ObjectID="_1507558052" r:id="rId236"/>
        </w:object>
      </w:r>
      <w:r w:rsidRPr="00951EC7">
        <w:t xml:space="preserve"> </w:t>
      </w:r>
      <w:r w:rsidR="00B23E70" w:rsidRPr="00951EC7">
        <w:t xml:space="preserve">- количественная оценка </w:t>
      </w:r>
      <m:oMath>
        <m:r>
          <w:rPr>
            <w:rFonts w:ascii="Cambria Math" w:hAnsi="Cambria Math"/>
          </w:rPr>
          <m:t>i</m:t>
        </m:r>
      </m:oMath>
      <w:r w:rsidR="00B23E70" w:rsidRPr="00951EC7">
        <w:t xml:space="preserve">-го параметра по своему изделию </w:t>
      </w:r>
      <w:r w:rsidRPr="00951EC7">
        <w:t>(</w:t>
      </w:r>
      <w:r w:rsidRPr="00951EC7">
        <w:rPr>
          <w:position w:val="-12"/>
        </w:rPr>
        <w:object w:dxaOrig="240" w:dyaOrig="360">
          <v:shape id="_x0000_i1137" type="#_x0000_t75" style="width:12pt;height:18pt" o:ole="">
            <v:imagedata r:id="rId237" o:title=""/>
          </v:shape>
          <o:OLEObject Type="Embed" ProgID="Equation.DSMT4" ShapeID="_x0000_i1137" DrawAspect="Content" ObjectID="_1507558053" r:id="rId238"/>
        </w:object>
      </w:r>
      <w:r w:rsidRPr="00951EC7">
        <w:t xml:space="preserve">) </w:t>
      </w:r>
      <w:r w:rsidR="00B23E70" w:rsidRPr="00951EC7">
        <w:t>и по изделию-конкуренту</w:t>
      </w:r>
      <w:r w:rsidRPr="00951EC7">
        <w:t xml:space="preserve"> </w:t>
      </w:r>
      <w:r w:rsidR="00557A2C" w:rsidRPr="00951EC7">
        <w:rPr>
          <w:position w:val="-12"/>
        </w:rPr>
        <w:object w:dxaOrig="460" w:dyaOrig="380">
          <v:shape id="_x0000_i1138" type="#_x0000_t75" style="width:23.25pt;height:18.75pt" o:ole="">
            <v:imagedata r:id="rId239" o:title=""/>
          </v:shape>
          <o:OLEObject Type="Embed" ProgID="Equation.DSMT4" ShapeID="_x0000_i1138" DrawAspect="Content" ObjectID="_1507558054" r:id="rId240"/>
        </w:object>
      </w:r>
      <w:r w:rsidRPr="00951EC7">
        <w:t>;</w:t>
      </w:r>
    </w:p>
    <w:p w:rsidR="00B23E70" w:rsidRPr="00BC2922" w:rsidRDefault="00B23E70" w:rsidP="00B23E70">
      <w:pPr>
        <w:pStyle w:val="a3"/>
        <w:numPr>
          <w:ilvl w:val="0"/>
          <w:numId w:val="25"/>
        </w:numPr>
        <w:spacing w:after="0"/>
        <w:ind w:left="0" w:firstLine="709"/>
      </w:pPr>
      <w:r w:rsidRPr="00BC2922">
        <w:t>рассчитать цену</w:t>
      </w:r>
      <w:r w:rsidR="00951EC7">
        <w:t xml:space="preserve"> </w:t>
      </w:r>
      <w:r w:rsidR="00557A2C" w:rsidRPr="00951EC7">
        <w:rPr>
          <w:position w:val="-4"/>
        </w:rPr>
        <w:object w:dxaOrig="240" w:dyaOrig="260">
          <v:shape id="_x0000_i1139" type="#_x0000_t75" style="width:12pt;height:12.75pt" o:ole="">
            <v:imagedata r:id="rId241" o:title=""/>
          </v:shape>
          <o:OLEObject Type="Embed" ProgID="Equation.DSMT4" ShapeID="_x0000_i1139" DrawAspect="Content" ObjectID="_1507558055" r:id="rId242"/>
        </w:object>
      </w:r>
      <w:r w:rsidR="00951EC7">
        <w:t xml:space="preserve"> </w:t>
      </w:r>
      <w:r w:rsidRPr="00BC2922">
        <w:t>потребления продукции и установить цену</w:t>
      </w:r>
      <w:r w:rsidR="00951EC7">
        <w:t xml:space="preserve"> </w:t>
      </w:r>
      <w:r w:rsidR="00557A2C" w:rsidRPr="00951EC7">
        <w:rPr>
          <w:position w:val="-12"/>
        </w:rPr>
        <w:object w:dxaOrig="260" w:dyaOrig="360">
          <v:shape id="_x0000_i1140" type="#_x0000_t75" style="width:12.75pt;height:18pt" o:ole="">
            <v:imagedata r:id="rId243" o:title=""/>
          </v:shape>
          <o:OLEObject Type="Embed" ProgID="Equation.DSMT4" ShapeID="_x0000_i1140" DrawAspect="Content" ObjectID="_1507558056" r:id="rId244"/>
        </w:object>
      </w:r>
      <w:r w:rsidR="00951EC7">
        <w:t xml:space="preserve"> </w:t>
      </w:r>
      <w:r w:rsidRPr="00BC2922">
        <w:t>потребления продукции-конкурента с учетом отпускной или розничной цены и эксплуатационных расходов в период пользования продуктом;</w:t>
      </w:r>
      <w:r w:rsidRPr="00BC2922">
        <w:tab/>
      </w:r>
    </w:p>
    <w:p w:rsidR="00B23E70" w:rsidRDefault="00B23E70" w:rsidP="00B23E70">
      <w:pPr>
        <w:pStyle w:val="a3"/>
        <w:numPr>
          <w:ilvl w:val="0"/>
          <w:numId w:val="25"/>
        </w:numPr>
        <w:spacing w:after="0"/>
        <w:ind w:left="0" w:firstLine="709"/>
      </w:pPr>
      <w:r w:rsidRPr="00761E7F">
        <w:rPr>
          <w:iCs/>
        </w:rPr>
        <w:t>рассчитать интегральный показатель</w:t>
      </w:r>
      <w:r w:rsidR="00951EC7">
        <w:rPr>
          <w:iCs/>
        </w:rPr>
        <w:t xml:space="preserve"> </w:t>
      </w:r>
      <w:r w:rsidR="00951EC7" w:rsidRPr="00951EC7">
        <w:rPr>
          <w:iCs/>
          <w:position w:val="-4"/>
        </w:rPr>
        <w:object w:dxaOrig="260" w:dyaOrig="320">
          <v:shape id="_x0000_i1141" type="#_x0000_t75" style="width:12.75pt;height:15.75pt" o:ole="">
            <v:imagedata r:id="rId245" o:title=""/>
          </v:shape>
          <o:OLEObject Type="Embed" ProgID="Equation.DSMT4" ShapeID="_x0000_i1141" DrawAspect="Content" ObjectID="_1507558057" r:id="rId246"/>
        </w:object>
      </w:r>
      <w:r w:rsidR="00951EC7">
        <w:rPr>
          <w:iCs/>
        </w:rPr>
        <w:t xml:space="preserve"> </w:t>
      </w:r>
      <w:r w:rsidRPr="00761E7F">
        <w:rPr>
          <w:iCs/>
        </w:rPr>
        <w:t>конкурентоспособности своего продукта по отношению к продукту-</w:t>
      </w:r>
      <w:r w:rsidRPr="00BC2922">
        <w:t>конкуренту:</w:t>
      </w:r>
    </w:p>
    <w:p w:rsidR="00951EC7" w:rsidRPr="00BC2922" w:rsidRDefault="00557A2C" w:rsidP="00951EC7">
      <w:pPr>
        <w:pStyle w:val="a3"/>
        <w:spacing w:after="0"/>
        <w:ind w:left="709" w:firstLine="0"/>
        <w:jc w:val="center"/>
      </w:pPr>
      <w:r w:rsidRPr="00951EC7">
        <w:rPr>
          <w:position w:val="-30"/>
        </w:rPr>
        <w:object w:dxaOrig="2040" w:dyaOrig="680">
          <v:shape id="_x0000_i1142" type="#_x0000_t75" style="width:102pt;height:33.75pt" o:ole="">
            <v:imagedata r:id="rId247" o:title=""/>
          </v:shape>
          <o:OLEObject Type="Embed" ProgID="Equation.DSMT4" ShapeID="_x0000_i1142" DrawAspect="Content" ObjectID="_1507558058" r:id="rId248"/>
        </w:object>
      </w:r>
      <w:r w:rsidR="00951EC7">
        <w:t xml:space="preserve"> </w:t>
      </w:r>
    </w:p>
    <w:p w:rsidR="00951EC7" w:rsidRDefault="00B23E70" w:rsidP="00B23E70">
      <w:pPr>
        <w:pStyle w:val="a3"/>
        <w:numPr>
          <w:ilvl w:val="0"/>
          <w:numId w:val="25"/>
        </w:numPr>
        <w:spacing w:after="0"/>
        <w:ind w:left="0" w:firstLine="709"/>
        <w:rPr>
          <w:iCs/>
        </w:rPr>
      </w:pPr>
      <w:r w:rsidRPr="00761E7F">
        <w:rPr>
          <w:iCs/>
        </w:rPr>
        <w:t>если продукцию планируется экспортировать, то необходимо проверить выбранные параметры качества на соответствие интернациональным или национальным стандартам пред</w:t>
      </w:r>
      <w:r w:rsidRPr="00761E7F">
        <w:rPr>
          <w:iCs/>
        </w:rPr>
        <w:softHyphen/>
        <w:t>полагаемого импортера. Если хотя бы один нормативны</w:t>
      </w:r>
      <w:r>
        <w:rPr>
          <w:iCs/>
        </w:rPr>
        <w:t>й</w:t>
      </w:r>
      <w:r w:rsidRPr="00761E7F">
        <w:rPr>
          <w:iCs/>
        </w:rPr>
        <w:t xml:space="preserve"> параметр не соответствует сравниваемому стандарту, необходимо </w:t>
      </w:r>
      <w:r>
        <w:rPr>
          <w:iCs/>
        </w:rPr>
        <w:t>это</w:t>
      </w:r>
      <w:r w:rsidRPr="00761E7F">
        <w:rPr>
          <w:iCs/>
        </w:rPr>
        <w:t xml:space="preserve"> несоответствие устранить. </w:t>
      </w:r>
      <w:r>
        <w:rPr>
          <w:iCs/>
        </w:rPr>
        <w:t>Тогда</w:t>
      </w:r>
      <w:r w:rsidRPr="00761E7F">
        <w:rPr>
          <w:iCs/>
        </w:rPr>
        <w:t xml:space="preserve"> конечная формула для</w:t>
      </w:r>
      <w:r>
        <w:rPr>
          <w:iCs/>
        </w:rPr>
        <w:t xml:space="preserve"> показателя</w:t>
      </w:r>
      <w:r w:rsidR="00951EC7">
        <w:rPr>
          <w:iCs/>
        </w:rPr>
        <w:t xml:space="preserve"> </w:t>
      </w:r>
      <w:r w:rsidR="00951EC7" w:rsidRPr="00951EC7">
        <w:rPr>
          <w:iCs/>
          <w:position w:val="-4"/>
        </w:rPr>
        <w:object w:dxaOrig="260" w:dyaOrig="320">
          <v:shape id="_x0000_i1143" type="#_x0000_t75" style="width:12.75pt;height:15.75pt" o:ole="">
            <v:imagedata r:id="rId249" o:title=""/>
          </v:shape>
          <o:OLEObject Type="Embed" ProgID="Equation.DSMT4" ShapeID="_x0000_i1143" DrawAspect="Content" ObjectID="_1507558059" r:id="rId250"/>
        </w:object>
      </w:r>
      <w:r w:rsidR="00951EC7">
        <w:rPr>
          <w:iCs/>
        </w:rPr>
        <w:t xml:space="preserve"> примет такой вид:</w:t>
      </w:r>
    </w:p>
    <w:p w:rsidR="00951EC7" w:rsidRDefault="00951EC7" w:rsidP="00951EC7">
      <w:pPr>
        <w:pStyle w:val="a3"/>
        <w:spacing w:after="0"/>
        <w:ind w:left="709" w:firstLine="0"/>
        <w:rPr>
          <w:iCs/>
        </w:rPr>
      </w:pPr>
    </w:p>
    <w:p w:rsidR="00B23E70" w:rsidRPr="0039107F" w:rsidRDefault="00557A2C" w:rsidP="00951EC7">
      <w:pPr>
        <w:spacing w:after="0"/>
        <w:ind w:firstLine="0"/>
        <w:jc w:val="center"/>
        <w:rPr>
          <w:iCs/>
        </w:rPr>
      </w:pPr>
      <w:r w:rsidRPr="0039107F">
        <w:rPr>
          <w:iCs/>
          <w:position w:val="-30"/>
        </w:rPr>
        <w:object w:dxaOrig="1740" w:dyaOrig="680">
          <v:shape id="_x0000_i1144" type="#_x0000_t75" style="width:87pt;height:33.75pt" o:ole="">
            <v:imagedata r:id="rId251" o:title=""/>
          </v:shape>
          <o:OLEObject Type="Embed" ProgID="Equation.DSMT4" ShapeID="_x0000_i1144" DrawAspect="Content" ObjectID="_1507558060" r:id="rId252"/>
        </w:object>
      </w:r>
      <w:r w:rsidR="00951EC7" w:rsidRPr="0039107F">
        <w:rPr>
          <w:iCs/>
        </w:rPr>
        <w:t xml:space="preserve"> </w:t>
      </w:r>
    </w:p>
    <w:p w:rsidR="00B23E70" w:rsidRPr="00BC2922" w:rsidRDefault="00557A2C" w:rsidP="00B23E70">
      <w:pPr>
        <w:spacing w:after="0"/>
      </w:pPr>
      <w:r w:rsidRPr="0039107F">
        <w:t>г</w:t>
      </w:r>
      <w:r w:rsidR="00B23E70" w:rsidRPr="0039107F">
        <w:t>де</w:t>
      </w:r>
      <w:r w:rsidRPr="0039107F">
        <w:t xml:space="preserve"> </w:t>
      </w:r>
      <w:r w:rsidRPr="0039107F">
        <w:rPr>
          <w:position w:val="-16"/>
        </w:rPr>
        <w:object w:dxaOrig="560" w:dyaOrig="440">
          <v:shape id="_x0000_i1145" type="#_x0000_t75" style="width:27.75pt;height:21.75pt" o:ole="">
            <v:imagedata r:id="rId253" o:title=""/>
          </v:shape>
          <o:OLEObject Type="Embed" ProgID="Equation.DSMT4" ShapeID="_x0000_i1145" DrawAspect="Content" ObjectID="_1507558061" r:id="rId254"/>
        </w:object>
      </w:r>
      <w:r w:rsidRPr="0039107F">
        <w:t xml:space="preserve"> - </w:t>
      </w:r>
      <w:r w:rsidR="00B23E70" w:rsidRPr="0039107F">
        <w:t>произведение всех</w:t>
      </w:r>
      <w:r w:rsidRPr="0039107F">
        <w:t xml:space="preserve"> </w:t>
      </w:r>
      <w:r w:rsidRPr="0039107F">
        <w:rPr>
          <w:position w:val="-6"/>
        </w:rPr>
        <w:object w:dxaOrig="240" w:dyaOrig="340">
          <v:shape id="_x0000_i1146" type="#_x0000_t75" style="width:12pt;height:17.25pt" o:ole="">
            <v:imagedata r:id="rId255" o:title=""/>
          </v:shape>
          <o:OLEObject Type="Embed" ProgID="Equation.DSMT4" ShapeID="_x0000_i1146" DrawAspect="Content" ObjectID="_1507558062" r:id="rId256"/>
        </w:object>
      </w:r>
      <w:r w:rsidR="00B23E70" w:rsidRPr="0039107F">
        <w:t>;</w:t>
      </w:r>
      <w:r w:rsidRPr="0039107F">
        <w:t xml:space="preserve"> </w:t>
      </w:r>
      <w:r w:rsidR="00626E98" w:rsidRPr="0039107F">
        <w:rPr>
          <w:position w:val="-6"/>
        </w:rPr>
        <w:object w:dxaOrig="240" w:dyaOrig="340">
          <v:shape id="_x0000_i1147" type="#_x0000_t75" style="width:12pt;height:17.25pt" o:ole="">
            <v:imagedata r:id="rId257" o:title=""/>
          </v:shape>
          <o:OLEObject Type="Embed" ProgID="Equation.DSMT4" ShapeID="_x0000_i1147" DrawAspect="Content" ObjectID="_1507558063" r:id="rId258"/>
        </w:object>
      </w:r>
      <w:r w:rsidRPr="0039107F">
        <w:t xml:space="preserve"> </w:t>
      </w:r>
      <w:r w:rsidR="00B23E70" w:rsidRPr="0039107F">
        <w:t>- параметр качества, учтенны</w:t>
      </w:r>
      <w:r w:rsidRPr="0039107F">
        <w:t>й</w:t>
      </w:r>
      <w:r w:rsidR="00B23E70" w:rsidRPr="0039107F">
        <w:t xml:space="preserve"> в зарубежном стандарте;</w:t>
      </w:r>
      <w:r w:rsidRPr="0039107F">
        <w:t xml:space="preserve"> </w:t>
      </w:r>
      <w:r w:rsidR="00626E98" w:rsidRPr="0039107F">
        <w:rPr>
          <w:position w:val="-6"/>
        </w:rPr>
        <w:object w:dxaOrig="620" w:dyaOrig="340">
          <v:shape id="_x0000_i1148" type="#_x0000_t75" style="width:30.75pt;height:17.25pt" o:ole="">
            <v:imagedata r:id="rId259" o:title=""/>
          </v:shape>
          <o:OLEObject Type="Embed" ProgID="Equation.DSMT4" ShapeID="_x0000_i1148" DrawAspect="Content" ObjectID="_1507558064" r:id="rId260"/>
        </w:object>
      </w:r>
      <w:r w:rsidR="00B23E70" w:rsidRPr="0039107F">
        <w:t xml:space="preserve"> - несоответствие стандарту; </w:t>
      </w:r>
      <w:r w:rsidR="00626E98" w:rsidRPr="0039107F">
        <w:rPr>
          <w:position w:val="-6"/>
        </w:rPr>
        <w:object w:dxaOrig="240" w:dyaOrig="340">
          <v:shape id="_x0000_i1149" type="#_x0000_t75" style="width:12pt;height:17.25pt" o:ole="">
            <v:imagedata r:id="rId261" o:title=""/>
          </v:shape>
          <o:OLEObject Type="Embed" ProgID="Equation.DSMT4" ShapeID="_x0000_i1149" DrawAspect="Content" ObjectID="_1507558065" r:id="rId262"/>
        </w:object>
      </w:r>
      <w:r w:rsidRPr="0039107F">
        <w:t xml:space="preserve"> </w:t>
      </w:r>
      <w:r w:rsidR="00B23E70" w:rsidRPr="0039107F">
        <w:t>- соответствие стандарту.</w:t>
      </w:r>
    </w:p>
    <w:p w:rsidR="00B23E70" w:rsidRPr="00BC2922" w:rsidRDefault="00B23E70" w:rsidP="00B23E70">
      <w:pPr>
        <w:spacing w:after="0"/>
      </w:pPr>
      <w:r w:rsidRPr="00BC2922">
        <w:t xml:space="preserve">Если хотя бы один параметр качества будет равен </w:t>
      </w:r>
      <w:r>
        <w:t>нулю</w:t>
      </w:r>
      <w:r w:rsidRPr="00BC2922">
        <w:t>, то</w:t>
      </w:r>
      <w:r>
        <w:t xml:space="preserve"> показатель</w:t>
      </w:r>
      <w:r w:rsidRPr="00BC2922">
        <w:t xml:space="preserve"> </w:t>
      </w:r>
      <w:r w:rsidR="00557A2C">
        <w:t xml:space="preserve">конкурентоспособности </w:t>
      </w:r>
      <w:r w:rsidRPr="00BC2922">
        <w:t>не будет иметь смысла. Считается, что если</w:t>
      </w:r>
      <w:r w:rsidR="00557A2C">
        <w:t xml:space="preserve"> </w:t>
      </w:r>
      <w:r w:rsidR="00626E98" w:rsidRPr="00557A2C">
        <w:rPr>
          <w:position w:val="-4"/>
        </w:rPr>
        <w:object w:dxaOrig="580" w:dyaOrig="320">
          <v:shape id="_x0000_i1150" type="#_x0000_t75" style="width:29.25pt;height:15.75pt" o:ole="">
            <v:imagedata r:id="rId263" o:title=""/>
          </v:shape>
          <o:OLEObject Type="Embed" ProgID="Equation.DSMT4" ShapeID="_x0000_i1150" DrawAspect="Content" ObjectID="_1507558066" r:id="rId264"/>
        </w:object>
      </w:r>
      <w:r w:rsidR="00557A2C">
        <w:t xml:space="preserve">, </w:t>
      </w:r>
      <w:r w:rsidRPr="00BC2922">
        <w:t xml:space="preserve"> то </w:t>
      </w:r>
      <w:r>
        <w:t>предприятие</w:t>
      </w:r>
      <w:r w:rsidRPr="00BC2922">
        <w:t xml:space="preserve"> предлагает рын</w:t>
      </w:r>
      <w:r>
        <w:t>ку</w:t>
      </w:r>
      <w:r w:rsidRPr="00BC2922">
        <w:t xml:space="preserve"> явно неконкурентоспособный продукт </w:t>
      </w:r>
      <w:r>
        <w:t xml:space="preserve">и </w:t>
      </w:r>
      <w:r>
        <w:lastRenderedPageBreak/>
        <w:t>необходимо изменить его техни</w:t>
      </w:r>
      <w:r w:rsidRPr="00BC2922">
        <w:t>ческие и экономические характеристики. Более того, считается, что превышени</w:t>
      </w:r>
      <w:r>
        <w:t>е показателя конкурентоспособности</w:t>
      </w:r>
      <w:r w:rsidRPr="00BC2922">
        <w:t xml:space="preserve"> на 10</w:t>
      </w:r>
      <w:r>
        <w:t>…</w:t>
      </w:r>
      <w:r w:rsidRPr="00BC2922">
        <w:t>20 % слишком мало, чтобы быть уверенным в успехе</w:t>
      </w:r>
      <w:r>
        <w:t xml:space="preserve"> продукта</w:t>
      </w:r>
      <w:r w:rsidRPr="00BC2922">
        <w:t xml:space="preserve"> на рынке. Однако если превышение составляет 30</w:t>
      </w:r>
      <w:r>
        <w:t>…</w:t>
      </w:r>
      <w:r w:rsidRPr="00BC2922">
        <w:t xml:space="preserve">50%, то </w:t>
      </w:r>
      <w:r>
        <w:t>положение предприятия</w:t>
      </w:r>
      <w:r w:rsidRPr="00BC2922">
        <w:t xml:space="preserve"> на рынке достаточно устойчивое.</w:t>
      </w:r>
    </w:p>
    <w:p w:rsidR="00B23E70" w:rsidRPr="00BC2922" w:rsidRDefault="00B23E70" w:rsidP="00B23E70">
      <w:pPr>
        <w:spacing w:after="0"/>
      </w:pPr>
      <w:r w:rsidRPr="00BC2922">
        <w:t xml:space="preserve">Превышение </w:t>
      </w:r>
      <w:r>
        <w:t xml:space="preserve">показателя </w:t>
      </w:r>
      <w:r w:rsidRPr="00BC2922">
        <w:t>конкурентоспособности в 50</w:t>
      </w:r>
      <w:r>
        <w:t>…</w:t>
      </w:r>
      <w:r w:rsidRPr="00BC2922">
        <w:t xml:space="preserve">70% </w:t>
      </w:r>
      <w:r>
        <w:t>свидетельствует</w:t>
      </w:r>
      <w:r w:rsidRPr="00BC2922">
        <w:t xml:space="preserve"> о лидерстве </w:t>
      </w:r>
      <w:r>
        <w:t>предприятия</w:t>
      </w:r>
      <w:r w:rsidRPr="00BC2922">
        <w:t xml:space="preserve"> на рынке, но достижения необходимо наращивать и думать о</w:t>
      </w:r>
      <w:r>
        <w:t>б</w:t>
      </w:r>
      <w:r w:rsidRPr="00BC2922">
        <w:t xml:space="preserve"> их сохран</w:t>
      </w:r>
      <w:r>
        <w:t>ении</w:t>
      </w:r>
      <w:r w:rsidRPr="00BC2922">
        <w:t>.</w:t>
      </w:r>
    </w:p>
    <w:p w:rsidR="00B23E70" w:rsidRPr="00BC2922" w:rsidRDefault="00B23E70" w:rsidP="00B23E70">
      <w:pPr>
        <w:spacing w:after="0"/>
      </w:pPr>
      <w:r w:rsidRPr="00BC2922">
        <w:t>Параметры, участвующие в оценке, определяют на основе результатов изучения рынка и требований покупателей. При этом должны использоваться критерии, которыми оперирует потребитель при выборе товара. Степень важности каждого критерия мож</w:t>
      </w:r>
      <w:r>
        <w:t>но</w:t>
      </w:r>
      <w:r w:rsidR="00557A2C">
        <w:t xml:space="preserve"> опре</w:t>
      </w:r>
      <w:r w:rsidRPr="00BC2922">
        <w:t>дел</w:t>
      </w:r>
      <w:r>
        <w:t>ить</w:t>
      </w:r>
      <w:r w:rsidRPr="00BC2922">
        <w:t xml:space="preserve"> с помощью экспертных методов.</w:t>
      </w:r>
    </w:p>
    <w:p w:rsidR="00B23E70" w:rsidRDefault="00B23E70" w:rsidP="00937663">
      <w:pPr>
        <w:spacing w:after="0"/>
        <w:rPr>
          <w:b/>
          <w:i/>
        </w:rPr>
      </w:pPr>
    </w:p>
    <w:p w:rsidR="00BC2922" w:rsidRPr="00937663" w:rsidRDefault="00BC2922" w:rsidP="00937663">
      <w:pPr>
        <w:spacing w:after="0"/>
        <w:rPr>
          <w:rFonts w:cs="Times New Roman"/>
          <w:b/>
          <w:i/>
          <w:szCs w:val="24"/>
        </w:rPr>
      </w:pPr>
      <w:r w:rsidRPr="00937663">
        <w:rPr>
          <w:b/>
          <w:i/>
        </w:rPr>
        <w:t xml:space="preserve">Анализ стоимости бренда (методика </w:t>
      </w:r>
      <w:r w:rsidRPr="00937663">
        <w:rPr>
          <w:b/>
          <w:i/>
          <w:lang w:val="en-US"/>
        </w:rPr>
        <w:t>Interbrand</w:t>
      </w:r>
      <w:r w:rsidRPr="00937663">
        <w:rPr>
          <w:b/>
          <w:i/>
        </w:rPr>
        <w:t>)</w:t>
      </w:r>
      <w:bookmarkEnd w:id="38"/>
      <w:bookmarkEnd w:id="39"/>
    </w:p>
    <w:p w:rsidR="00BC2922" w:rsidRP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 xml:space="preserve">Модель оценки стоимости бренда </w:t>
      </w:r>
      <w:r w:rsidRPr="00BC2922">
        <w:rPr>
          <w:iCs/>
          <w:lang w:eastAsia="ru-RU"/>
        </w:rPr>
        <w:t>предприятия</w:t>
      </w:r>
      <w:r w:rsidRPr="00BC2922">
        <w:rPr>
          <w:i/>
          <w:iCs/>
          <w:lang w:eastAsia="ru-RU"/>
        </w:rPr>
        <w:t xml:space="preserve">, </w:t>
      </w:r>
      <w:r w:rsidRPr="00584C1A">
        <w:rPr>
          <w:iCs/>
          <w:lang w:eastAsia="ru-RU"/>
        </w:rPr>
        <w:t xml:space="preserve">предложенная компанией </w:t>
      </w:r>
      <w:r w:rsidRPr="00584C1A">
        <w:rPr>
          <w:lang w:eastAsia="ru-RU"/>
        </w:rPr>
        <w:t xml:space="preserve"> </w:t>
      </w:r>
      <w:r w:rsidRPr="00584C1A">
        <w:rPr>
          <w:iCs/>
          <w:lang w:eastAsia="ru-RU"/>
        </w:rPr>
        <w:t>Interbrand</w:t>
      </w:r>
      <w:r w:rsidR="00584C1A">
        <w:rPr>
          <w:i/>
          <w:iCs/>
          <w:lang w:eastAsia="ru-RU"/>
        </w:rPr>
        <w:t xml:space="preserve"> </w:t>
      </w:r>
      <w:r w:rsidR="00584C1A" w:rsidRPr="00584C1A">
        <w:rPr>
          <w:iCs/>
          <w:lang w:eastAsia="ru-RU"/>
        </w:rPr>
        <w:t>(США)</w:t>
      </w:r>
      <w:r w:rsidR="00584C1A">
        <w:rPr>
          <w:iCs/>
          <w:lang w:eastAsia="ru-RU"/>
        </w:rPr>
        <w:t xml:space="preserve">, </w:t>
      </w:r>
      <w:r w:rsidRPr="00BC2922">
        <w:rPr>
          <w:lang w:eastAsia="ru-RU"/>
        </w:rPr>
        <w:t>основана на методе чистой приведенной стоимости бренда и состоит из четырех последовательных этапов.</w:t>
      </w:r>
    </w:p>
    <w:p w:rsid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 xml:space="preserve">На </w:t>
      </w:r>
      <w:r w:rsidRPr="00584C1A">
        <w:rPr>
          <w:b/>
          <w:iCs/>
          <w:lang w:eastAsia="ru-RU"/>
        </w:rPr>
        <w:t>первом этапе</w:t>
      </w:r>
      <w:r w:rsidRPr="00584C1A">
        <w:rPr>
          <w:lang w:eastAsia="ru-RU"/>
        </w:rPr>
        <w:t xml:space="preserve"> </w:t>
      </w:r>
      <w:r w:rsidRPr="00BC2922">
        <w:rPr>
          <w:lang w:eastAsia="ru-RU"/>
        </w:rPr>
        <w:t>прогнозиру</w:t>
      </w:r>
      <w:r w:rsidR="00584C1A">
        <w:rPr>
          <w:lang w:eastAsia="ru-RU"/>
        </w:rPr>
        <w:t>ют</w:t>
      </w:r>
      <w:r w:rsidRPr="00BC2922">
        <w:rPr>
          <w:lang w:eastAsia="ru-RU"/>
        </w:rPr>
        <w:t xml:space="preserve"> денежный поток, который создается всеми нематериальными активами (НМА). </w:t>
      </w:r>
      <w:r w:rsidR="00584C1A">
        <w:rPr>
          <w:lang w:eastAsia="ru-RU"/>
        </w:rPr>
        <w:t>Д</w:t>
      </w:r>
      <w:r w:rsidRPr="00BC2922">
        <w:rPr>
          <w:lang w:eastAsia="ru-RU"/>
        </w:rPr>
        <w:t>енежн</w:t>
      </w:r>
      <w:r w:rsidR="00584C1A">
        <w:rPr>
          <w:lang w:eastAsia="ru-RU"/>
        </w:rPr>
        <w:t>ый</w:t>
      </w:r>
      <w:r w:rsidRPr="00BC2922">
        <w:rPr>
          <w:lang w:eastAsia="ru-RU"/>
        </w:rPr>
        <w:t xml:space="preserve"> поток</w:t>
      </w:r>
      <w:r w:rsidR="00584C1A">
        <w:rPr>
          <w:lang w:eastAsia="ru-RU"/>
        </w:rPr>
        <w:t xml:space="preserve"> рассчитывают </w:t>
      </w:r>
      <w:r w:rsidRPr="00BC2922">
        <w:rPr>
          <w:lang w:eastAsia="ru-RU"/>
        </w:rPr>
        <w:t xml:space="preserve"> следующим образом: прогнозируемые совокупные доходы уменьшают на операционные расходы. Из полученной операционной прибыли вычита</w:t>
      </w:r>
      <w:r w:rsidR="00584C1A">
        <w:rPr>
          <w:lang w:eastAsia="ru-RU"/>
        </w:rPr>
        <w:t>ют</w:t>
      </w:r>
      <w:r w:rsidRPr="00BC2922">
        <w:rPr>
          <w:lang w:eastAsia="ru-RU"/>
        </w:rPr>
        <w:t xml:space="preserve"> произведение величины капитала, который был бы необходим для производства аналогичного по свойствам небрендированного товара, и безрисковой ставки доходности</w:t>
      </w:r>
      <w:r w:rsidR="00B23E70">
        <w:rPr>
          <w:lang w:eastAsia="ru-RU"/>
        </w:rPr>
        <w:t>:</w:t>
      </w:r>
    </w:p>
    <w:p w:rsidR="00B23E70" w:rsidRPr="00B23E70" w:rsidRDefault="005A1EB5" w:rsidP="00B23E70">
      <w:pPr>
        <w:spacing w:after="0"/>
        <w:jc w:val="center"/>
        <w:rPr>
          <w:lang w:eastAsia="ru-RU"/>
        </w:rPr>
      </w:pPr>
      <w:r w:rsidRPr="00B23E70">
        <w:rPr>
          <w:position w:val="-14"/>
          <w:lang w:eastAsia="ru-RU"/>
        </w:rPr>
        <w:object w:dxaOrig="2020" w:dyaOrig="380">
          <v:shape id="_x0000_i1151" type="#_x0000_t75" style="width:101.25pt;height:18.75pt" o:ole="">
            <v:imagedata r:id="rId265" o:title=""/>
          </v:shape>
          <o:OLEObject Type="Embed" ProgID="Equation.DSMT4" ShapeID="_x0000_i1151" DrawAspect="Content" ObjectID="_1507558067" r:id="rId266"/>
        </w:object>
      </w:r>
      <w:r w:rsidR="00B23E70" w:rsidRPr="00B23E70">
        <w:rPr>
          <w:lang w:eastAsia="ru-RU"/>
        </w:rPr>
        <w:t xml:space="preserve"> </w:t>
      </w:r>
    </w:p>
    <w:p w:rsidR="00BC2922" w:rsidRPr="00B23E70" w:rsidRDefault="00BC2922" w:rsidP="0035614E">
      <w:pPr>
        <w:spacing w:after="0"/>
        <w:rPr>
          <w:lang w:eastAsia="ru-RU"/>
        </w:rPr>
      </w:pPr>
      <w:r w:rsidRPr="00B23E70">
        <w:rPr>
          <w:lang w:eastAsia="ru-RU"/>
        </w:rPr>
        <w:t xml:space="preserve">где </w:t>
      </w:r>
      <w:r w:rsidR="00B23E70" w:rsidRPr="00B23E70">
        <w:rPr>
          <w:position w:val="-12"/>
          <w:lang w:val="en-US" w:eastAsia="ru-RU"/>
        </w:rPr>
        <w:object w:dxaOrig="460" w:dyaOrig="360">
          <v:shape id="_x0000_i1152" type="#_x0000_t75" style="width:23.25pt;height:18pt" o:ole="">
            <v:imagedata r:id="rId267" o:title=""/>
          </v:shape>
          <o:OLEObject Type="Embed" ProgID="Equation.DSMT4" ShapeID="_x0000_i1152" DrawAspect="Content" ObjectID="_1507558068" r:id="rId268"/>
        </w:object>
      </w:r>
      <w:r w:rsidRPr="00B23E70">
        <w:rPr>
          <w:i/>
          <w:iCs/>
          <w:lang w:eastAsia="ru-RU"/>
        </w:rPr>
        <w:t>—</w:t>
      </w:r>
      <w:r w:rsidRPr="00B23E70">
        <w:rPr>
          <w:lang w:eastAsia="ru-RU"/>
        </w:rPr>
        <w:t xml:space="preserve"> добавленная прибыль нематериальных активов;</w:t>
      </w:r>
      <w:r w:rsidR="00B23E70" w:rsidRPr="00B23E70">
        <w:rPr>
          <w:lang w:eastAsia="ru-RU"/>
        </w:rPr>
        <w:t xml:space="preserve"> </w:t>
      </w:r>
      <w:r w:rsidR="005A1EB5" w:rsidRPr="00B23E70">
        <w:rPr>
          <w:position w:val="-12"/>
          <w:lang w:eastAsia="ru-RU"/>
        </w:rPr>
        <w:object w:dxaOrig="400" w:dyaOrig="360">
          <v:shape id="_x0000_i1153" type="#_x0000_t75" style="width:20.25pt;height:18pt" o:ole="">
            <v:imagedata r:id="rId269" o:title=""/>
          </v:shape>
          <o:OLEObject Type="Embed" ProgID="Equation.DSMT4" ShapeID="_x0000_i1153" DrawAspect="Content" ObjectID="_1507558069" r:id="rId270"/>
        </w:object>
      </w:r>
      <w:r w:rsidR="00B23E70" w:rsidRPr="00B23E70">
        <w:rPr>
          <w:lang w:eastAsia="ru-RU"/>
        </w:rPr>
        <w:t xml:space="preserve"> </w:t>
      </w:r>
      <w:r w:rsidRPr="00B23E70">
        <w:rPr>
          <w:lang w:eastAsia="ru-RU"/>
        </w:rPr>
        <w:t>— операционная прибыль за вычетом налогов</w:t>
      </w:r>
      <w:r w:rsidR="00B23E70">
        <w:rPr>
          <w:lang w:eastAsia="ru-RU"/>
        </w:rPr>
        <w:t>;</w:t>
      </w:r>
      <w:r w:rsidR="00B23E70" w:rsidRPr="00B23E70">
        <w:rPr>
          <w:i/>
          <w:iCs/>
          <w:lang w:eastAsia="ru-RU"/>
        </w:rPr>
        <w:t xml:space="preserve"> </w:t>
      </w:r>
      <w:r w:rsidR="005A1EB5" w:rsidRPr="00B23E70">
        <w:rPr>
          <w:i/>
          <w:iCs/>
          <w:position w:val="-6"/>
          <w:lang w:eastAsia="ru-RU"/>
        </w:rPr>
        <w:object w:dxaOrig="240" w:dyaOrig="279">
          <v:shape id="_x0000_i1154" type="#_x0000_t75" style="width:12pt;height:14.25pt" o:ole="">
            <v:imagedata r:id="rId271" o:title=""/>
          </v:shape>
          <o:OLEObject Type="Embed" ProgID="Equation.DSMT4" ShapeID="_x0000_i1154" DrawAspect="Content" ObjectID="_1507558070" r:id="rId272"/>
        </w:object>
      </w:r>
      <w:r w:rsidR="00B23E70" w:rsidRPr="00B23E70">
        <w:rPr>
          <w:i/>
          <w:iCs/>
          <w:lang w:eastAsia="ru-RU"/>
        </w:rPr>
        <w:t xml:space="preserve"> </w:t>
      </w:r>
      <w:r w:rsidRPr="00B23E70">
        <w:rPr>
          <w:lang w:eastAsia="ru-RU"/>
        </w:rPr>
        <w:t xml:space="preserve">— задействованный капитал; </w:t>
      </w:r>
      <w:r w:rsidR="005A1EB5" w:rsidRPr="00B23E70">
        <w:rPr>
          <w:position w:val="-14"/>
          <w:lang w:eastAsia="ru-RU"/>
        </w:rPr>
        <w:object w:dxaOrig="360" w:dyaOrig="380">
          <v:shape id="_x0000_i1155" type="#_x0000_t75" style="width:18pt;height:18.75pt" o:ole="">
            <v:imagedata r:id="rId273" o:title=""/>
          </v:shape>
          <o:OLEObject Type="Embed" ProgID="Equation.DSMT4" ShapeID="_x0000_i1155" DrawAspect="Content" ObjectID="_1507558071" r:id="rId274"/>
        </w:object>
      </w:r>
      <w:r w:rsidRPr="00B23E70">
        <w:rPr>
          <w:lang w:eastAsia="ru-RU"/>
        </w:rPr>
        <w:t>— безрисковая ставка доходности.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 xml:space="preserve">Для расчета величины задействованного капитала </w:t>
      </w:r>
      <w:r w:rsidR="00B23E70" w:rsidRPr="00B23E70">
        <w:rPr>
          <w:position w:val="-6"/>
          <w:lang w:eastAsia="ru-RU"/>
        </w:rPr>
        <w:object w:dxaOrig="240" w:dyaOrig="279">
          <v:shape id="_x0000_i1156" type="#_x0000_t75" style="width:12pt;height:14.25pt" o:ole="">
            <v:imagedata r:id="rId275" o:title=""/>
          </v:shape>
          <o:OLEObject Type="Embed" ProgID="Equation.DSMT4" ShapeID="_x0000_i1156" DrawAspect="Content" ObjectID="_1507558072" r:id="rId276"/>
        </w:object>
      </w:r>
      <w:r w:rsidR="00B23E70">
        <w:rPr>
          <w:lang w:eastAsia="ru-RU"/>
        </w:rPr>
        <w:t xml:space="preserve"> </w:t>
      </w:r>
      <w:r w:rsidRPr="00BC2922">
        <w:rPr>
          <w:lang w:eastAsia="ru-RU"/>
        </w:rPr>
        <w:t xml:space="preserve">используется среднеотраслевой показатель отношения задействованного в отрасли капитала к </w:t>
      </w:r>
      <w:r w:rsidR="00584C1A">
        <w:rPr>
          <w:lang w:eastAsia="ru-RU"/>
        </w:rPr>
        <w:t>показателю дохода</w:t>
      </w:r>
      <w:r w:rsidRPr="00BC2922">
        <w:rPr>
          <w:i/>
          <w:iCs/>
          <w:lang w:eastAsia="ru-RU"/>
        </w:rPr>
        <w:t>.</w:t>
      </w:r>
      <w:r w:rsidRPr="00BC2922">
        <w:rPr>
          <w:lang w:eastAsia="ru-RU"/>
        </w:rPr>
        <w:t xml:space="preserve"> При умножении </w:t>
      </w:r>
      <w:r w:rsidR="00584C1A">
        <w:rPr>
          <w:lang w:eastAsia="ru-RU"/>
        </w:rPr>
        <w:t>указанного выше</w:t>
      </w:r>
      <w:r w:rsidRPr="00BC2922">
        <w:rPr>
          <w:lang w:eastAsia="ru-RU"/>
        </w:rPr>
        <w:t xml:space="preserve"> соотношения на объем продаж оцениваемого предприятия получ</w:t>
      </w:r>
      <w:r w:rsidR="00584C1A">
        <w:rPr>
          <w:lang w:eastAsia="ru-RU"/>
        </w:rPr>
        <w:t>ают</w:t>
      </w:r>
      <w:r w:rsidRPr="00BC2922">
        <w:rPr>
          <w:lang w:eastAsia="ru-RU"/>
        </w:rPr>
        <w:t xml:space="preserve"> искомое значение, которое призна</w:t>
      </w:r>
      <w:r w:rsidR="00584C1A">
        <w:rPr>
          <w:lang w:eastAsia="ru-RU"/>
        </w:rPr>
        <w:t>ют</w:t>
      </w:r>
      <w:r w:rsidRPr="00BC2922">
        <w:rPr>
          <w:lang w:eastAsia="ru-RU"/>
        </w:rPr>
        <w:t xml:space="preserve"> «естественным» для производства небрендированной продукции.</w:t>
      </w:r>
    </w:p>
    <w:p w:rsidR="00BE19B8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 xml:space="preserve">За уровень доходности работы материальных факторов </w:t>
      </w:r>
      <w:r w:rsidRPr="00BC2922">
        <w:rPr>
          <w:iCs/>
          <w:lang w:eastAsia="ru-RU"/>
        </w:rPr>
        <w:t>в модели</w:t>
      </w:r>
      <w:r w:rsidRPr="00BC2922">
        <w:rPr>
          <w:i/>
          <w:iCs/>
          <w:lang w:eastAsia="ru-RU"/>
        </w:rPr>
        <w:t xml:space="preserve"> </w:t>
      </w:r>
      <w:r w:rsidRPr="00BC2922">
        <w:rPr>
          <w:lang w:eastAsia="ru-RU"/>
        </w:rPr>
        <w:t>принима</w:t>
      </w:r>
      <w:r w:rsidR="00584C1A">
        <w:rPr>
          <w:lang w:eastAsia="ru-RU"/>
        </w:rPr>
        <w:t>ют</w:t>
      </w:r>
      <w:r w:rsidRPr="00BC2922">
        <w:rPr>
          <w:lang w:eastAsia="ru-RU"/>
        </w:rPr>
        <w:t xml:space="preserve"> безрисковую ставку доходности государственных казначейских облигаций. Экономический смысл этой ставки заключ</w:t>
      </w:r>
      <w:r w:rsidR="00584C1A">
        <w:rPr>
          <w:lang w:eastAsia="ru-RU"/>
        </w:rPr>
        <w:t>ается</w:t>
      </w:r>
      <w:r w:rsidRPr="00BC2922">
        <w:rPr>
          <w:lang w:eastAsia="ru-RU"/>
        </w:rPr>
        <w:t xml:space="preserve"> в следующем: такую доходность принесут материальные активы, если </w:t>
      </w:r>
      <w:r w:rsidR="00584C1A">
        <w:rPr>
          <w:lang w:eastAsia="ru-RU"/>
        </w:rPr>
        <w:t>б</w:t>
      </w:r>
      <w:r w:rsidRPr="00BC2922">
        <w:rPr>
          <w:lang w:eastAsia="ru-RU"/>
        </w:rPr>
        <w:t xml:space="preserve">удут работать без использования какого бы, то ни было нематериального капитала. 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 xml:space="preserve">На </w:t>
      </w:r>
      <w:r w:rsidRPr="00BE19B8">
        <w:rPr>
          <w:b/>
          <w:i/>
          <w:iCs/>
          <w:lang w:eastAsia="ru-RU"/>
        </w:rPr>
        <w:t>втором этапе</w:t>
      </w:r>
      <w:r w:rsidRPr="00BC2922">
        <w:rPr>
          <w:i/>
          <w:iCs/>
          <w:lang w:eastAsia="ru-RU"/>
        </w:rPr>
        <w:t xml:space="preserve"> </w:t>
      </w:r>
      <w:r w:rsidRPr="00BC2922">
        <w:rPr>
          <w:lang w:eastAsia="ru-RU"/>
        </w:rPr>
        <w:t>в денежном потоке, созданном нематериальными активами, выделя</w:t>
      </w:r>
      <w:r w:rsidR="00BE19B8">
        <w:rPr>
          <w:lang w:eastAsia="ru-RU"/>
        </w:rPr>
        <w:t>ют</w:t>
      </w:r>
      <w:r w:rsidRPr="00BC2922">
        <w:rPr>
          <w:lang w:eastAsia="ru-RU"/>
        </w:rPr>
        <w:t xml:space="preserve"> дол</w:t>
      </w:r>
      <w:r w:rsidR="00BE19B8">
        <w:rPr>
          <w:lang w:eastAsia="ru-RU"/>
        </w:rPr>
        <w:t>ю</w:t>
      </w:r>
      <w:r w:rsidRPr="00BC2922">
        <w:rPr>
          <w:lang w:eastAsia="ru-RU"/>
        </w:rPr>
        <w:t>, созданн</w:t>
      </w:r>
      <w:r w:rsidR="00BE19B8">
        <w:rPr>
          <w:lang w:eastAsia="ru-RU"/>
        </w:rPr>
        <w:t>ую</w:t>
      </w:r>
      <w:r w:rsidRPr="00BC2922">
        <w:rPr>
          <w:lang w:eastAsia="ru-RU"/>
        </w:rPr>
        <w:t xml:space="preserve"> именно брендом. Для этого определя</w:t>
      </w:r>
      <w:r w:rsidR="00BE19B8">
        <w:rPr>
          <w:lang w:eastAsia="ru-RU"/>
        </w:rPr>
        <w:t>ют</w:t>
      </w:r>
      <w:r w:rsidRPr="00BC2922">
        <w:rPr>
          <w:lang w:eastAsia="ru-RU"/>
        </w:rPr>
        <w:t>, в какой степени бренд воздействует на ключевые факторы спроса. Расчет производится в процентном соотношении.</w:t>
      </w:r>
    </w:p>
    <w:p w:rsid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lastRenderedPageBreak/>
        <w:t xml:space="preserve">Анализ бренд-риска </w:t>
      </w:r>
      <w:r w:rsidR="00BE19B8">
        <w:rPr>
          <w:lang w:eastAsia="ru-RU"/>
        </w:rPr>
        <w:t xml:space="preserve">на </w:t>
      </w:r>
      <w:r w:rsidR="00BE19B8" w:rsidRPr="00BE19B8">
        <w:rPr>
          <w:b/>
          <w:lang w:eastAsia="ru-RU"/>
        </w:rPr>
        <w:t>третьем этапе</w:t>
      </w:r>
      <w:r w:rsidR="00BE19B8">
        <w:rPr>
          <w:lang w:eastAsia="ru-RU"/>
        </w:rPr>
        <w:t xml:space="preserve"> </w:t>
      </w:r>
      <w:r w:rsidRPr="00BC2922">
        <w:rPr>
          <w:lang w:eastAsia="ru-RU"/>
        </w:rPr>
        <w:t>позволяет определить норму, по которой прогнозируемый доход дисконтируется к его чистой текущей стоимости. Ставка дисконта основана на безрисковой ставке, представляющей собой доходность по государственным облигациям на прогнозный период, и на премии, определяемой на основе анализа силы бренда</w:t>
      </w:r>
      <w:r w:rsidRPr="00BC2922">
        <w:rPr>
          <w:i/>
          <w:iCs/>
          <w:lang w:eastAsia="ru-RU"/>
        </w:rPr>
        <w:t>,</w:t>
      </w:r>
      <w:r w:rsidRPr="00BC2922">
        <w:rPr>
          <w:lang w:eastAsia="ru-RU"/>
        </w:rPr>
        <w:t xml:space="preserve"> которую характеризуют семь показателей</w:t>
      </w:r>
      <w:r w:rsidR="00BE19B8">
        <w:rPr>
          <w:lang w:eastAsia="ru-RU"/>
        </w:rPr>
        <w:t xml:space="preserve"> (табл.1.</w:t>
      </w:r>
      <w:r w:rsidR="00B23E70">
        <w:rPr>
          <w:lang w:eastAsia="ru-RU"/>
        </w:rPr>
        <w:t>19</w:t>
      </w:r>
      <w:r w:rsidR="00BE19B8">
        <w:rPr>
          <w:lang w:eastAsia="ru-RU"/>
        </w:rPr>
        <w:t>)</w:t>
      </w:r>
      <w:r w:rsidRPr="00BC2922">
        <w:rPr>
          <w:lang w:eastAsia="ru-RU"/>
        </w:rPr>
        <w:t>.</w:t>
      </w:r>
    </w:p>
    <w:p w:rsidR="00BE19B8" w:rsidRPr="00965DFB" w:rsidRDefault="00BE19B8" w:rsidP="00BE19B8">
      <w:pPr>
        <w:spacing w:after="0"/>
        <w:jc w:val="right"/>
        <w:rPr>
          <w:b/>
          <w:lang w:eastAsia="ru-RU"/>
        </w:rPr>
      </w:pPr>
      <w:r w:rsidRPr="00965DFB">
        <w:rPr>
          <w:b/>
          <w:lang w:eastAsia="ru-RU"/>
        </w:rPr>
        <w:t>Таблица 1.</w:t>
      </w:r>
      <w:r w:rsidR="00B23E70" w:rsidRPr="00965DFB">
        <w:rPr>
          <w:b/>
          <w:lang w:eastAsia="ru-RU"/>
        </w:rPr>
        <w:t>19</w:t>
      </w:r>
    </w:p>
    <w:p w:rsidR="00BE19B8" w:rsidRPr="00965DFB" w:rsidRDefault="00BE19B8" w:rsidP="00BE19B8">
      <w:pPr>
        <w:spacing w:after="0"/>
        <w:jc w:val="center"/>
        <w:rPr>
          <w:b/>
          <w:lang w:eastAsia="ru-RU"/>
        </w:rPr>
      </w:pPr>
      <w:r w:rsidRPr="00965DFB">
        <w:rPr>
          <w:b/>
          <w:lang w:eastAsia="ru-RU"/>
        </w:rPr>
        <w:t>Характеристика силы бренда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78"/>
        <w:gridCol w:w="3969"/>
      </w:tblGrid>
      <w:tr w:rsidR="00BC2922" w:rsidRPr="00BC2922" w:rsidTr="00BC2922">
        <w:tc>
          <w:tcPr>
            <w:tcW w:w="797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vAlign w:val="center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Показатель силы бренда</w:t>
            </w:r>
          </w:p>
        </w:tc>
        <w:tc>
          <w:tcPr>
            <w:tcW w:w="3969" w:type="dxa"/>
            <w:vAlign w:val="center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Максимальный балл</w:t>
            </w:r>
          </w:p>
        </w:tc>
      </w:tr>
      <w:tr w:rsidR="00BC2922" w:rsidRPr="00BC2922" w:rsidTr="00BC2922">
        <w:tc>
          <w:tcPr>
            <w:tcW w:w="797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Рынок</w:t>
            </w:r>
          </w:p>
        </w:tc>
        <w:tc>
          <w:tcPr>
            <w:tcW w:w="3969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BC2922" w:rsidRPr="00BC2922" w:rsidTr="00BC2922">
        <w:tc>
          <w:tcPr>
            <w:tcW w:w="797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Стабильность</w:t>
            </w:r>
          </w:p>
        </w:tc>
        <w:tc>
          <w:tcPr>
            <w:tcW w:w="3969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BC2922" w:rsidRPr="00BC2922" w:rsidTr="00BC2922">
        <w:tc>
          <w:tcPr>
            <w:tcW w:w="797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4678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Лидерство</w:t>
            </w:r>
          </w:p>
        </w:tc>
        <w:tc>
          <w:tcPr>
            <w:tcW w:w="3969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</w:tr>
      <w:tr w:rsidR="00BC2922" w:rsidRPr="00BC2922" w:rsidTr="00BC2922">
        <w:tc>
          <w:tcPr>
            <w:tcW w:w="797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4678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Интернациональность</w:t>
            </w:r>
          </w:p>
        </w:tc>
        <w:tc>
          <w:tcPr>
            <w:tcW w:w="3969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</w:tr>
      <w:tr w:rsidR="00BC2922" w:rsidRPr="00BC2922" w:rsidTr="00BC2922">
        <w:tc>
          <w:tcPr>
            <w:tcW w:w="797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4678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Тенденции</w:t>
            </w:r>
          </w:p>
        </w:tc>
        <w:tc>
          <w:tcPr>
            <w:tcW w:w="3969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BC2922" w:rsidRPr="00BC2922" w:rsidTr="00BC2922">
        <w:tc>
          <w:tcPr>
            <w:tcW w:w="797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4678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Поддержка</w:t>
            </w:r>
          </w:p>
        </w:tc>
        <w:tc>
          <w:tcPr>
            <w:tcW w:w="3969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BC2922" w:rsidRPr="00BC2922" w:rsidTr="00BC2922">
        <w:tc>
          <w:tcPr>
            <w:tcW w:w="797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7.</w:t>
            </w:r>
          </w:p>
        </w:tc>
        <w:tc>
          <w:tcPr>
            <w:tcW w:w="4678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Защита</w:t>
            </w:r>
          </w:p>
        </w:tc>
        <w:tc>
          <w:tcPr>
            <w:tcW w:w="3969" w:type="dxa"/>
          </w:tcPr>
          <w:p w:rsidR="00BC2922" w:rsidRPr="00BC2922" w:rsidRDefault="00BC2922" w:rsidP="0035614E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C292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</w:tbl>
    <w:p w:rsidR="00BC2922" w:rsidRPr="00BC2922" w:rsidRDefault="00BC2922" w:rsidP="0035614E">
      <w:pPr>
        <w:widowControl w:val="0"/>
        <w:spacing w:after="0"/>
        <w:ind w:left="20" w:right="20" w:firstLine="851"/>
        <w:rPr>
          <w:rFonts w:eastAsia="Times New Roman" w:cs="Times New Roman"/>
          <w:color w:val="000000"/>
          <w:szCs w:val="28"/>
          <w:lang w:eastAsia="ru-RU"/>
        </w:rPr>
      </w:pPr>
    </w:p>
    <w:p w:rsidR="00BC2922" w:rsidRPr="00BC2922" w:rsidRDefault="00BC2922" w:rsidP="0035614E">
      <w:pPr>
        <w:spacing w:after="0"/>
        <w:rPr>
          <w:lang w:eastAsia="ru-RU"/>
        </w:rPr>
      </w:pPr>
      <w:r w:rsidRPr="00BE19B8">
        <w:rPr>
          <w:b/>
          <w:lang w:eastAsia="ru-RU"/>
        </w:rPr>
        <w:t>Четвертый этап</w:t>
      </w:r>
      <w:r w:rsidRPr="00BC2922">
        <w:rPr>
          <w:i/>
          <w:lang w:eastAsia="ru-RU"/>
        </w:rPr>
        <w:t xml:space="preserve"> </w:t>
      </w:r>
      <w:r w:rsidR="00BE19B8">
        <w:rPr>
          <w:i/>
          <w:lang w:eastAsia="ru-RU"/>
        </w:rPr>
        <w:t xml:space="preserve">– оценка  силы бренда - </w:t>
      </w:r>
      <w:r w:rsidRPr="00BC2922">
        <w:rPr>
          <w:lang w:eastAsia="ru-RU"/>
        </w:rPr>
        <w:t>заключается</w:t>
      </w:r>
      <w:r w:rsidR="00BE19B8">
        <w:rPr>
          <w:lang w:eastAsia="ru-RU"/>
        </w:rPr>
        <w:t xml:space="preserve"> </w:t>
      </w:r>
      <w:r w:rsidRPr="00BC2922">
        <w:rPr>
          <w:lang w:eastAsia="ru-RU"/>
        </w:rPr>
        <w:t xml:space="preserve"> в расчете стоимости бренда. Она равна произведению добавленной стоимости бренда и бренд-мультипликатора.</w:t>
      </w:r>
    </w:p>
    <w:p w:rsid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 xml:space="preserve">Существуют и другие методики оценки стоимости бренда, однако ни одна из них не идеальна. Стоимость бренда </w:t>
      </w:r>
      <w:r w:rsidR="00BE19B8">
        <w:rPr>
          <w:lang w:eastAsia="ru-RU"/>
        </w:rPr>
        <w:t>из</w:t>
      </w:r>
      <w:r w:rsidRPr="00BC2922">
        <w:rPr>
          <w:lang w:eastAsia="ru-RU"/>
        </w:rPr>
        <w:t xml:space="preserve">меняется со временем, зависит от многих факторов, но при этом является индикатором успешности </w:t>
      </w:r>
      <w:r w:rsidR="00BE19B8">
        <w:rPr>
          <w:lang w:eastAsia="ru-RU"/>
        </w:rPr>
        <w:t>предприятия</w:t>
      </w:r>
      <w:r w:rsidRPr="00BC2922">
        <w:rPr>
          <w:lang w:eastAsia="ru-RU"/>
        </w:rPr>
        <w:t>.</w:t>
      </w:r>
    </w:p>
    <w:p w:rsidR="00965DFB" w:rsidRDefault="00965DFB" w:rsidP="0035614E">
      <w:pPr>
        <w:spacing w:after="0"/>
        <w:rPr>
          <w:lang w:eastAsia="ru-RU"/>
        </w:rPr>
      </w:pPr>
    </w:p>
    <w:p w:rsidR="00BC2922" w:rsidRPr="00965DFB" w:rsidRDefault="00BC2922" w:rsidP="00965DFB">
      <w:pPr>
        <w:pStyle w:val="a3"/>
        <w:numPr>
          <w:ilvl w:val="1"/>
          <w:numId w:val="40"/>
        </w:numPr>
        <w:spacing w:after="200" w:line="276" w:lineRule="auto"/>
        <w:jc w:val="left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bookmarkStart w:id="40" w:name="_Toc428604336"/>
      <w:bookmarkStart w:id="41" w:name="_Toc428722277"/>
      <w:r w:rsidRPr="00965DFB">
        <w:rPr>
          <w:b/>
          <w:bCs/>
        </w:rPr>
        <w:t>Разработка ценовой политики высокотехнологичного предприятия</w:t>
      </w:r>
      <w:bookmarkEnd w:id="40"/>
      <w:bookmarkEnd w:id="41"/>
    </w:p>
    <w:p w:rsidR="00300A10" w:rsidRDefault="00300A10" w:rsidP="0035614E">
      <w:pPr>
        <w:spacing w:after="0"/>
      </w:pPr>
      <w:r>
        <w:t xml:space="preserve">Ценообразование – важная область маркетинга, которая взаимосвязана с бухгалтерским и управленческим учетом; требует понимания существующего на предприятии порядка распределения затрат. Цена является надежным показателем качества товара, особенно если информация о различии качественных характеристик отсутствует. </w:t>
      </w:r>
    </w:p>
    <w:p w:rsidR="00BC2922" w:rsidRPr="00BC2922" w:rsidRDefault="00BC2922" w:rsidP="0035614E">
      <w:pPr>
        <w:spacing w:after="0"/>
      </w:pPr>
      <w:r w:rsidRPr="00BC2922">
        <w:t>В зависимости от конкретной ситуации</w:t>
      </w:r>
      <w:r w:rsidR="008F0BAD">
        <w:t xml:space="preserve"> на рынке</w:t>
      </w:r>
      <w:r w:rsidRPr="00BC2922">
        <w:t xml:space="preserve"> необходимо выбрать </w:t>
      </w:r>
      <w:r w:rsidR="00300A10">
        <w:t xml:space="preserve">тот или иной </w:t>
      </w:r>
      <w:r w:rsidRPr="00BC2922">
        <w:t>метод ценообразования:</w:t>
      </w:r>
    </w:p>
    <w:p w:rsidR="00BC2922" w:rsidRPr="00BC2922" w:rsidRDefault="00BC2922" w:rsidP="0035614E">
      <w:pPr>
        <w:spacing w:after="0"/>
      </w:pPr>
      <w:r w:rsidRPr="00BC2922">
        <w:t>а)</w:t>
      </w:r>
      <w:r w:rsidRPr="00BC2922">
        <w:tab/>
        <w:t>расчет цены по методу «средние издержки плюс прибыль»;</w:t>
      </w:r>
    </w:p>
    <w:p w:rsidR="001F21CB" w:rsidRDefault="001F21CB" w:rsidP="0035614E">
      <w:pPr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этот метод основан на добавлении стандартных наценок, обеспечивающих получение определенной прибыли, к себестоимости продукта. Так, производство какого-то </w:t>
      </w:r>
      <w:r w:rsidRPr="00300A10">
        <w:rPr>
          <w:rFonts w:eastAsia="Times New Roman"/>
          <w:color w:val="000000"/>
          <w:lang w:eastAsia="ru-RU"/>
        </w:rPr>
        <w:t>продукта</w:t>
      </w:r>
      <w:r>
        <w:rPr>
          <w:rFonts w:eastAsia="Times New Roman"/>
          <w:color w:val="000000"/>
          <w:lang w:eastAsia="ru-RU"/>
        </w:rPr>
        <w:t xml:space="preserve"> характеризуется следующими показателями</w:t>
      </w:r>
    </w:p>
    <w:p w:rsidR="00BC2922" w:rsidRPr="00BC2922" w:rsidRDefault="00BC2922" w:rsidP="0035614E">
      <w:pPr>
        <w:spacing w:after="0"/>
        <w:rPr>
          <w:rFonts w:eastAsia="Times New Roman"/>
          <w:color w:val="000000"/>
          <w:lang w:eastAsia="ru-RU"/>
        </w:rPr>
      </w:pPr>
    </w:p>
    <w:p w:rsidR="00BC2922" w:rsidRPr="00BC2922" w:rsidRDefault="00BC2922" w:rsidP="0035614E">
      <w:pPr>
        <w:spacing w:after="0"/>
        <w:rPr>
          <w:rFonts w:eastAsia="Times New Roman"/>
          <w:color w:val="000000"/>
          <w:lang w:eastAsia="ru-RU"/>
        </w:rPr>
      </w:pPr>
      <w:r w:rsidRPr="00BC2922">
        <w:rPr>
          <w:rFonts w:eastAsia="Times New Roman"/>
          <w:color w:val="000000"/>
          <w:lang w:eastAsia="ru-RU"/>
        </w:rPr>
        <w:t>Переменные затраты — 10</w:t>
      </w:r>
      <w:r w:rsidR="001F21CB">
        <w:rPr>
          <w:rFonts w:eastAsia="Times New Roman"/>
          <w:color w:val="000000"/>
          <w:lang w:eastAsia="ru-RU"/>
        </w:rPr>
        <w:t>0</w:t>
      </w:r>
      <w:r w:rsidRPr="00BC2922">
        <w:rPr>
          <w:rFonts w:eastAsia="Times New Roman"/>
          <w:color w:val="000000"/>
          <w:lang w:eastAsia="ru-RU"/>
        </w:rPr>
        <w:t xml:space="preserve"> долл.</w:t>
      </w:r>
    </w:p>
    <w:p w:rsidR="00BC2922" w:rsidRPr="00BC2922" w:rsidRDefault="00BC2922" w:rsidP="0035614E">
      <w:pPr>
        <w:spacing w:after="0"/>
        <w:rPr>
          <w:rFonts w:eastAsia="Times New Roman"/>
          <w:color w:val="000000"/>
          <w:lang w:eastAsia="ru-RU"/>
        </w:rPr>
      </w:pPr>
      <w:r w:rsidRPr="00BC2922">
        <w:rPr>
          <w:rFonts w:eastAsia="Times New Roman"/>
          <w:color w:val="000000"/>
          <w:lang w:eastAsia="ru-RU"/>
        </w:rPr>
        <w:t xml:space="preserve">Постоянные затраты — </w:t>
      </w:r>
      <w:r w:rsidR="001F21CB">
        <w:rPr>
          <w:rFonts w:eastAsia="Times New Roman"/>
          <w:color w:val="000000"/>
          <w:lang w:eastAsia="ru-RU"/>
        </w:rPr>
        <w:t>3 0</w:t>
      </w:r>
      <w:r w:rsidRPr="00BC2922">
        <w:rPr>
          <w:rFonts w:eastAsia="Times New Roman"/>
          <w:color w:val="000000"/>
          <w:lang w:eastAsia="ru-RU"/>
        </w:rPr>
        <w:t>00 000 долл.</w:t>
      </w:r>
    </w:p>
    <w:p w:rsidR="00BC2922" w:rsidRPr="00BC2922" w:rsidRDefault="00BC2922" w:rsidP="0035614E">
      <w:pPr>
        <w:spacing w:after="0"/>
        <w:rPr>
          <w:rFonts w:eastAsia="Times New Roman"/>
          <w:color w:val="000000"/>
          <w:lang w:eastAsia="ru-RU"/>
        </w:rPr>
      </w:pPr>
      <w:r w:rsidRPr="00BC2922">
        <w:rPr>
          <w:rFonts w:eastAsia="Times New Roman"/>
          <w:color w:val="000000"/>
          <w:lang w:eastAsia="ru-RU"/>
        </w:rPr>
        <w:t>Ожидаемый объем продаж — 5 000 шт.</w:t>
      </w:r>
    </w:p>
    <w:p w:rsidR="00BC2922" w:rsidRDefault="00BC2922" w:rsidP="0035614E">
      <w:pPr>
        <w:spacing w:after="0"/>
        <w:rPr>
          <w:rFonts w:eastAsia="Times New Roman"/>
          <w:color w:val="000000"/>
          <w:lang w:eastAsia="ru-RU"/>
        </w:rPr>
      </w:pPr>
      <w:r w:rsidRPr="00BC2922">
        <w:rPr>
          <w:rFonts w:eastAsia="Times New Roman"/>
          <w:color w:val="000000"/>
          <w:lang w:eastAsia="ru-RU"/>
        </w:rPr>
        <w:lastRenderedPageBreak/>
        <w:t>Затраты на производство единицы товара рассчитывают так:</w:t>
      </w:r>
    </w:p>
    <w:p w:rsidR="001F21CB" w:rsidRPr="00BC2922" w:rsidRDefault="001F21CB" w:rsidP="001F21CB">
      <w:pPr>
        <w:spacing w:after="0"/>
        <w:jc w:val="center"/>
        <w:rPr>
          <w:rFonts w:eastAsia="Times New Roman"/>
          <w:color w:val="000000"/>
          <w:lang w:eastAsia="ru-RU"/>
        </w:rPr>
      </w:pPr>
      <w:r w:rsidRPr="001F21CB">
        <w:rPr>
          <w:rFonts w:eastAsia="Times New Roman"/>
          <w:color w:val="000000"/>
          <w:position w:val="-32"/>
          <w:lang w:eastAsia="ru-RU"/>
        </w:rPr>
        <w:object w:dxaOrig="1540" w:dyaOrig="740">
          <v:shape id="_x0000_i1157" type="#_x0000_t75" style="width:77.25pt;height:36.75pt" o:ole="">
            <v:imagedata r:id="rId277" o:title=""/>
          </v:shape>
          <o:OLEObject Type="Embed" ProgID="Equation.DSMT4" ShapeID="_x0000_i1157" DrawAspect="Content" ObjectID="_1507558073" r:id="rId278"/>
        </w:object>
      </w:r>
      <w:r>
        <w:rPr>
          <w:rFonts w:eastAsia="Times New Roman"/>
          <w:color w:val="000000"/>
          <w:lang w:eastAsia="ru-RU"/>
        </w:rPr>
        <w:t xml:space="preserve"> </w:t>
      </w:r>
    </w:p>
    <w:p w:rsidR="00BC2922" w:rsidRPr="001F21CB" w:rsidRDefault="001F21CB" w:rsidP="001F21CB">
      <w:pPr>
        <w:widowControl w:val="0"/>
        <w:shd w:val="clear" w:color="auto" w:fill="FFFFFF"/>
        <w:spacing w:after="0"/>
        <w:ind w:right="23"/>
        <w:rPr>
          <w:rFonts w:eastAsia="Times New Roman" w:cs="Times New Roman"/>
          <w:color w:val="000000"/>
          <w:szCs w:val="28"/>
          <w:lang w:eastAsia="ru-RU"/>
        </w:rPr>
      </w:pPr>
      <w:r w:rsidRPr="001F21CB">
        <w:rPr>
          <w:rFonts w:eastAsia="Times New Roman" w:cs="Times New Roman"/>
          <w:color w:val="000000"/>
          <w:szCs w:val="28"/>
          <w:lang w:eastAsia="ru-RU"/>
        </w:rPr>
        <w:t>где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D784F" w:rsidRPr="001F21CB">
        <w:rPr>
          <w:rFonts w:eastAsia="Times New Roman" w:cs="Times New Roman"/>
          <w:color w:val="000000"/>
          <w:position w:val="-6"/>
          <w:szCs w:val="28"/>
          <w:lang w:eastAsia="ru-RU"/>
        </w:rPr>
        <w:object w:dxaOrig="400" w:dyaOrig="279">
          <v:shape id="_x0000_i1158" type="#_x0000_t75" style="width:20.25pt;height:14.25pt" o:ole="">
            <v:imagedata r:id="rId279" o:title=""/>
          </v:shape>
          <o:OLEObject Type="Embed" ProgID="Equation.DSMT4" ShapeID="_x0000_i1158" DrawAspect="Content" ObjectID="_1507558074" r:id="rId280"/>
        </w:object>
      </w:r>
      <w:r>
        <w:rPr>
          <w:rFonts w:eastAsia="Times New Roman" w:cs="Times New Roman"/>
          <w:color w:val="000000"/>
          <w:szCs w:val="28"/>
          <w:lang w:eastAsia="ru-RU"/>
        </w:rPr>
        <w:t xml:space="preserve"> - себестоимость товара; </w:t>
      </w:r>
      <w:r w:rsidRPr="001F21CB">
        <w:rPr>
          <w:rFonts w:eastAsia="Times New Roman" w:cs="Times New Roman"/>
          <w:color w:val="000000"/>
          <w:position w:val="-12"/>
          <w:szCs w:val="28"/>
          <w:lang w:eastAsia="ru-RU"/>
        </w:rPr>
        <w:object w:dxaOrig="420" w:dyaOrig="360">
          <v:shape id="_x0000_i1159" type="#_x0000_t75" style="width:21pt;height:18pt" o:ole="">
            <v:imagedata r:id="rId281" o:title=""/>
          </v:shape>
          <o:OLEObject Type="Embed" ProgID="Equation.DSMT4" ShapeID="_x0000_i1159" DrawAspect="Content" ObjectID="_1507558075" r:id="rId282"/>
        </w:object>
      </w:r>
      <w:r>
        <w:rPr>
          <w:rFonts w:eastAsia="Times New Roman" w:cs="Times New Roman"/>
          <w:color w:val="000000"/>
          <w:szCs w:val="28"/>
          <w:lang w:eastAsia="ru-RU"/>
        </w:rPr>
        <w:t xml:space="preserve"> - переменные затраты; </w:t>
      </w:r>
      <w:r w:rsidRPr="001F21CB">
        <w:rPr>
          <w:rFonts w:eastAsia="Times New Roman" w:cs="Times New Roman"/>
          <w:color w:val="000000"/>
          <w:position w:val="-14"/>
          <w:szCs w:val="28"/>
          <w:lang w:eastAsia="ru-RU"/>
        </w:rPr>
        <w:object w:dxaOrig="340" w:dyaOrig="380">
          <v:shape id="_x0000_i1160" type="#_x0000_t75" style="width:17.25pt;height:18.75pt" o:ole="">
            <v:imagedata r:id="rId283" o:title=""/>
          </v:shape>
          <o:OLEObject Type="Embed" ProgID="Equation.DSMT4" ShapeID="_x0000_i1160" DrawAspect="Content" ObjectID="_1507558076" r:id="rId284"/>
        </w:object>
      </w:r>
      <w:r>
        <w:rPr>
          <w:rFonts w:eastAsia="Times New Roman" w:cs="Times New Roman"/>
          <w:color w:val="000000"/>
          <w:szCs w:val="28"/>
          <w:lang w:eastAsia="ru-RU"/>
        </w:rPr>
        <w:t xml:space="preserve"> - постоянные затраты; </w:t>
      </w:r>
      <w:r w:rsidRPr="001F21CB">
        <w:rPr>
          <w:rFonts w:eastAsia="Times New Roman" w:cs="Times New Roman"/>
          <w:color w:val="000000"/>
          <w:position w:val="-14"/>
          <w:szCs w:val="28"/>
          <w:lang w:eastAsia="ru-RU"/>
        </w:rPr>
        <w:object w:dxaOrig="340" w:dyaOrig="380">
          <v:shape id="_x0000_i1161" type="#_x0000_t75" style="width:17.25pt;height:18.75pt" o:ole="">
            <v:imagedata r:id="rId285" o:title=""/>
          </v:shape>
          <o:OLEObject Type="Embed" ProgID="Equation.DSMT4" ShapeID="_x0000_i1161" DrawAspect="Content" ObjectID="_1507558077" r:id="rId286"/>
        </w:object>
      </w:r>
      <w:r>
        <w:rPr>
          <w:rFonts w:eastAsia="Times New Roman" w:cs="Times New Roman"/>
          <w:color w:val="000000"/>
          <w:szCs w:val="28"/>
          <w:lang w:eastAsia="ru-RU"/>
        </w:rPr>
        <w:t xml:space="preserve"> - планируемый объем продаж. </w:t>
      </w:r>
    </w:p>
    <w:p w:rsidR="001F21CB" w:rsidRDefault="001F21CB" w:rsidP="0035614E">
      <w:pPr>
        <w:spacing w:after="0"/>
        <w:rPr>
          <w:lang w:eastAsia="ru-RU"/>
        </w:rPr>
      </w:pPr>
      <w:r>
        <w:rPr>
          <w:lang w:eastAsia="ru-RU"/>
        </w:rPr>
        <w:t>Себестоимость единицы товара составит 700 долл.</w:t>
      </w:r>
    </w:p>
    <w:p w:rsid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>Если производитель желает достичь 20%-</w:t>
      </w:r>
      <w:r w:rsidR="001F21CB">
        <w:rPr>
          <w:lang w:eastAsia="ru-RU"/>
        </w:rPr>
        <w:t>но</w:t>
      </w:r>
      <w:r w:rsidRPr="00BC2922">
        <w:rPr>
          <w:lang w:eastAsia="ru-RU"/>
        </w:rPr>
        <w:t>й наценки за счет отпускной цены, эт</w:t>
      </w:r>
      <w:r w:rsidR="001F21CB">
        <w:rPr>
          <w:lang w:eastAsia="ru-RU"/>
        </w:rPr>
        <w:t>у</w:t>
      </w:r>
      <w:r w:rsidRPr="00BC2922">
        <w:rPr>
          <w:lang w:eastAsia="ru-RU"/>
        </w:rPr>
        <w:t xml:space="preserve"> наценк</w:t>
      </w:r>
      <w:r w:rsidR="001F21CB">
        <w:rPr>
          <w:lang w:eastAsia="ru-RU"/>
        </w:rPr>
        <w:t>у</w:t>
      </w:r>
      <w:r w:rsidRPr="00BC2922">
        <w:rPr>
          <w:lang w:eastAsia="ru-RU"/>
        </w:rPr>
        <w:t xml:space="preserve"> исчисля</w:t>
      </w:r>
      <w:r w:rsidR="001F21CB">
        <w:rPr>
          <w:lang w:eastAsia="ru-RU"/>
        </w:rPr>
        <w:t>ют</w:t>
      </w:r>
      <w:r w:rsidRPr="00BC2922">
        <w:rPr>
          <w:lang w:eastAsia="ru-RU"/>
        </w:rPr>
        <w:t xml:space="preserve"> так:</w:t>
      </w:r>
    </w:p>
    <w:p w:rsidR="001F21CB" w:rsidRPr="00BC2922" w:rsidRDefault="009D784F" w:rsidP="009D784F">
      <w:pPr>
        <w:spacing w:after="0"/>
        <w:jc w:val="center"/>
        <w:rPr>
          <w:lang w:eastAsia="ru-RU"/>
        </w:rPr>
      </w:pPr>
      <w:r w:rsidRPr="009D784F">
        <w:rPr>
          <w:position w:val="-24"/>
          <w:lang w:eastAsia="ru-RU"/>
        </w:rPr>
        <w:object w:dxaOrig="1040" w:dyaOrig="620">
          <v:shape id="_x0000_i1162" type="#_x0000_t75" style="width:51.75pt;height:30.75pt" o:ole="">
            <v:imagedata r:id="rId287" o:title=""/>
          </v:shape>
          <o:OLEObject Type="Embed" ProgID="Equation.DSMT4" ShapeID="_x0000_i1162" DrawAspect="Content" ObjectID="_1507558078" r:id="rId288"/>
        </w:object>
      </w:r>
    </w:p>
    <w:p w:rsidR="009D784F" w:rsidRDefault="009D784F" w:rsidP="0035614E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где </w:t>
      </w:r>
      <w:r w:rsidRPr="009D784F">
        <w:rPr>
          <w:rFonts w:eastAsia="Times New Roman" w:cs="Times New Roman"/>
          <w:color w:val="000000"/>
          <w:position w:val="-4"/>
          <w:szCs w:val="28"/>
          <w:lang w:eastAsia="ru-RU"/>
        </w:rPr>
        <w:object w:dxaOrig="240" w:dyaOrig="260">
          <v:shape id="_x0000_i1163" type="#_x0000_t75" style="width:12pt;height:12.75pt" o:ole="">
            <v:imagedata r:id="rId289" o:title=""/>
          </v:shape>
          <o:OLEObject Type="Embed" ProgID="Equation.DSMT4" ShapeID="_x0000_i1163" DrawAspect="Content" ObjectID="_1507558079" r:id="rId290"/>
        </w:object>
      </w:r>
      <w:r>
        <w:rPr>
          <w:rFonts w:eastAsia="Times New Roman" w:cs="Times New Roman"/>
          <w:color w:val="000000"/>
          <w:szCs w:val="28"/>
          <w:lang w:eastAsia="ru-RU"/>
        </w:rPr>
        <w:t xml:space="preserve"> - цена; </w:t>
      </w:r>
      <w:r w:rsidRPr="009D784F">
        <w:rPr>
          <w:rFonts w:eastAsia="Times New Roman" w:cs="Times New Roman"/>
          <w:color w:val="000000"/>
          <w:position w:val="-6"/>
          <w:szCs w:val="28"/>
          <w:lang w:eastAsia="ru-RU"/>
        </w:rPr>
        <w:object w:dxaOrig="400" w:dyaOrig="279">
          <v:shape id="_x0000_i1164" type="#_x0000_t75" style="width:20.25pt;height:14.25pt" o:ole="">
            <v:imagedata r:id="rId291" o:title=""/>
          </v:shape>
          <o:OLEObject Type="Embed" ProgID="Equation.DSMT4" ShapeID="_x0000_i1164" DrawAspect="Content" ObjectID="_1507558080" r:id="rId292"/>
        </w:object>
      </w:r>
      <w:r>
        <w:rPr>
          <w:rFonts w:eastAsia="Times New Roman" w:cs="Times New Roman"/>
          <w:color w:val="000000"/>
          <w:szCs w:val="28"/>
          <w:lang w:eastAsia="ru-RU"/>
        </w:rPr>
        <w:t xml:space="preserve"> - себестоимость товара; </w:t>
      </w:r>
      <w:r w:rsidRPr="009D784F">
        <w:rPr>
          <w:rFonts w:eastAsia="Times New Roman" w:cs="Times New Roman"/>
          <w:color w:val="000000"/>
          <w:position w:val="-4"/>
          <w:szCs w:val="28"/>
          <w:lang w:eastAsia="ru-RU"/>
        </w:rPr>
        <w:object w:dxaOrig="320" w:dyaOrig="260">
          <v:shape id="_x0000_i1165" type="#_x0000_t75" style="width:15.75pt;height:12.75pt" o:ole="">
            <v:imagedata r:id="rId293" o:title=""/>
          </v:shape>
          <o:OLEObject Type="Embed" ProgID="Equation.DSMT4" ShapeID="_x0000_i1165" DrawAspect="Content" ObjectID="_1507558081" r:id="rId294"/>
        </w:object>
      </w:r>
      <w:r>
        <w:rPr>
          <w:rFonts w:eastAsia="Times New Roman" w:cs="Times New Roman"/>
          <w:color w:val="000000"/>
          <w:szCs w:val="28"/>
          <w:lang w:eastAsia="ru-RU"/>
        </w:rPr>
        <w:t>- наценка.</w:t>
      </w:r>
    </w:p>
    <w:p w:rsidR="009D784F" w:rsidRDefault="009D784F" w:rsidP="009D784F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D784F">
        <w:rPr>
          <w:rFonts w:eastAsia="Times New Roman" w:cs="Times New Roman"/>
          <w:color w:val="000000"/>
          <w:position w:val="-28"/>
          <w:szCs w:val="28"/>
          <w:lang w:eastAsia="ru-RU"/>
        </w:rPr>
        <w:object w:dxaOrig="1700" w:dyaOrig="660">
          <v:shape id="_x0000_i1166" type="#_x0000_t75" style="width:84.75pt;height:33pt" o:ole="">
            <v:imagedata r:id="rId295" o:title=""/>
          </v:shape>
          <o:OLEObject Type="Embed" ProgID="Equation.DSMT4" ShapeID="_x0000_i1166" DrawAspect="Content" ObjectID="_1507558082" r:id="rId296"/>
        </w:object>
      </w:r>
      <w:r>
        <w:rPr>
          <w:rFonts w:eastAsia="Times New Roman" w:cs="Times New Roman"/>
          <w:color w:val="000000"/>
          <w:szCs w:val="28"/>
          <w:lang w:eastAsia="ru-RU"/>
        </w:rPr>
        <w:t xml:space="preserve">;  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 xml:space="preserve">Таким образом, производитель получает прибыль: </w:t>
      </w:r>
      <w:r w:rsidR="009D784F">
        <w:rPr>
          <w:lang w:eastAsia="ru-RU"/>
        </w:rPr>
        <w:t>175 долл.</w:t>
      </w:r>
    </w:p>
    <w:p w:rsidR="00BC2922" w:rsidRPr="00BC2922" w:rsidRDefault="00BC2922" w:rsidP="0035614E">
      <w:pPr>
        <w:spacing w:after="0"/>
        <w:rPr>
          <w:rFonts w:cs="Times New Roman"/>
          <w:szCs w:val="28"/>
        </w:rPr>
      </w:pPr>
      <w:r w:rsidRPr="00BC2922">
        <w:rPr>
          <w:rFonts w:cs="Times New Roman"/>
          <w:szCs w:val="28"/>
        </w:rPr>
        <w:t>б)</w:t>
      </w:r>
      <w:r w:rsidRPr="00BC2922">
        <w:rPr>
          <w:rFonts w:cs="Times New Roman"/>
          <w:szCs w:val="28"/>
        </w:rPr>
        <w:tab/>
        <w:t xml:space="preserve">расчет цены, </w:t>
      </w:r>
      <w:r w:rsidRPr="00BC2922">
        <w:rPr>
          <w:rFonts w:eastAsia="Times New Roman" w:cs="Times New Roman"/>
          <w:color w:val="000000"/>
          <w:szCs w:val="28"/>
          <w:lang w:eastAsia="ru-RU"/>
        </w:rPr>
        <w:t xml:space="preserve">ориентированный на желаемый возврат </w:t>
      </w:r>
      <w:r w:rsidR="009D784F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Pr="00BC2922">
        <w:rPr>
          <w:rFonts w:eastAsia="Times New Roman" w:cs="Times New Roman"/>
          <w:color w:val="000000"/>
          <w:szCs w:val="28"/>
          <w:lang w:eastAsia="ru-RU"/>
        </w:rPr>
        <w:t>инвестици</w:t>
      </w:r>
      <w:r w:rsidR="009D784F">
        <w:rPr>
          <w:rFonts w:eastAsia="Times New Roman" w:cs="Times New Roman"/>
          <w:color w:val="000000"/>
          <w:szCs w:val="28"/>
          <w:lang w:eastAsia="ru-RU"/>
        </w:rPr>
        <w:t>й</w:t>
      </w:r>
      <w:r w:rsidRPr="00BC2922">
        <w:rPr>
          <w:rFonts w:cs="Times New Roman"/>
          <w:szCs w:val="28"/>
        </w:rPr>
        <w:t>;</w:t>
      </w:r>
    </w:p>
    <w:p w:rsidR="00BC2922" w:rsidRPr="00BC2922" w:rsidRDefault="009D784F" w:rsidP="0035614E">
      <w:pPr>
        <w:spacing w:after="0"/>
        <w:rPr>
          <w:lang w:eastAsia="ru-RU"/>
        </w:rPr>
      </w:pPr>
      <w:r>
        <w:rPr>
          <w:lang w:eastAsia="ru-RU"/>
        </w:rPr>
        <w:t>П</w:t>
      </w:r>
      <w:r w:rsidR="00BC2922" w:rsidRPr="00BC2922">
        <w:rPr>
          <w:lang w:eastAsia="ru-RU"/>
        </w:rPr>
        <w:t>редприятие определяет цену, обеспечивающую желаемый возврат от инвестици</w:t>
      </w:r>
      <w:r>
        <w:rPr>
          <w:lang w:eastAsia="ru-RU"/>
        </w:rPr>
        <w:t>й</w:t>
      </w:r>
      <w:r w:rsidR="00BC2922" w:rsidRPr="00BC2922">
        <w:rPr>
          <w:lang w:eastAsia="ru-RU"/>
        </w:rPr>
        <w:t>. Исходя из выше</w:t>
      </w:r>
      <w:r>
        <w:rPr>
          <w:lang w:eastAsia="ru-RU"/>
        </w:rPr>
        <w:t xml:space="preserve"> </w:t>
      </w:r>
      <w:r w:rsidR="00BC2922" w:rsidRPr="00BC2922">
        <w:rPr>
          <w:lang w:eastAsia="ru-RU"/>
        </w:rPr>
        <w:t xml:space="preserve">приведенного примера, представьте, что производитель вложил </w:t>
      </w:r>
      <w:r w:rsidR="00C301F6">
        <w:rPr>
          <w:lang w:eastAsia="ru-RU"/>
        </w:rPr>
        <w:t>5</w:t>
      </w:r>
      <w:r w:rsidR="00BC2922" w:rsidRPr="00BC2922">
        <w:rPr>
          <w:lang w:eastAsia="ru-RU"/>
        </w:rPr>
        <w:t xml:space="preserve"> миллион</w:t>
      </w:r>
      <w:r w:rsidR="00C301F6">
        <w:rPr>
          <w:lang w:eastAsia="ru-RU"/>
        </w:rPr>
        <w:t>ов</w:t>
      </w:r>
      <w:r w:rsidR="00BC2922" w:rsidRPr="00BC2922">
        <w:rPr>
          <w:lang w:eastAsia="ru-RU"/>
        </w:rPr>
        <w:t xml:space="preserve"> </w:t>
      </w:r>
      <w:r>
        <w:rPr>
          <w:lang w:eastAsia="ru-RU"/>
        </w:rPr>
        <w:t xml:space="preserve">долл. </w:t>
      </w:r>
      <w:r w:rsidR="00BC2922" w:rsidRPr="00BC2922">
        <w:rPr>
          <w:lang w:eastAsia="ru-RU"/>
        </w:rPr>
        <w:t>в дело и ожидает 20%-</w:t>
      </w:r>
      <w:r>
        <w:rPr>
          <w:lang w:eastAsia="ru-RU"/>
        </w:rPr>
        <w:t>но</w:t>
      </w:r>
      <w:r w:rsidR="00BC2922" w:rsidRPr="00BC2922">
        <w:rPr>
          <w:lang w:eastAsia="ru-RU"/>
        </w:rPr>
        <w:t>го возврата с инвестици</w:t>
      </w:r>
      <w:r>
        <w:rPr>
          <w:lang w:eastAsia="ru-RU"/>
        </w:rPr>
        <w:t>й</w:t>
      </w:r>
      <w:r w:rsidR="00BC2922" w:rsidRPr="00BC2922">
        <w:rPr>
          <w:lang w:eastAsia="ru-RU"/>
        </w:rPr>
        <w:t xml:space="preserve">, т.е. </w:t>
      </w:r>
      <w:r w:rsidR="00C301F6">
        <w:rPr>
          <w:lang w:eastAsia="ru-RU"/>
        </w:rPr>
        <w:t>1 0</w:t>
      </w:r>
      <w:r w:rsidR="00BC2922" w:rsidRPr="00BC2922">
        <w:rPr>
          <w:lang w:eastAsia="ru-RU"/>
        </w:rPr>
        <w:t>00 000 долл. Расчет цены, ориентируемой на желаемый возврат, таков:</w:t>
      </w:r>
    </w:p>
    <w:p w:rsidR="009D784F" w:rsidRDefault="009D784F" w:rsidP="009D784F">
      <w:pPr>
        <w:spacing w:after="0"/>
        <w:jc w:val="center"/>
        <w:rPr>
          <w:lang w:eastAsia="ru-RU"/>
        </w:rPr>
      </w:pPr>
      <w:r w:rsidRPr="009D784F">
        <w:rPr>
          <w:position w:val="-32"/>
          <w:lang w:eastAsia="ru-RU"/>
        </w:rPr>
        <w:object w:dxaOrig="1500" w:dyaOrig="700">
          <v:shape id="_x0000_i1167" type="#_x0000_t75" style="width:75pt;height:35.25pt" o:ole="">
            <v:imagedata r:id="rId297" o:title=""/>
          </v:shape>
          <o:OLEObject Type="Embed" ProgID="Equation.DSMT4" ShapeID="_x0000_i1167" DrawAspect="Content" ObjectID="_1507558083" r:id="rId298"/>
        </w:object>
      </w:r>
      <w:r>
        <w:rPr>
          <w:lang w:eastAsia="ru-RU"/>
        </w:rPr>
        <w:t xml:space="preserve"> </w:t>
      </w:r>
    </w:p>
    <w:p w:rsidR="00C301F6" w:rsidRDefault="00C301F6" w:rsidP="0035614E">
      <w:pPr>
        <w:spacing w:after="0"/>
        <w:rPr>
          <w:lang w:eastAsia="ru-RU"/>
        </w:rPr>
      </w:pPr>
      <w:r>
        <w:rPr>
          <w:lang w:eastAsia="ru-RU"/>
        </w:rPr>
        <w:t xml:space="preserve">где </w:t>
      </w:r>
      <w:r w:rsidRPr="00C301F6">
        <w:rPr>
          <w:position w:val="-6"/>
          <w:lang w:eastAsia="ru-RU"/>
        </w:rPr>
        <w:object w:dxaOrig="499" w:dyaOrig="279">
          <v:shape id="_x0000_i1168" type="#_x0000_t75" style="width:24.75pt;height:14.25pt" o:ole="">
            <v:imagedata r:id="rId299" o:title=""/>
          </v:shape>
          <o:OLEObject Type="Embed" ProgID="Equation.DSMT4" ShapeID="_x0000_i1168" DrawAspect="Content" ObjectID="_1507558084" r:id="rId300"/>
        </w:object>
      </w:r>
      <w:r>
        <w:rPr>
          <w:lang w:eastAsia="ru-RU"/>
        </w:rPr>
        <w:t xml:space="preserve"> - желаемый возврат от инвестиций.</w:t>
      </w:r>
    </w:p>
    <w:p w:rsidR="00BC2922" w:rsidRPr="00BC2922" w:rsidRDefault="00BC2922" w:rsidP="0035614E">
      <w:pPr>
        <w:spacing w:after="0"/>
      </w:pPr>
      <w:r w:rsidRPr="00BC2922">
        <w:rPr>
          <w:lang w:eastAsia="ru-RU"/>
        </w:rPr>
        <w:t>Производителю удастся реализовать 20%</w:t>
      </w:r>
      <w:r w:rsidR="00C301F6">
        <w:rPr>
          <w:lang w:eastAsia="ru-RU"/>
        </w:rPr>
        <w:t>-ного</w:t>
      </w:r>
      <w:r w:rsidRPr="00BC2922">
        <w:rPr>
          <w:lang w:eastAsia="ru-RU"/>
        </w:rPr>
        <w:t xml:space="preserve"> возврата </w:t>
      </w:r>
      <w:r w:rsidR="00C301F6">
        <w:rPr>
          <w:lang w:eastAsia="ru-RU"/>
        </w:rPr>
        <w:t>от</w:t>
      </w:r>
      <w:r w:rsidRPr="00BC2922">
        <w:rPr>
          <w:lang w:eastAsia="ru-RU"/>
        </w:rPr>
        <w:t xml:space="preserve"> инвестици</w:t>
      </w:r>
      <w:r w:rsidR="00C301F6">
        <w:rPr>
          <w:lang w:eastAsia="ru-RU"/>
        </w:rPr>
        <w:t>й</w:t>
      </w:r>
      <w:r w:rsidRPr="00BC2922">
        <w:rPr>
          <w:lang w:eastAsia="ru-RU"/>
        </w:rPr>
        <w:t xml:space="preserve"> только в том случае, если затраты и объем продаж совпадут с ожидаемыми</w:t>
      </w:r>
      <w:r w:rsidR="00C301F6">
        <w:rPr>
          <w:lang w:eastAsia="ru-RU"/>
        </w:rPr>
        <w:t>, а цена за единицу товара составит 900 долл.</w:t>
      </w:r>
      <w:r w:rsidRPr="00BC2922">
        <w:rPr>
          <w:lang w:eastAsia="ru-RU"/>
        </w:rPr>
        <w:t xml:space="preserve"> Многое зависит от реакции покупателя на установленную цену товара. </w:t>
      </w:r>
    </w:p>
    <w:p w:rsidR="00BC2922" w:rsidRPr="00BC2922" w:rsidRDefault="00BC2922" w:rsidP="0035614E">
      <w:pPr>
        <w:spacing w:after="0"/>
        <w:rPr>
          <w:rFonts w:cs="Times New Roman"/>
          <w:szCs w:val="28"/>
        </w:rPr>
      </w:pPr>
      <w:r w:rsidRPr="00BC2922">
        <w:rPr>
          <w:rFonts w:cs="Times New Roman"/>
          <w:szCs w:val="28"/>
        </w:rPr>
        <w:t>в)</w:t>
      </w:r>
      <w:r w:rsidRPr="00BC2922">
        <w:rPr>
          <w:rFonts w:cs="Times New Roman"/>
          <w:szCs w:val="28"/>
        </w:rPr>
        <w:tab/>
        <w:t>установление цены на основе конкурентных преимуществ товара.</w:t>
      </w:r>
    </w:p>
    <w:p w:rsidR="00C301F6" w:rsidRDefault="00C301F6" w:rsidP="0035614E">
      <w:pPr>
        <w:spacing w:after="0"/>
      </w:pPr>
      <w:r>
        <w:t>За основу определения цены берется степень готовности потребителя купить товар по предлагаемой цене. Ключевым фактором установления цены на основе данного метода является восприятие покупателя ценности товара, а не издержки.</w:t>
      </w:r>
    </w:p>
    <w:p w:rsidR="00C301F6" w:rsidRDefault="00C301F6" w:rsidP="0035614E">
      <w:pPr>
        <w:spacing w:after="0"/>
      </w:pPr>
      <w:r>
        <w:t>г) установление цены на основе цен конкурентов.</w:t>
      </w:r>
    </w:p>
    <w:p w:rsidR="00C301F6" w:rsidRDefault="00C301F6" w:rsidP="0035614E">
      <w:pPr>
        <w:spacing w:after="0"/>
      </w:pPr>
      <w:r>
        <w:t>За основу определения цены берутся цены конкурентов и учитывается их возможная реакция на изменение цен на рынке. В  данном методе цены устанавливаются либо исходя из традиций, сложившихся на отраслевом рынке, либо исходя из цен рыночного лидера. Так как рыночные позици</w:t>
      </w:r>
      <w:r w:rsidR="00667B87">
        <w:t>и других участников рынка слабее позиций лидера, то цены, ими устанавливаемые, обычно ниже цен лидера. В результате производители, даже специально не договариваясь, продают товары в определенном диапазоне цен.</w:t>
      </w:r>
    </w:p>
    <w:p w:rsidR="00300A10" w:rsidRDefault="00BC2922" w:rsidP="00300A10">
      <w:pPr>
        <w:spacing w:after="0"/>
      </w:pPr>
      <w:r w:rsidRPr="00BC2922">
        <w:t xml:space="preserve">Установление цен является единственным </w:t>
      </w:r>
      <w:r w:rsidR="00667B87">
        <w:t>элементом комплекса</w:t>
      </w:r>
      <w:r w:rsidRPr="00BC2922">
        <w:t xml:space="preserve"> маркетинга, непосредственно определяющим доход. Ценовые решения имеют </w:t>
      </w:r>
      <w:r w:rsidRPr="00BC2922">
        <w:lastRenderedPageBreak/>
        <w:t>огромное влияние на кратко- и долгосрочн</w:t>
      </w:r>
      <w:r w:rsidR="00667B87">
        <w:t xml:space="preserve">ые доходы </w:t>
      </w:r>
      <w:r w:rsidRPr="00BC2922">
        <w:t>предприятия. Долговременное поддержание максимально высоких цен достижимо только при наличии выгоды для потребителя.</w:t>
      </w:r>
      <w:bookmarkStart w:id="42" w:name="_Toc428604337"/>
    </w:p>
    <w:p w:rsidR="00965DFB" w:rsidRDefault="00965DFB" w:rsidP="00300A10">
      <w:pPr>
        <w:spacing w:after="0"/>
      </w:pPr>
    </w:p>
    <w:p w:rsidR="00BC2922" w:rsidRPr="00965DFB" w:rsidRDefault="00BC2922" w:rsidP="00965DFB">
      <w:pPr>
        <w:pStyle w:val="a3"/>
        <w:numPr>
          <w:ilvl w:val="1"/>
          <w:numId w:val="40"/>
        </w:numPr>
        <w:spacing w:after="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bookmarkStart w:id="43" w:name="_Toc428722278"/>
      <w:r w:rsidRPr="00965DFB">
        <w:rPr>
          <w:b/>
        </w:rPr>
        <w:t>Разработка сбытовой политики высокотехнологичного предприятия</w:t>
      </w:r>
      <w:bookmarkEnd w:id="42"/>
      <w:bookmarkEnd w:id="43"/>
    </w:p>
    <w:p w:rsidR="00300A10" w:rsidRDefault="00300A10" w:rsidP="0035614E">
      <w:pPr>
        <w:spacing w:after="0"/>
        <w:rPr>
          <w:rFonts w:cs="Times New Roman"/>
          <w:szCs w:val="28"/>
        </w:rPr>
      </w:pPr>
    </w:p>
    <w:p w:rsidR="00BC2922" w:rsidRPr="00BC2922" w:rsidRDefault="00BC2922" w:rsidP="0035614E">
      <w:pPr>
        <w:spacing w:after="0"/>
        <w:rPr>
          <w:rFonts w:cs="Times New Roman"/>
          <w:szCs w:val="28"/>
        </w:rPr>
      </w:pPr>
      <w:r w:rsidRPr="00BC2922">
        <w:rPr>
          <w:rFonts w:cs="Times New Roman"/>
          <w:szCs w:val="28"/>
        </w:rPr>
        <w:t xml:space="preserve">Выбор структуры канала сбыта сводится к решению вопроса о распределении обязанностей между участниками процесса </w:t>
      </w:r>
      <w:r w:rsidR="00BA65EC">
        <w:rPr>
          <w:rFonts w:cs="Times New Roman"/>
          <w:szCs w:val="28"/>
        </w:rPr>
        <w:t>товаро</w:t>
      </w:r>
      <w:r w:rsidRPr="00BC2922">
        <w:rPr>
          <w:rFonts w:cs="Times New Roman"/>
          <w:szCs w:val="28"/>
        </w:rPr>
        <w:t xml:space="preserve">обмена. Существует четыре класса посредников, которые могут быть включены в канал сбыта: оптовые торговцы, розничные торговцы, агенты и дистрибьюторы (рис. </w:t>
      </w:r>
      <w:r w:rsidR="00BA65EC">
        <w:rPr>
          <w:rFonts w:cs="Times New Roman"/>
          <w:szCs w:val="28"/>
        </w:rPr>
        <w:t>1.</w:t>
      </w:r>
      <w:r w:rsidR="00300A10">
        <w:rPr>
          <w:rFonts w:cs="Times New Roman"/>
          <w:szCs w:val="28"/>
        </w:rPr>
        <w:t>7</w:t>
      </w:r>
      <w:r w:rsidRPr="00BC2922">
        <w:rPr>
          <w:rFonts w:cs="Times New Roman"/>
          <w:szCs w:val="28"/>
        </w:rPr>
        <w:t>).</w:t>
      </w:r>
    </w:p>
    <w:p w:rsidR="0047157B" w:rsidRDefault="00BC2922" w:rsidP="0035614E">
      <w:pPr>
        <w:keepNext/>
        <w:spacing w:after="0"/>
        <w:jc w:val="center"/>
      </w:pPr>
      <w:r w:rsidRPr="00BC2922">
        <w:object w:dxaOrig="8885" w:dyaOrig="6625">
          <v:shape id="_x0000_i1169" type="#_x0000_t75" style="width:309pt;height:231pt" o:ole="">
            <v:imagedata r:id="rId301" o:title=""/>
          </v:shape>
          <o:OLEObject Type="Embed" ProgID="Visio.Drawing.11" ShapeID="_x0000_i1169" DrawAspect="Content" ObjectID="_1507558085" r:id="rId302"/>
        </w:object>
      </w:r>
    </w:p>
    <w:p w:rsidR="00BC2922" w:rsidRPr="00BA65EC" w:rsidRDefault="00BA65EC" w:rsidP="00BA65EC">
      <w:pPr>
        <w:pStyle w:val="ae"/>
        <w:spacing w:after="0"/>
        <w:ind w:firstLine="0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Рис. 1.</w:t>
      </w:r>
      <w:r w:rsidR="00300A10">
        <w:rPr>
          <w:i w:val="0"/>
          <w:color w:val="auto"/>
          <w:sz w:val="28"/>
          <w:szCs w:val="28"/>
        </w:rPr>
        <w:t>7</w:t>
      </w:r>
      <w:r>
        <w:rPr>
          <w:i w:val="0"/>
          <w:color w:val="auto"/>
          <w:sz w:val="28"/>
          <w:szCs w:val="28"/>
        </w:rPr>
        <w:t>. Схема канала сбыта с участием посредников</w:t>
      </w:r>
    </w:p>
    <w:p w:rsidR="00BC2922" w:rsidRPr="00BC2922" w:rsidRDefault="00BC2922" w:rsidP="0035614E">
      <w:pPr>
        <w:spacing w:after="0"/>
      </w:pPr>
      <w:r w:rsidRPr="00BC2922">
        <w:t xml:space="preserve">Вертикальная структура канала характеризуется числом уровней, отделяющих производителя от конечного </w:t>
      </w:r>
      <w:r w:rsidR="00BA65EC">
        <w:t>потребителя</w:t>
      </w:r>
      <w:r w:rsidRPr="00BC2922">
        <w:t>. По этому критерию можно различать прямые и непрямые каналы.</w:t>
      </w:r>
    </w:p>
    <w:p w:rsidR="00BC2922" w:rsidRPr="00BC2922" w:rsidRDefault="00BC2922" w:rsidP="0035614E">
      <w:pPr>
        <w:spacing w:after="0"/>
      </w:pPr>
      <w:r w:rsidRPr="00BC2922">
        <w:t xml:space="preserve">В прямом канале нет посредника, приобретающего права собственности, и изготовитель продает товар непосредственно потребителю. В непрямом канале имеется один или несколько посредников. В зависимости от </w:t>
      </w:r>
      <w:r w:rsidR="00BA65EC">
        <w:t>числа</w:t>
      </w:r>
      <w:r w:rsidRPr="00BC2922">
        <w:t xml:space="preserve"> посредников между изготовителем и конечным пользователем такой канал называют длинным или коротким.</w:t>
      </w:r>
    </w:p>
    <w:p w:rsidR="00BC2922" w:rsidRPr="00BC2922" w:rsidRDefault="00BC2922" w:rsidP="0035614E">
      <w:pPr>
        <w:spacing w:after="0"/>
      </w:pPr>
      <w:r w:rsidRPr="00BC2922">
        <w:t xml:space="preserve">С точки зрения производителя, чем длиннее канал, тем труднее его контролировать. </w:t>
      </w:r>
      <w:r w:rsidR="00BA65EC">
        <w:t>О</w:t>
      </w:r>
      <w:r w:rsidRPr="00BC2922">
        <w:t xml:space="preserve">бычно </w:t>
      </w:r>
      <w:r w:rsidR="00BA65EC">
        <w:t xml:space="preserve">предприятие </w:t>
      </w:r>
      <w:r w:rsidRPr="00BC2922">
        <w:t xml:space="preserve">прибегает к использованию нескольких каналов сбыта с целью </w:t>
      </w:r>
      <w:r w:rsidR="00BA65EC" w:rsidRPr="00BC2922">
        <w:t xml:space="preserve">либо </w:t>
      </w:r>
      <w:r w:rsidRPr="00BC2922">
        <w:t xml:space="preserve">создать конкурентную ситуацию, соперничество между торговцами, либо </w:t>
      </w:r>
      <w:r w:rsidR="00BA65EC">
        <w:t>занять</w:t>
      </w:r>
      <w:r w:rsidRPr="00BC2922">
        <w:t xml:space="preserve"> несколько сегментов рынка</w:t>
      </w:r>
      <w:r w:rsidR="00BA65EC">
        <w:t>, характеризующихся</w:t>
      </w:r>
      <w:r w:rsidRPr="00BC2922">
        <w:t xml:space="preserve"> различными покупательскими привычками.</w:t>
      </w:r>
    </w:p>
    <w:p w:rsidR="00BC2922" w:rsidRPr="00BC2922" w:rsidRDefault="00BC2922" w:rsidP="0035614E">
      <w:pPr>
        <w:spacing w:after="0"/>
      </w:pPr>
      <w:r w:rsidRPr="00BC2922">
        <w:t xml:space="preserve">Выбор конкретного канала сбыта определяется, прежде всего, ограничениями, накладываемыми целевым рынком, факторами поведения покупателей, а также особенностями товара и </w:t>
      </w:r>
      <w:r w:rsidR="00BA65EC">
        <w:t>предприятия, например доступными ему</w:t>
      </w:r>
      <w:r w:rsidRPr="00BC2922">
        <w:t xml:space="preserve"> ресурсами (табл. </w:t>
      </w:r>
      <w:r w:rsidR="00BA65EC">
        <w:t>1.2</w:t>
      </w:r>
      <w:r w:rsidR="00300A10">
        <w:t>0</w:t>
      </w:r>
      <w:r w:rsidRPr="00BC2922">
        <w:t>).</w:t>
      </w:r>
    </w:p>
    <w:p w:rsidR="00BA65EC" w:rsidRDefault="00BA65EC" w:rsidP="00BA65EC">
      <w:pPr>
        <w:widowControl w:val="0"/>
        <w:spacing w:after="0"/>
        <w:ind w:firstLine="851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Таблица 1.2</w:t>
      </w:r>
      <w:r w:rsidR="00300A10">
        <w:rPr>
          <w:rFonts w:eastAsia="Times New Roman" w:cs="Times New Roman"/>
          <w:b/>
          <w:color w:val="000000"/>
          <w:szCs w:val="28"/>
          <w:lang w:eastAsia="ru-RU"/>
        </w:rPr>
        <w:t>0.</w:t>
      </w:r>
    </w:p>
    <w:p w:rsidR="004F29C8" w:rsidRPr="004F29C8" w:rsidRDefault="004F29C8" w:rsidP="0035614E">
      <w:pPr>
        <w:widowControl w:val="0"/>
        <w:spacing w:after="0"/>
        <w:ind w:firstLine="851"/>
        <w:jc w:val="center"/>
      </w:pPr>
      <w:r w:rsidRPr="00BC2922">
        <w:rPr>
          <w:rFonts w:eastAsia="Times New Roman" w:cs="Times New Roman"/>
          <w:b/>
          <w:color w:val="000000"/>
          <w:szCs w:val="28"/>
          <w:lang w:eastAsia="ru-RU"/>
        </w:rPr>
        <w:t>Критерии выбора канала</w:t>
      </w:r>
      <w:r w:rsidR="00BA65EC" w:rsidRPr="00BA65EC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BA65EC" w:rsidRPr="00BC2922">
        <w:rPr>
          <w:rFonts w:eastAsia="Times New Roman" w:cs="Times New Roman"/>
          <w:b/>
          <w:color w:val="000000"/>
          <w:szCs w:val="28"/>
          <w:lang w:eastAsia="ru-RU"/>
        </w:rPr>
        <w:t>сбыт</w:t>
      </w:r>
      <w:r w:rsidR="00BA65EC">
        <w:rPr>
          <w:rFonts w:eastAsia="Times New Roman" w:cs="Times New Roman"/>
          <w:b/>
          <w:color w:val="000000"/>
          <w:szCs w:val="28"/>
          <w:lang w:eastAsia="ru-RU"/>
        </w:rPr>
        <w:t>а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435"/>
        <w:gridCol w:w="1400"/>
        <w:gridCol w:w="2835"/>
      </w:tblGrid>
      <w:tr w:rsidR="00BC2922" w:rsidRPr="004F29C8" w:rsidTr="00BA65EC">
        <w:tc>
          <w:tcPr>
            <w:tcW w:w="2835" w:type="dxa"/>
            <w:vMerge w:val="restart"/>
            <w:vAlign w:val="center"/>
          </w:tcPr>
          <w:p w:rsidR="00BC2922" w:rsidRPr="004F29C8" w:rsidRDefault="00BA65EC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Характеристики</w:t>
            </w:r>
            <w:r w:rsidR="00BC2922" w:rsidRPr="004F29C8">
              <w:rPr>
                <w:rFonts w:eastAsia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b/>
                <w:color w:val="000000"/>
                <w:sz w:val="24"/>
              </w:rPr>
              <w:t>Прямой канал</w:t>
            </w:r>
          </w:p>
        </w:tc>
        <w:tc>
          <w:tcPr>
            <w:tcW w:w="2835" w:type="dxa"/>
            <w:gridSpan w:val="2"/>
            <w:vAlign w:val="center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b/>
                <w:color w:val="000000"/>
                <w:sz w:val="24"/>
              </w:rPr>
              <w:t>Непрямой канал</w:t>
            </w:r>
          </w:p>
        </w:tc>
        <w:tc>
          <w:tcPr>
            <w:tcW w:w="2835" w:type="dxa"/>
            <w:vMerge w:val="restart"/>
            <w:vAlign w:val="center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b/>
                <w:color w:val="000000"/>
                <w:sz w:val="24"/>
              </w:rPr>
              <w:t>Комментарии</w:t>
            </w:r>
          </w:p>
        </w:tc>
      </w:tr>
      <w:tr w:rsidR="00BC2922" w:rsidRPr="004F29C8" w:rsidTr="00BA65EC">
        <w:tc>
          <w:tcPr>
            <w:tcW w:w="2835" w:type="dxa"/>
            <w:vMerge/>
            <w:vAlign w:val="center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b/>
                <w:color w:val="000000"/>
                <w:sz w:val="24"/>
              </w:rPr>
              <w:t>короткий</w:t>
            </w:r>
          </w:p>
        </w:tc>
        <w:tc>
          <w:tcPr>
            <w:tcW w:w="1400" w:type="dxa"/>
            <w:vAlign w:val="center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b/>
                <w:color w:val="000000"/>
                <w:sz w:val="24"/>
              </w:rPr>
              <w:t>длинный</w:t>
            </w:r>
          </w:p>
        </w:tc>
        <w:tc>
          <w:tcPr>
            <w:tcW w:w="2835" w:type="dxa"/>
            <w:vMerge/>
            <w:vAlign w:val="center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C2922" w:rsidP="00BA65EC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покупател</w:t>
            </w:r>
            <w:r w:rsidR="00BA65EC">
              <w:rPr>
                <w:rFonts w:eastAsia="Times New Roman" w:cs="Times New Roman"/>
                <w:color w:val="000000"/>
                <w:sz w:val="24"/>
              </w:rPr>
              <w:t>и</w:t>
            </w:r>
            <w:r w:rsidRPr="004F29C8">
              <w:rPr>
                <w:rFonts w:eastAsia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A65EC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- 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>многочисленные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2835" w:type="dxa"/>
          </w:tcPr>
          <w:p w:rsidR="00BC2922" w:rsidRPr="004F29C8" w:rsidRDefault="00BA65EC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 xml:space="preserve">важную роль играет 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>принцип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 xml:space="preserve">сокращения числа контактов </w:t>
            </w:r>
          </w:p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A65EC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- 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>совершают крупные покупки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издержки на установление контакта быстро амортизируются</w:t>
            </w:r>
          </w:p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A65EC" w:rsidP="00BA65EC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>совершают нерегулярные покупки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повышенные издержки при частых и малых заказах</w:t>
            </w:r>
          </w:p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A65EC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-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>требуют оперативной поставки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наличие запасов вблизи точки продажи</w:t>
            </w: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A65EC" w:rsidP="00BA65EC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Т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>овар</w:t>
            </w:r>
            <w:r>
              <w:rPr>
                <w:rFonts w:eastAsia="Times New Roman" w:cs="Times New Roman"/>
                <w:color w:val="000000"/>
                <w:sz w:val="24"/>
              </w:rPr>
              <w:t>ы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BC2922" w:rsidRPr="004F29C8" w:rsidTr="00BA65EC">
        <w:trPr>
          <w:trHeight w:val="495"/>
        </w:trPr>
        <w:tc>
          <w:tcPr>
            <w:tcW w:w="2835" w:type="dxa"/>
          </w:tcPr>
          <w:p w:rsidR="00BC2922" w:rsidRPr="004F29C8" w:rsidRDefault="00BC2922" w:rsidP="00BA65EC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 xml:space="preserve">расходуемые 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2835" w:type="dxa"/>
          </w:tcPr>
          <w:p w:rsidR="00BC2922" w:rsidRPr="004F29C8" w:rsidRDefault="00BC2922" w:rsidP="00BA65EC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необходимость быстрой доставки</w:t>
            </w: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технически несложные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низкие требования к обслуживанию</w:t>
            </w:r>
          </w:p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нестандартизованные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2835" w:type="dxa"/>
          </w:tcPr>
          <w:p w:rsidR="00BC2922" w:rsidRPr="004F29C8" w:rsidRDefault="00BC2922" w:rsidP="00BA65EC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товар должен быть адаптирован к специфичным потребностям</w:t>
            </w: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в стадии запуска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2835" w:type="dxa"/>
          </w:tcPr>
          <w:p w:rsidR="00BC2922" w:rsidRPr="004F29C8" w:rsidRDefault="00BA65EC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Н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>еобходим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>тщательн</w:t>
            </w:r>
            <w:r>
              <w:rPr>
                <w:rFonts w:eastAsia="Times New Roman" w:cs="Times New Roman"/>
                <w:color w:val="000000"/>
                <w:sz w:val="24"/>
              </w:rPr>
              <w:t>ый мониторинг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 xml:space="preserve"> за новым товаром</w:t>
            </w:r>
          </w:p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обладающие высокой ценностью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издержки на установление контакта быстро амортизируются</w:t>
            </w: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A65EC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Предприятие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ограниченные финансовые ресурсы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сбытовые издержки пропорциональны объему продаж</w:t>
            </w:r>
          </w:p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полный ассортимент</w:t>
            </w:r>
            <w:r w:rsidR="00BA65EC">
              <w:rPr>
                <w:rFonts w:eastAsia="Times New Roman" w:cs="Times New Roman"/>
                <w:color w:val="000000"/>
                <w:sz w:val="24"/>
              </w:rPr>
              <w:t xml:space="preserve"> товаров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2835" w:type="dxa"/>
          </w:tcPr>
          <w:p w:rsidR="00BC2922" w:rsidRPr="004F29C8" w:rsidRDefault="00BA65EC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предприятие 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 xml:space="preserve"> может предложить полное обслуживание</w:t>
            </w:r>
          </w:p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A65EC" w:rsidP="00BA65EC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отлаженный</w:t>
            </w:r>
            <w:r w:rsidR="00BC2922" w:rsidRPr="004F29C8">
              <w:rPr>
                <w:rFonts w:eastAsia="Times New Roman" w:cs="Times New Roman"/>
                <w:color w:val="000000"/>
                <w:sz w:val="24"/>
              </w:rPr>
              <w:t xml:space="preserve"> контроль сбытом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 xml:space="preserve">минимизация числа </w:t>
            </w:r>
            <w:r w:rsidR="00BA65EC">
              <w:rPr>
                <w:rFonts w:eastAsia="Times New Roman" w:cs="Times New Roman"/>
                <w:color w:val="000000"/>
                <w:sz w:val="24"/>
              </w:rPr>
              <w:t>контактов</w:t>
            </w:r>
            <w:r w:rsidRPr="004F29C8">
              <w:rPr>
                <w:rFonts w:eastAsia="Times New Roman" w:cs="Times New Roman"/>
                <w:color w:val="000000"/>
                <w:sz w:val="24"/>
              </w:rPr>
              <w:t xml:space="preserve"> между </w:t>
            </w:r>
            <w:r w:rsidR="00BA65EC">
              <w:rPr>
                <w:rFonts w:eastAsia="Times New Roman" w:cs="Times New Roman"/>
                <w:color w:val="000000"/>
                <w:sz w:val="24"/>
              </w:rPr>
              <w:t>предприятием</w:t>
            </w:r>
            <w:r w:rsidRPr="004F29C8">
              <w:rPr>
                <w:rFonts w:eastAsia="Times New Roman" w:cs="Times New Roman"/>
                <w:color w:val="000000"/>
                <w:sz w:val="24"/>
              </w:rPr>
              <w:t xml:space="preserve">  и рынком</w:t>
            </w:r>
          </w:p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BC2922" w:rsidRPr="004F29C8" w:rsidTr="00BA65EC"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широкий охват рынка</w:t>
            </w:r>
          </w:p>
        </w:tc>
        <w:tc>
          <w:tcPr>
            <w:tcW w:w="1276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435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400" w:type="dxa"/>
          </w:tcPr>
          <w:p w:rsidR="00BC2922" w:rsidRPr="004F29C8" w:rsidRDefault="00BC2922" w:rsidP="0035614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>***</w:t>
            </w:r>
          </w:p>
        </w:tc>
        <w:tc>
          <w:tcPr>
            <w:tcW w:w="2835" w:type="dxa"/>
          </w:tcPr>
          <w:p w:rsidR="00BC2922" w:rsidRPr="004F29C8" w:rsidRDefault="00BC2922" w:rsidP="0035614E">
            <w:pPr>
              <w:spacing w:after="0"/>
              <w:ind w:firstLine="0"/>
              <w:rPr>
                <w:rFonts w:eastAsia="Times New Roman" w:cs="Times New Roman"/>
                <w:color w:val="000000"/>
                <w:sz w:val="24"/>
              </w:rPr>
            </w:pPr>
            <w:r w:rsidRPr="004F29C8">
              <w:rPr>
                <w:rFonts w:eastAsia="Times New Roman" w:cs="Times New Roman"/>
                <w:color w:val="000000"/>
                <w:sz w:val="24"/>
              </w:rPr>
              <w:t xml:space="preserve">сбыт должен быть </w:t>
            </w:r>
            <w:r w:rsidRPr="004F29C8">
              <w:rPr>
                <w:rFonts w:eastAsia="Times New Roman" w:cs="Times New Roman"/>
                <w:color w:val="000000"/>
                <w:sz w:val="24"/>
              </w:rPr>
              <w:lastRenderedPageBreak/>
              <w:t>интенсивным</w:t>
            </w:r>
          </w:p>
        </w:tc>
      </w:tr>
      <w:tr w:rsidR="00AB5459" w:rsidRPr="004F29C8" w:rsidTr="00F45DA9">
        <w:tc>
          <w:tcPr>
            <w:tcW w:w="9781" w:type="dxa"/>
            <w:gridSpan w:val="5"/>
          </w:tcPr>
          <w:p w:rsidR="00AB5459" w:rsidRPr="004F29C8" w:rsidRDefault="00AB5459" w:rsidP="00AB5459">
            <w:pPr>
              <w:spacing w:after="0"/>
              <w:rPr>
                <w:rFonts w:eastAsia="Times New Roman" w:cs="Times New Roman"/>
                <w:color w:val="000000"/>
                <w:sz w:val="24"/>
              </w:rPr>
            </w:pPr>
            <w:r w:rsidRPr="00380479">
              <w:rPr>
                <w:sz w:val="22"/>
                <w:lang w:eastAsia="ru-RU"/>
              </w:rPr>
              <w:lastRenderedPageBreak/>
              <w:t>Примечание. Звездочками обознач</w:t>
            </w:r>
            <w:r>
              <w:rPr>
                <w:sz w:val="22"/>
                <w:lang w:eastAsia="ru-RU"/>
              </w:rPr>
              <w:t>ена степень предпочтения канала сбыта</w:t>
            </w:r>
          </w:p>
        </w:tc>
      </w:tr>
    </w:tbl>
    <w:p w:rsidR="00AB5459" w:rsidRDefault="00AB5459" w:rsidP="0035614E">
      <w:pPr>
        <w:spacing w:after="0"/>
        <w:rPr>
          <w:szCs w:val="28"/>
        </w:rPr>
      </w:pPr>
    </w:p>
    <w:p w:rsidR="00BC2922" w:rsidRPr="00BC2922" w:rsidRDefault="00BC2922" w:rsidP="0035614E">
      <w:pPr>
        <w:spacing w:after="0"/>
        <w:rPr>
          <w:szCs w:val="28"/>
        </w:rPr>
      </w:pPr>
      <w:r w:rsidRPr="00BC2922">
        <w:rPr>
          <w:szCs w:val="28"/>
        </w:rPr>
        <w:t xml:space="preserve">При разработке политики </w:t>
      </w:r>
      <w:r w:rsidR="00AB5459" w:rsidRPr="00BC2922">
        <w:rPr>
          <w:szCs w:val="28"/>
        </w:rPr>
        <w:t>сбыт</w:t>
      </w:r>
      <w:r w:rsidR="00AB5459">
        <w:rPr>
          <w:szCs w:val="28"/>
        </w:rPr>
        <w:t>а</w:t>
      </w:r>
      <w:r w:rsidR="00AB5459" w:rsidRPr="00BC2922">
        <w:rPr>
          <w:szCs w:val="28"/>
        </w:rPr>
        <w:t xml:space="preserve"> </w:t>
      </w:r>
      <w:r w:rsidRPr="00BC2922">
        <w:rPr>
          <w:szCs w:val="28"/>
        </w:rPr>
        <w:t>необходимо провести анализ по следующим направлениям:</w:t>
      </w:r>
    </w:p>
    <w:p w:rsidR="00BC2922" w:rsidRPr="00BC2922" w:rsidRDefault="00BC2922" w:rsidP="00FF43A4">
      <w:pPr>
        <w:pStyle w:val="a3"/>
        <w:numPr>
          <w:ilvl w:val="0"/>
          <w:numId w:val="26"/>
        </w:numPr>
        <w:spacing w:after="0"/>
      </w:pPr>
      <w:r w:rsidRPr="00BC2922">
        <w:t>анализ выполнения договорных обязательств перед покупателями по поставкам продукции;</w:t>
      </w:r>
    </w:p>
    <w:p w:rsidR="00BC2922" w:rsidRPr="00BC2922" w:rsidRDefault="00BC2922" w:rsidP="00FF43A4">
      <w:pPr>
        <w:pStyle w:val="a3"/>
        <w:numPr>
          <w:ilvl w:val="0"/>
          <w:numId w:val="26"/>
        </w:numPr>
        <w:spacing w:after="0"/>
      </w:pPr>
      <w:r w:rsidRPr="00BC2922">
        <w:t>анализ показателей результативности сбытовой деятельности;</w:t>
      </w:r>
    </w:p>
    <w:p w:rsidR="00BC2922" w:rsidRPr="00BC2922" w:rsidRDefault="00BC2922" w:rsidP="00FF43A4">
      <w:pPr>
        <w:pStyle w:val="a3"/>
        <w:numPr>
          <w:ilvl w:val="0"/>
          <w:numId w:val="26"/>
        </w:numPr>
        <w:spacing w:after="0"/>
      </w:pPr>
      <w:r w:rsidRPr="00BC2922">
        <w:t>анализ влияния сбытовой деятельности на прибыль предприятия.</w:t>
      </w:r>
    </w:p>
    <w:p w:rsidR="00BC2922" w:rsidRDefault="00BC2922" w:rsidP="0035614E">
      <w:pPr>
        <w:spacing w:after="0"/>
      </w:pPr>
      <w:r w:rsidRPr="00BC2922">
        <w:t>При анализе выполнения договорных обязательств по поставкам продукции определя</w:t>
      </w:r>
      <w:r w:rsidR="00AB5459">
        <w:t>ют</w:t>
      </w:r>
      <w:r w:rsidRPr="00BC2922">
        <w:t xml:space="preserve"> </w:t>
      </w:r>
      <w:r w:rsidR="00300A10">
        <w:t>долю</w:t>
      </w:r>
      <w:r w:rsidRPr="00BC2922">
        <w:t xml:space="preserve"> выполнения договорных обязательств</w:t>
      </w:r>
      <w:r w:rsidR="00300A10">
        <w:t>:</w:t>
      </w:r>
    </w:p>
    <w:p w:rsidR="00F45DA9" w:rsidRPr="00BC2922" w:rsidRDefault="00F45DA9" w:rsidP="00F45DA9">
      <w:pPr>
        <w:spacing w:after="0"/>
        <w:jc w:val="center"/>
      </w:pPr>
      <w:r w:rsidRPr="00F45DA9">
        <w:rPr>
          <w:position w:val="-4"/>
        </w:rPr>
        <w:object w:dxaOrig="180" w:dyaOrig="279">
          <v:shape id="_x0000_i1170" type="#_x0000_t75" style="width:9pt;height:14.25pt" o:ole="">
            <v:imagedata r:id="rId303" o:title=""/>
          </v:shape>
          <o:OLEObject Type="Embed" ProgID="Equation.DSMT4" ShapeID="_x0000_i1170" DrawAspect="Content" ObjectID="_1507558086" r:id="rId304"/>
        </w:object>
      </w:r>
      <w:r w:rsidRPr="00F45DA9">
        <w:rPr>
          <w:position w:val="-32"/>
        </w:rPr>
        <w:object w:dxaOrig="2280" w:dyaOrig="760">
          <v:shape id="_x0000_i1171" type="#_x0000_t75" style="width:114pt;height:38.25pt" o:ole="">
            <v:imagedata r:id="rId305" o:title=""/>
          </v:shape>
          <o:OLEObject Type="Embed" ProgID="Equation.DSMT4" ShapeID="_x0000_i1171" DrawAspect="Content" ObjectID="_1507558087" r:id="rId306"/>
        </w:object>
      </w:r>
      <w:r>
        <w:t xml:space="preserve"> </w:t>
      </w:r>
    </w:p>
    <w:p w:rsidR="00BC2922" w:rsidRPr="00BC2922" w:rsidRDefault="00BC2922" w:rsidP="0035614E">
      <w:pPr>
        <w:spacing w:after="0"/>
      </w:pPr>
      <w:r w:rsidRPr="00300A10">
        <w:t xml:space="preserve">где </w:t>
      </w:r>
      <w:r w:rsidR="00300A10" w:rsidRPr="00300A10">
        <w:rPr>
          <w:position w:val="-12"/>
        </w:rPr>
        <w:object w:dxaOrig="300" w:dyaOrig="360">
          <v:shape id="_x0000_i1172" type="#_x0000_t75" style="width:15pt;height:18pt" o:ole="">
            <v:imagedata r:id="rId307" o:title=""/>
          </v:shape>
          <o:OLEObject Type="Embed" ProgID="Equation.DSMT4" ShapeID="_x0000_i1172" DrawAspect="Content" ObjectID="_1507558088" r:id="rId308"/>
        </w:object>
      </w:r>
      <w:r w:rsidR="00300A10" w:rsidRPr="00300A10">
        <w:t xml:space="preserve"> </w:t>
      </w:r>
      <w:r w:rsidRPr="00300A10">
        <w:t>- объем поставок продукции предприятием за определенный период в соответствии с заключенными договорами;</w:t>
      </w:r>
      <w:r w:rsidR="00300A10" w:rsidRPr="00300A10">
        <w:t xml:space="preserve"> </w:t>
      </w:r>
      <w:r w:rsidR="00300A10" w:rsidRPr="00300A10">
        <w:rPr>
          <w:position w:val="-12"/>
        </w:rPr>
        <w:object w:dxaOrig="340" w:dyaOrig="360">
          <v:shape id="_x0000_i1173" type="#_x0000_t75" style="width:17.25pt;height:18pt" o:ole="">
            <v:imagedata r:id="rId309" o:title=""/>
          </v:shape>
          <o:OLEObject Type="Embed" ProgID="Equation.DSMT4" ShapeID="_x0000_i1173" DrawAspect="Content" ObjectID="_1507558089" r:id="rId310"/>
        </w:object>
      </w:r>
      <w:r w:rsidR="00300A10" w:rsidRPr="00300A10">
        <w:t xml:space="preserve"> - </w:t>
      </w:r>
      <w:r w:rsidRPr="00300A10">
        <w:t>объем недопоставки продукции за определенный период.</w:t>
      </w:r>
    </w:p>
    <w:p w:rsidR="00BC2922" w:rsidRDefault="00BC2922" w:rsidP="0035614E">
      <w:pPr>
        <w:spacing w:after="0"/>
      </w:pPr>
      <w:r w:rsidRPr="00BC2922">
        <w:t>Для анализа коммерческой деятельности отдела сбыта предприятия целесообразно использовать показатели ее результативности</w:t>
      </w:r>
      <w:r w:rsidR="00EB354B">
        <w:t xml:space="preserve"> (</w:t>
      </w:r>
      <w:r w:rsidRPr="00BC2922">
        <w:t>табл</w:t>
      </w:r>
      <w:r w:rsidR="00EB354B">
        <w:t>.1.2</w:t>
      </w:r>
      <w:r w:rsidR="00300A10">
        <w:t>1</w:t>
      </w:r>
      <w:r w:rsidR="00EB354B">
        <w:t>)</w:t>
      </w:r>
      <w:r w:rsidRPr="00BC2922">
        <w:t>.</w:t>
      </w:r>
    </w:p>
    <w:p w:rsidR="004F29C8" w:rsidRDefault="004F29C8" w:rsidP="0035614E">
      <w:pPr>
        <w:spacing w:after="0"/>
        <w:ind w:firstLine="0"/>
        <w:jc w:val="left"/>
        <w:rPr>
          <w:i/>
          <w:iCs/>
          <w:color w:val="1F497D" w:themeColor="text2"/>
          <w:sz w:val="24"/>
          <w:szCs w:val="18"/>
        </w:rPr>
      </w:pPr>
    </w:p>
    <w:p w:rsidR="00EB354B" w:rsidRPr="00300A10" w:rsidRDefault="00EB354B" w:rsidP="00EB354B">
      <w:pPr>
        <w:spacing w:after="0"/>
        <w:jc w:val="right"/>
        <w:rPr>
          <w:b/>
          <w:szCs w:val="28"/>
        </w:rPr>
      </w:pPr>
      <w:r w:rsidRPr="00300A10">
        <w:rPr>
          <w:b/>
          <w:szCs w:val="28"/>
        </w:rPr>
        <w:t>Таблица 1.2</w:t>
      </w:r>
      <w:r w:rsidR="00300A10" w:rsidRPr="00300A10">
        <w:rPr>
          <w:b/>
          <w:szCs w:val="28"/>
        </w:rPr>
        <w:t>1</w:t>
      </w:r>
      <w:r w:rsidR="00300A10">
        <w:rPr>
          <w:b/>
          <w:szCs w:val="28"/>
        </w:rPr>
        <w:t>.</w:t>
      </w:r>
    </w:p>
    <w:p w:rsidR="004F29C8" w:rsidRPr="00300A10" w:rsidRDefault="00EB354B" w:rsidP="0035614E">
      <w:pPr>
        <w:spacing w:after="0"/>
        <w:jc w:val="center"/>
        <w:rPr>
          <w:szCs w:val="28"/>
        </w:rPr>
      </w:pPr>
      <w:r w:rsidRPr="00300A10">
        <w:rPr>
          <w:b/>
          <w:szCs w:val="28"/>
        </w:rPr>
        <w:t>Шаблон расчета п</w:t>
      </w:r>
      <w:r w:rsidR="004F29C8" w:rsidRPr="00300A10">
        <w:rPr>
          <w:b/>
          <w:szCs w:val="28"/>
        </w:rPr>
        <w:t>оказател</w:t>
      </w:r>
      <w:r w:rsidRPr="00300A10">
        <w:rPr>
          <w:b/>
          <w:szCs w:val="28"/>
        </w:rPr>
        <w:t>ей</w:t>
      </w:r>
      <w:r w:rsidR="004F29C8" w:rsidRPr="00300A10">
        <w:rPr>
          <w:b/>
          <w:szCs w:val="28"/>
        </w:rPr>
        <w:t xml:space="preserve"> результативности сбытовой деятельности предприятия (в сопоставимых ценах)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241"/>
      </w:tblGrid>
      <w:tr w:rsidR="00BC2922" w:rsidRPr="00380479" w:rsidTr="004F29C8">
        <w:trPr>
          <w:trHeight w:val="240"/>
        </w:trPr>
        <w:tc>
          <w:tcPr>
            <w:tcW w:w="4644" w:type="dxa"/>
            <w:vMerge w:val="restart"/>
            <w:vAlign w:val="center"/>
          </w:tcPr>
          <w:p w:rsidR="00BC2922" w:rsidRPr="00380479" w:rsidRDefault="00BC2922" w:rsidP="0035614E">
            <w:pPr>
              <w:spacing w:after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380479">
              <w:rPr>
                <w:rFonts w:cs="Times New Roman"/>
                <w:b/>
                <w:sz w:val="22"/>
              </w:rPr>
              <w:t>Показатель</w:t>
            </w:r>
          </w:p>
        </w:tc>
        <w:tc>
          <w:tcPr>
            <w:tcW w:w="3686" w:type="dxa"/>
            <w:gridSpan w:val="2"/>
            <w:vAlign w:val="center"/>
          </w:tcPr>
          <w:p w:rsidR="00BC2922" w:rsidRPr="00380479" w:rsidRDefault="00BC2922" w:rsidP="0035614E">
            <w:pPr>
              <w:spacing w:after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380479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1241" w:type="dxa"/>
            <w:vMerge w:val="restart"/>
            <w:vAlign w:val="center"/>
          </w:tcPr>
          <w:p w:rsidR="00BC2922" w:rsidRPr="00380479" w:rsidRDefault="00BC2922" w:rsidP="00EB354B">
            <w:pPr>
              <w:spacing w:after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380479">
              <w:rPr>
                <w:rFonts w:cs="Times New Roman"/>
                <w:b/>
                <w:sz w:val="22"/>
              </w:rPr>
              <w:t>ХХХ2 ХХХ1, %</w:t>
            </w:r>
          </w:p>
        </w:tc>
      </w:tr>
      <w:tr w:rsidR="00BC2922" w:rsidRPr="00380479" w:rsidTr="004F29C8">
        <w:trPr>
          <w:trHeight w:val="240"/>
        </w:trPr>
        <w:tc>
          <w:tcPr>
            <w:tcW w:w="4644" w:type="dxa"/>
            <w:vMerge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C2922" w:rsidRPr="00380479" w:rsidRDefault="00BC2922" w:rsidP="0035614E">
            <w:pPr>
              <w:spacing w:after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380479">
              <w:rPr>
                <w:rFonts w:cs="Times New Roman"/>
                <w:b/>
                <w:sz w:val="22"/>
              </w:rPr>
              <w:t>ХХХ1</w:t>
            </w:r>
          </w:p>
        </w:tc>
        <w:tc>
          <w:tcPr>
            <w:tcW w:w="1843" w:type="dxa"/>
            <w:vAlign w:val="center"/>
          </w:tcPr>
          <w:p w:rsidR="00BC2922" w:rsidRPr="00380479" w:rsidRDefault="00BC2922" w:rsidP="00EB354B">
            <w:pPr>
              <w:spacing w:after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380479">
              <w:rPr>
                <w:rFonts w:cs="Times New Roman"/>
                <w:b/>
                <w:sz w:val="22"/>
              </w:rPr>
              <w:t xml:space="preserve">ХХХ2 </w:t>
            </w:r>
          </w:p>
        </w:tc>
        <w:tc>
          <w:tcPr>
            <w:tcW w:w="1241" w:type="dxa"/>
            <w:vMerge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</w:tr>
      <w:tr w:rsidR="00BC2922" w:rsidRPr="00380479" w:rsidTr="004F29C8">
        <w:tc>
          <w:tcPr>
            <w:tcW w:w="4644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  <w:r w:rsidRPr="00380479">
              <w:rPr>
                <w:rFonts w:cs="Times New Roman"/>
                <w:sz w:val="22"/>
              </w:rPr>
              <w:t>Фактический объем реализованной продукции, тыс. руб.</w:t>
            </w: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</w:tr>
      <w:tr w:rsidR="00BC2922" w:rsidRPr="00380479" w:rsidTr="004F29C8">
        <w:tc>
          <w:tcPr>
            <w:tcW w:w="4644" w:type="dxa"/>
          </w:tcPr>
          <w:p w:rsidR="00BC2922" w:rsidRPr="00380479" w:rsidRDefault="00EB354B" w:rsidP="00EB354B">
            <w:pPr>
              <w:spacing w:after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Число</w:t>
            </w:r>
            <w:r w:rsidR="00BC2922" w:rsidRPr="0038047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договоров, </w:t>
            </w:r>
            <w:r w:rsidR="00BC2922" w:rsidRPr="00380479">
              <w:rPr>
                <w:rFonts w:cs="Times New Roman"/>
                <w:sz w:val="22"/>
              </w:rPr>
              <w:t xml:space="preserve"> </w:t>
            </w:r>
            <w:r w:rsidRPr="00380479">
              <w:rPr>
                <w:rFonts w:cs="Times New Roman"/>
                <w:sz w:val="22"/>
              </w:rPr>
              <w:t xml:space="preserve">заключенных </w:t>
            </w:r>
            <w:r w:rsidR="00BC2922" w:rsidRPr="00380479">
              <w:rPr>
                <w:rFonts w:cs="Times New Roman"/>
                <w:sz w:val="22"/>
              </w:rPr>
              <w:t>с покупателями, шт.</w:t>
            </w: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</w:tr>
      <w:tr w:rsidR="00BC2922" w:rsidRPr="00380479" w:rsidTr="004F29C8">
        <w:tc>
          <w:tcPr>
            <w:tcW w:w="4644" w:type="dxa"/>
          </w:tcPr>
          <w:p w:rsidR="00BC2922" w:rsidRPr="00380479" w:rsidRDefault="00EB354B" w:rsidP="00EB354B">
            <w:pPr>
              <w:spacing w:after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Число</w:t>
            </w:r>
            <w:r w:rsidR="00BC2922" w:rsidRPr="00380479">
              <w:rPr>
                <w:rFonts w:cs="Times New Roman"/>
                <w:sz w:val="22"/>
              </w:rPr>
              <w:t xml:space="preserve"> полностью выполненных </w:t>
            </w:r>
            <w:r>
              <w:rPr>
                <w:rFonts w:cs="Times New Roman"/>
                <w:sz w:val="22"/>
              </w:rPr>
              <w:t>договоров</w:t>
            </w:r>
            <w:r w:rsidR="00BC2922" w:rsidRPr="00380479">
              <w:rPr>
                <w:rFonts w:cs="Times New Roman"/>
                <w:sz w:val="22"/>
              </w:rPr>
              <w:t xml:space="preserve"> с покупателями, шт.</w:t>
            </w: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</w:tr>
      <w:tr w:rsidR="00BC2922" w:rsidRPr="00380479" w:rsidTr="004F29C8">
        <w:tc>
          <w:tcPr>
            <w:tcW w:w="4644" w:type="dxa"/>
          </w:tcPr>
          <w:p w:rsidR="00BC2922" w:rsidRPr="00380479" w:rsidRDefault="00BC2922" w:rsidP="00EB354B">
            <w:pPr>
              <w:spacing w:after="0"/>
              <w:ind w:firstLine="0"/>
              <w:rPr>
                <w:rFonts w:cs="Times New Roman"/>
                <w:sz w:val="22"/>
              </w:rPr>
            </w:pPr>
            <w:r w:rsidRPr="00380479">
              <w:rPr>
                <w:rFonts w:cs="Times New Roman"/>
                <w:sz w:val="22"/>
              </w:rPr>
              <w:t xml:space="preserve">Средняя стоимость выполненного </w:t>
            </w:r>
            <w:r w:rsidR="00EB354B">
              <w:rPr>
                <w:rFonts w:cs="Times New Roman"/>
                <w:sz w:val="22"/>
              </w:rPr>
              <w:t>договора</w:t>
            </w:r>
            <w:r w:rsidRPr="00380479">
              <w:rPr>
                <w:rFonts w:cs="Times New Roman"/>
                <w:sz w:val="22"/>
              </w:rPr>
              <w:t>, тыс. руб.</w:t>
            </w: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</w:tr>
      <w:tr w:rsidR="00BC2922" w:rsidRPr="00380479" w:rsidTr="004F29C8">
        <w:tc>
          <w:tcPr>
            <w:tcW w:w="4644" w:type="dxa"/>
          </w:tcPr>
          <w:p w:rsidR="00BC2922" w:rsidRPr="00380479" w:rsidRDefault="00BC2922" w:rsidP="00EB354B">
            <w:pPr>
              <w:spacing w:after="0"/>
              <w:ind w:firstLine="0"/>
              <w:rPr>
                <w:rFonts w:cs="Times New Roman"/>
                <w:sz w:val="22"/>
              </w:rPr>
            </w:pPr>
            <w:r w:rsidRPr="00380479">
              <w:rPr>
                <w:rFonts w:cs="Times New Roman"/>
                <w:sz w:val="22"/>
              </w:rPr>
              <w:t>Коэффициент оборачиваемости запасов готовой продукции, отн.</w:t>
            </w:r>
            <w:r w:rsidR="00EB354B">
              <w:rPr>
                <w:rFonts w:cs="Times New Roman"/>
                <w:sz w:val="22"/>
              </w:rPr>
              <w:t xml:space="preserve"> ед</w:t>
            </w:r>
            <w:r w:rsidRPr="00380479">
              <w:rPr>
                <w:rFonts w:cs="Times New Roman"/>
                <w:sz w:val="22"/>
              </w:rPr>
              <w:t>.</w:t>
            </w: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</w:tr>
      <w:tr w:rsidR="00BC2922" w:rsidRPr="00380479" w:rsidTr="004F29C8">
        <w:tc>
          <w:tcPr>
            <w:tcW w:w="4644" w:type="dxa"/>
          </w:tcPr>
          <w:p w:rsidR="00BC2922" w:rsidRPr="00380479" w:rsidRDefault="00BC2922" w:rsidP="00EB354B">
            <w:pPr>
              <w:spacing w:after="0"/>
              <w:ind w:firstLine="0"/>
              <w:rPr>
                <w:rFonts w:cs="Times New Roman"/>
                <w:sz w:val="22"/>
              </w:rPr>
            </w:pPr>
            <w:r w:rsidRPr="00380479">
              <w:rPr>
                <w:rFonts w:cs="Times New Roman"/>
                <w:sz w:val="22"/>
              </w:rPr>
              <w:t xml:space="preserve">Объем реализованной продукции на </w:t>
            </w:r>
            <w:r w:rsidR="00EB354B">
              <w:rPr>
                <w:rFonts w:cs="Times New Roman"/>
                <w:sz w:val="22"/>
              </w:rPr>
              <w:t>одного</w:t>
            </w:r>
            <w:r w:rsidRPr="00380479">
              <w:rPr>
                <w:rFonts w:cs="Times New Roman"/>
                <w:sz w:val="22"/>
              </w:rPr>
              <w:t xml:space="preserve"> сотр</w:t>
            </w:r>
            <w:r w:rsidR="00EB354B">
              <w:rPr>
                <w:rFonts w:cs="Times New Roman"/>
                <w:sz w:val="22"/>
              </w:rPr>
              <w:t>удника</w:t>
            </w:r>
            <w:r w:rsidRPr="00380479">
              <w:rPr>
                <w:rFonts w:cs="Times New Roman"/>
                <w:sz w:val="22"/>
              </w:rPr>
              <w:t xml:space="preserve"> отдела сбыта, тыс. руб.</w:t>
            </w: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</w:tr>
      <w:tr w:rsidR="00BC2922" w:rsidRPr="00380479" w:rsidTr="004F29C8">
        <w:tc>
          <w:tcPr>
            <w:tcW w:w="4644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  <w:r w:rsidRPr="00380479">
              <w:rPr>
                <w:rFonts w:cs="Times New Roman"/>
                <w:sz w:val="22"/>
              </w:rPr>
              <w:t>Объем реализованной продукции на 1 руб. затрат на маркетинговые коммуникации, тыс. руб.</w:t>
            </w: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:rsidR="00BC2922" w:rsidRPr="00380479" w:rsidRDefault="00BC2922" w:rsidP="0035614E">
            <w:pPr>
              <w:spacing w:after="0"/>
              <w:ind w:firstLine="0"/>
              <w:rPr>
                <w:rFonts w:cs="Times New Roman"/>
                <w:sz w:val="22"/>
              </w:rPr>
            </w:pPr>
          </w:p>
        </w:tc>
      </w:tr>
    </w:tbl>
    <w:p w:rsidR="004F29C8" w:rsidRDefault="004F29C8" w:rsidP="0035614E">
      <w:pPr>
        <w:spacing w:after="0"/>
      </w:pPr>
    </w:p>
    <w:p w:rsidR="00BC2922" w:rsidRPr="00BC2922" w:rsidRDefault="00BC2922" w:rsidP="0035614E">
      <w:pPr>
        <w:spacing w:after="0"/>
      </w:pPr>
      <w:r w:rsidRPr="00BC2922">
        <w:t>К показателям результа</w:t>
      </w:r>
      <w:r w:rsidR="00EB354B">
        <w:t xml:space="preserve">тивности сбытовой деятельности </w:t>
      </w:r>
      <w:r w:rsidRPr="00BC2922">
        <w:t>относится объем реализации продукции. Этот показатель рассчитыва</w:t>
      </w:r>
      <w:r w:rsidR="00EB354B">
        <w:t>ют</w:t>
      </w:r>
      <w:r w:rsidRPr="00BC2922">
        <w:t xml:space="preserve"> или в натуральных единицах измерения, или в сопоставимых ценах, чтобы исключить влияние цен на рост объема реализации продукции.</w:t>
      </w:r>
    </w:p>
    <w:p w:rsidR="00300A10" w:rsidRDefault="00BC2922" w:rsidP="00300A10">
      <w:pPr>
        <w:spacing w:after="0"/>
      </w:pPr>
      <w:r w:rsidRPr="00BC2922">
        <w:t>Изменение средней</w:t>
      </w:r>
      <w:r w:rsidR="00501D43">
        <w:t xml:space="preserve"> стоимости одного выполненного договора </w:t>
      </w:r>
      <w:r w:rsidRPr="00BC2922">
        <w:t xml:space="preserve">показывает, как изменилась доля покупателей (крупных, средних, </w:t>
      </w:r>
      <w:r w:rsidR="00EB354B">
        <w:t>мелких</w:t>
      </w:r>
      <w:r w:rsidRPr="00BC2922">
        <w:t>) в общем объеме сбыта продукции предприятия. Определя</w:t>
      </w:r>
      <w:r w:rsidR="00EB354B">
        <w:t>ют</w:t>
      </w:r>
      <w:r w:rsidRPr="00BC2922">
        <w:t xml:space="preserve"> этот показатель </w:t>
      </w:r>
      <w:r w:rsidRPr="00BC2922">
        <w:lastRenderedPageBreak/>
        <w:t>делени</w:t>
      </w:r>
      <w:r w:rsidR="00EB354B">
        <w:t>ем</w:t>
      </w:r>
      <w:r w:rsidRPr="00BC2922">
        <w:t xml:space="preserve"> объема реализованной продукции за определенный период </w:t>
      </w:r>
      <w:r w:rsidR="00EB354B">
        <w:t>число</w:t>
      </w:r>
      <w:r w:rsidRPr="00BC2922">
        <w:t xml:space="preserve"> выполненных за этот период </w:t>
      </w:r>
      <w:r w:rsidR="00501D43">
        <w:t>договоров</w:t>
      </w:r>
      <w:r w:rsidRPr="00BC2922">
        <w:t xml:space="preserve"> с покупателями.</w:t>
      </w:r>
      <w:bookmarkStart w:id="44" w:name="_Toc428604338"/>
    </w:p>
    <w:p w:rsidR="00965DFB" w:rsidRDefault="00965DFB" w:rsidP="00300A10">
      <w:pPr>
        <w:spacing w:after="0"/>
      </w:pPr>
    </w:p>
    <w:p w:rsidR="00BC2922" w:rsidRPr="00965DFB" w:rsidRDefault="00BC2922" w:rsidP="00965DFB">
      <w:pPr>
        <w:pStyle w:val="a3"/>
        <w:numPr>
          <w:ilvl w:val="1"/>
          <w:numId w:val="40"/>
        </w:numPr>
        <w:spacing w:after="0"/>
        <w:outlineLvl w:val="1"/>
        <w:rPr>
          <w:b/>
        </w:rPr>
      </w:pPr>
      <w:bookmarkStart w:id="45" w:name="_Toc428722279"/>
      <w:r w:rsidRPr="00965DFB">
        <w:rPr>
          <w:b/>
        </w:rPr>
        <w:t>Разработка политики интегрированных маркетинговых коммуникаций</w:t>
      </w:r>
      <w:bookmarkEnd w:id="44"/>
      <w:bookmarkEnd w:id="45"/>
    </w:p>
    <w:p w:rsidR="00300A10" w:rsidRDefault="00300A10" w:rsidP="0035614E">
      <w:pPr>
        <w:spacing w:after="0"/>
        <w:rPr>
          <w:rFonts w:cs="Times New Roman"/>
          <w:szCs w:val="28"/>
        </w:rPr>
      </w:pPr>
    </w:p>
    <w:p w:rsidR="00BC2922" w:rsidRPr="00BC2922" w:rsidRDefault="00BC2922" w:rsidP="0035614E">
      <w:pPr>
        <w:spacing w:after="0"/>
        <w:rPr>
          <w:rFonts w:cs="Times New Roman"/>
          <w:szCs w:val="28"/>
        </w:rPr>
      </w:pPr>
      <w:r w:rsidRPr="00BC2922">
        <w:rPr>
          <w:rFonts w:cs="Times New Roman"/>
          <w:szCs w:val="28"/>
        </w:rPr>
        <w:t xml:space="preserve">В настоящее время различия межу четырьмя основными элементами коммуникативной политики (реклама, стимулирование сбыта, связи с общественностью, личные продажи) стираются, </w:t>
      </w:r>
      <w:r w:rsidR="002A2626">
        <w:rPr>
          <w:rFonts w:cs="Times New Roman"/>
          <w:szCs w:val="28"/>
        </w:rPr>
        <w:t xml:space="preserve">к ним </w:t>
      </w:r>
      <w:r w:rsidRPr="00BC2922">
        <w:rPr>
          <w:rFonts w:cs="Times New Roman"/>
          <w:szCs w:val="28"/>
        </w:rPr>
        <w:t>добавляются новые виды коммуникаций (интернет), что позволяет говорить об интегрированных маркетинговых коммуникациях (ИМК).</w:t>
      </w:r>
    </w:p>
    <w:p w:rsidR="00BC2922" w:rsidRPr="00BC2922" w:rsidRDefault="00BC2922" w:rsidP="0035614E">
      <w:pPr>
        <w:spacing w:after="0"/>
        <w:rPr>
          <w:rFonts w:cs="Times New Roman"/>
          <w:szCs w:val="28"/>
        </w:rPr>
      </w:pPr>
      <w:r w:rsidRPr="00BC2922">
        <w:rPr>
          <w:rFonts w:cs="Times New Roman"/>
          <w:szCs w:val="28"/>
        </w:rPr>
        <w:t xml:space="preserve">Политика </w:t>
      </w:r>
      <w:r w:rsidR="002A2626">
        <w:rPr>
          <w:rFonts w:cs="Times New Roman"/>
          <w:szCs w:val="28"/>
        </w:rPr>
        <w:t>ИМК</w:t>
      </w:r>
      <w:r w:rsidRPr="00BC2922">
        <w:rPr>
          <w:rFonts w:cs="Times New Roman"/>
          <w:szCs w:val="28"/>
        </w:rPr>
        <w:t xml:space="preserve"> начинается с формирования бюджета. В табл</w:t>
      </w:r>
      <w:r w:rsidR="00300A10">
        <w:rPr>
          <w:rFonts w:cs="Times New Roman"/>
          <w:szCs w:val="28"/>
        </w:rPr>
        <w:t>.</w:t>
      </w:r>
      <w:r w:rsidRPr="00BC2922">
        <w:rPr>
          <w:rFonts w:cs="Times New Roman"/>
          <w:szCs w:val="28"/>
        </w:rPr>
        <w:t xml:space="preserve"> </w:t>
      </w:r>
      <w:r w:rsidR="002A2626">
        <w:rPr>
          <w:rFonts w:cs="Times New Roman"/>
          <w:szCs w:val="28"/>
        </w:rPr>
        <w:t>1.2</w:t>
      </w:r>
      <w:r w:rsidR="00300A10">
        <w:rPr>
          <w:rFonts w:cs="Times New Roman"/>
          <w:szCs w:val="28"/>
        </w:rPr>
        <w:t>2</w:t>
      </w:r>
      <w:r w:rsidR="002A2626">
        <w:rPr>
          <w:rFonts w:cs="Times New Roman"/>
          <w:szCs w:val="28"/>
        </w:rPr>
        <w:t xml:space="preserve"> </w:t>
      </w:r>
      <w:r w:rsidRPr="00BC2922">
        <w:rPr>
          <w:rFonts w:cs="Times New Roman"/>
          <w:szCs w:val="28"/>
        </w:rPr>
        <w:t>представлена структура предварительной ведомости доходов и расходов.</w:t>
      </w:r>
    </w:p>
    <w:p w:rsidR="002A2626" w:rsidRDefault="002A2626" w:rsidP="002A2626">
      <w:pPr>
        <w:widowControl w:val="0"/>
        <w:spacing w:after="0"/>
        <w:ind w:firstLine="851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Таблица 1.2</w:t>
      </w:r>
      <w:r w:rsidR="00300A10">
        <w:rPr>
          <w:rFonts w:eastAsia="Times New Roman" w:cs="Times New Roman"/>
          <w:b/>
          <w:color w:val="000000"/>
          <w:szCs w:val="28"/>
          <w:lang w:eastAsia="ru-RU"/>
        </w:rPr>
        <w:t>2.</w:t>
      </w:r>
    </w:p>
    <w:p w:rsidR="0047157B" w:rsidRPr="0047157B" w:rsidRDefault="002A2626" w:rsidP="0035614E">
      <w:pPr>
        <w:widowControl w:val="0"/>
        <w:spacing w:after="0"/>
        <w:ind w:firstLine="851"/>
        <w:jc w:val="center"/>
      </w:pPr>
      <w:r>
        <w:rPr>
          <w:rFonts w:eastAsia="Times New Roman" w:cs="Times New Roman"/>
          <w:b/>
          <w:color w:val="000000"/>
          <w:szCs w:val="28"/>
          <w:lang w:eastAsia="ru-RU"/>
        </w:rPr>
        <w:t>Шаблон предварительной</w:t>
      </w:r>
      <w:r w:rsidR="0047157B" w:rsidRPr="00BC2922">
        <w:rPr>
          <w:rFonts w:eastAsia="Times New Roman" w:cs="Times New Roman"/>
          <w:b/>
          <w:color w:val="000000"/>
          <w:szCs w:val="28"/>
          <w:lang w:eastAsia="ru-RU"/>
        </w:rPr>
        <w:t xml:space="preserve"> ведомости доходов и расходов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850"/>
        <w:gridCol w:w="851"/>
        <w:gridCol w:w="850"/>
        <w:gridCol w:w="851"/>
        <w:gridCol w:w="902"/>
        <w:gridCol w:w="902"/>
      </w:tblGrid>
      <w:tr w:rsidR="00BC2922" w:rsidRPr="0047157B" w:rsidTr="0047157B">
        <w:tc>
          <w:tcPr>
            <w:tcW w:w="3652" w:type="dxa"/>
            <w:vMerge w:val="restart"/>
            <w:vAlign w:val="center"/>
          </w:tcPr>
          <w:p w:rsidR="00BC2922" w:rsidRPr="0047157B" w:rsidRDefault="002A2626" w:rsidP="0035614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552" w:type="dxa"/>
            <w:gridSpan w:val="3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Товар</w:t>
            </w:r>
          </w:p>
        </w:tc>
        <w:tc>
          <w:tcPr>
            <w:tcW w:w="3505" w:type="dxa"/>
            <w:gridSpan w:val="4"/>
            <w:vAlign w:val="center"/>
          </w:tcPr>
          <w:p w:rsidR="00BC2922" w:rsidRPr="0047157B" w:rsidRDefault="00F45DA9" w:rsidP="0035614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маркетинговой деятельности</w:t>
            </w:r>
          </w:p>
        </w:tc>
      </w:tr>
      <w:tr w:rsidR="00BC2922" w:rsidRPr="0047157B" w:rsidTr="0047157B">
        <w:tc>
          <w:tcPr>
            <w:tcW w:w="3652" w:type="dxa"/>
            <w:vMerge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C2922" w:rsidRPr="0047157B" w:rsidRDefault="00BC2922" w:rsidP="00F45DA9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 xml:space="preserve">Год </w:t>
            </w:r>
            <w:r w:rsidR="00F45DA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Год 2</w:t>
            </w:r>
          </w:p>
        </w:tc>
        <w:tc>
          <w:tcPr>
            <w:tcW w:w="851" w:type="dxa"/>
            <w:vMerge w:val="restart"/>
            <w:vAlign w:val="center"/>
          </w:tcPr>
          <w:p w:rsidR="00BC2922" w:rsidRPr="0047157B" w:rsidRDefault="00BC2922" w:rsidP="00F45DA9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 xml:space="preserve">Год </w:t>
            </w:r>
            <w:r w:rsidR="00F45DA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Текущий год</w:t>
            </w:r>
          </w:p>
        </w:tc>
        <w:tc>
          <w:tcPr>
            <w:tcW w:w="902" w:type="dxa"/>
            <w:vMerge w:val="restart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Год + 1</w:t>
            </w:r>
          </w:p>
        </w:tc>
        <w:tc>
          <w:tcPr>
            <w:tcW w:w="902" w:type="dxa"/>
            <w:vMerge w:val="restart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Год + 2</w:t>
            </w:r>
          </w:p>
        </w:tc>
      </w:tr>
      <w:tr w:rsidR="00BC2922" w:rsidRPr="0047157B" w:rsidTr="0047157B">
        <w:tc>
          <w:tcPr>
            <w:tcW w:w="3652" w:type="dxa"/>
            <w:vMerge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Оценка</w:t>
            </w:r>
          </w:p>
        </w:tc>
        <w:tc>
          <w:tcPr>
            <w:tcW w:w="902" w:type="dxa"/>
            <w:vMerge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Суммарный рынок: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единицы товара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выручка, руб.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Продажи фирмы: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единицы товара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доля рынка, % от общих продаж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Прямые издержки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Валовая прибыль: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в денежном выражении, руб.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2A2626" w:rsidP="002A2626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процентах </w:t>
            </w:r>
            <w:r w:rsidR="00BC2922" w:rsidRPr="0047157B">
              <w:rPr>
                <w:sz w:val="24"/>
                <w:szCs w:val="24"/>
              </w:rPr>
              <w:t>от выручки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rPr>
          <w:trHeight w:val="600"/>
        </w:trPr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Издержки, пропорциональные продажам: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 xml:space="preserve">стимулирующие скидки 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 xml:space="preserve">скидки в конце года 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rPr>
          <w:trHeight w:val="285"/>
        </w:trPr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 xml:space="preserve">рекламные издержки 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 xml:space="preserve">прочие издержки 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всего пропорциональных издержек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Прочие издержки, зависящие от продаж: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содержание рекламных каналов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издержки на другие виды рекламы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 xml:space="preserve">издержки на связи с общественностью 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 xml:space="preserve">прочие издержи 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всего издержек, зависящих от продаж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lastRenderedPageBreak/>
              <w:t>Постоянные сбытовые издерж</w:t>
            </w:r>
            <w:r w:rsidRPr="0047157B">
              <w:rPr>
                <w:sz w:val="24"/>
                <w:szCs w:val="24"/>
              </w:rPr>
              <w:softHyphen/>
              <w:t>ки: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 xml:space="preserve">содержание служб маркетинга 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содержание торгового персонала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затраты на исследование рынка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затраты на образцы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прочие издержки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всего постоянных издержек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Суммарные сбытовые издерж</w:t>
            </w:r>
            <w:r w:rsidRPr="0047157B">
              <w:rPr>
                <w:sz w:val="24"/>
                <w:szCs w:val="24"/>
              </w:rPr>
              <w:softHyphen/>
              <w:t>ки: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2A2626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в денежном выражении</w:t>
            </w:r>
            <w:r w:rsidR="002A2626">
              <w:rPr>
                <w:sz w:val="24"/>
                <w:szCs w:val="24"/>
              </w:rPr>
              <w:t>,</w:t>
            </w:r>
            <w:r w:rsidRPr="0047157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2A2626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 xml:space="preserve">в </w:t>
            </w:r>
            <w:r w:rsidR="002A2626">
              <w:rPr>
                <w:sz w:val="24"/>
                <w:szCs w:val="24"/>
              </w:rPr>
              <w:t>процентах</w:t>
            </w:r>
            <w:r w:rsidRPr="0047157B">
              <w:rPr>
                <w:sz w:val="24"/>
                <w:szCs w:val="24"/>
              </w:rPr>
              <w:t xml:space="preserve"> от чистого дохода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Чистая прибыль: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>в денежном выражении, руб.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C2922" w:rsidRPr="0047157B" w:rsidTr="0047157B">
        <w:tc>
          <w:tcPr>
            <w:tcW w:w="3652" w:type="dxa"/>
            <w:vAlign w:val="center"/>
          </w:tcPr>
          <w:p w:rsidR="00BC2922" w:rsidRPr="0047157B" w:rsidRDefault="00BC2922" w:rsidP="002A2626">
            <w:pPr>
              <w:spacing w:after="0"/>
              <w:ind w:firstLine="0"/>
              <w:rPr>
                <w:sz w:val="24"/>
                <w:szCs w:val="24"/>
              </w:rPr>
            </w:pPr>
            <w:r w:rsidRPr="0047157B">
              <w:rPr>
                <w:sz w:val="24"/>
                <w:szCs w:val="24"/>
              </w:rPr>
              <w:t xml:space="preserve">в </w:t>
            </w:r>
            <w:r w:rsidR="002A2626">
              <w:rPr>
                <w:sz w:val="24"/>
                <w:szCs w:val="24"/>
              </w:rPr>
              <w:t xml:space="preserve">процентах </w:t>
            </w:r>
            <w:r w:rsidRPr="0047157B">
              <w:rPr>
                <w:sz w:val="24"/>
                <w:szCs w:val="24"/>
              </w:rPr>
              <w:t>от чистого дохода</w:t>
            </w: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C2922" w:rsidRPr="0047157B" w:rsidRDefault="00BC2922" w:rsidP="0035614E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</w:tbl>
    <w:p w:rsidR="0047157B" w:rsidRDefault="0047157B" w:rsidP="0035614E">
      <w:pPr>
        <w:spacing w:after="0"/>
        <w:rPr>
          <w:lang w:eastAsia="ru-RU"/>
        </w:rPr>
      </w:pPr>
    </w:p>
    <w:p w:rsidR="00BC2922" w:rsidRP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>Для определения необходимой суммы бюджета ИМК можно использовать следующие методы:</w:t>
      </w:r>
    </w:p>
    <w:p w:rsidR="00BC2922" w:rsidRPr="00BC2922" w:rsidRDefault="00BC2922" w:rsidP="00FF43A4">
      <w:pPr>
        <w:pStyle w:val="a3"/>
        <w:numPr>
          <w:ilvl w:val="0"/>
          <w:numId w:val="27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метод фиксированного бюджета</w:t>
      </w:r>
      <w:r w:rsidR="00335C80">
        <w:rPr>
          <w:lang w:eastAsia="ru-RU"/>
        </w:rPr>
        <w:t xml:space="preserve"> – предприятие отводит </w:t>
      </w:r>
      <w:r w:rsidR="00335C80" w:rsidRPr="00BC2922">
        <w:rPr>
          <w:lang w:eastAsia="ru-RU"/>
        </w:rPr>
        <w:t xml:space="preserve">на ИМК </w:t>
      </w:r>
      <w:r w:rsidRPr="00BC2922">
        <w:rPr>
          <w:lang w:eastAsia="ru-RU"/>
        </w:rPr>
        <w:t>возможную для не</w:t>
      </w:r>
      <w:r w:rsidR="00335C80">
        <w:rPr>
          <w:lang w:eastAsia="ru-RU"/>
        </w:rPr>
        <w:t>го</w:t>
      </w:r>
      <w:r w:rsidRPr="00BC2922">
        <w:rPr>
          <w:lang w:eastAsia="ru-RU"/>
        </w:rPr>
        <w:t xml:space="preserve"> сумму;</w:t>
      </w:r>
    </w:p>
    <w:p w:rsidR="00BC2922" w:rsidRPr="00BC2922" w:rsidRDefault="00BC2922" w:rsidP="00FF43A4">
      <w:pPr>
        <w:pStyle w:val="a3"/>
        <w:numPr>
          <w:ilvl w:val="0"/>
          <w:numId w:val="27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остаточный метод</w:t>
      </w:r>
      <w:r w:rsidR="00335C80">
        <w:rPr>
          <w:lang w:eastAsia="ru-RU"/>
        </w:rPr>
        <w:t xml:space="preserve"> – </w:t>
      </w:r>
      <w:r w:rsidRPr="00BC2922">
        <w:rPr>
          <w:lang w:eastAsia="ru-RU"/>
        </w:rPr>
        <w:t>бюджета</w:t>
      </w:r>
      <w:r w:rsidR="00335C80">
        <w:rPr>
          <w:lang w:eastAsia="ru-RU"/>
        </w:rPr>
        <w:t xml:space="preserve"> </w:t>
      </w:r>
      <w:r w:rsidRPr="00BC2922">
        <w:rPr>
          <w:lang w:eastAsia="ru-RU"/>
        </w:rPr>
        <w:t>ИМК корректируется рекламодателем по остаточному принципу;</w:t>
      </w:r>
    </w:p>
    <w:p w:rsidR="00BC2922" w:rsidRPr="00BC2922" w:rsidRDefault="00BC2922" w:rsidP="00FF43A4">
      <w:pPr>
        <w:pStyle w:val="a3"/>
        <w:numPr>
          <w:ilvl w:val="0"/>
          <w:numId w:val="27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определение бюджета на основе процента от продаж</w:t>
      </w:r>
      <w:r w:rsidR="00335C80">
        <w:rPr>
          <w:lang w:eastAsia="ru-RU"/>
        </w:rPr>
        <w:t xml:space="preserve"> – </w:t>
      </w:r>
      <w:r w:rsidRPr="00BC2922">
        <w:rPr>
          <w:lang w:eastAsia="ru-RU"/>
        </w:rPr>
        <w:t>позволяет</w:t>
      </w:r>
      <w:r w:rsidR="00335C80">
        <w:rPr>
          <w:lang w:eastAsia="ru-RU"/>
        </w:rPr>
        <w:t xml:space="preserve">  </w:t>
      </w:r>
      <w:r w:rsidRPr="00BC2922">
        <w:rPr>
          <w:lang w:eastAsia="ru-RU"/>
        </w:rPr>
        <w:t xml:space="preserve"> достаточно гибко реагировать на текущую ситуацию;</w:t>
      </w:r>
    </w:p>
    <w:p w:rsidR="00BC2922" w:rsidRPr="00BC2922" w:rsidRDefault="00BC2922" w:rsidP="00FF43A4">
      <w:pPr>
        <w:pStyle w:val="a3"/>
        <w:numPr>
          <w:ilvl w:val="0"/>
          <w:numId w:val="27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определение бюджета на основе процента от продаж, принятого у конкурентов</w:t>
      </w:r>
      <w:r w:rsidR="00335C80">
        <w:rPr>
          <w:lang w:eastAsia="ru-RU"/>
        </w:rPr>
        <w:t xml:space="preserve"> –</w:t>
      </w:r>
      <w:r w:rsidRPr="00BC2922">
        <w:rPr>
          <w:lang w:eastAsia="ru-RU"/>
        </w:rPr>
        <w:t xml:space="preserve"> заставляет</w:t>
      </w:r>
      <w:r w:rsidR="00335C80">
        <w:rPr>
          <w:lang w:eastAsia="ru-RU"/>
        </w:rPr>
        <w:t xml:space="preserve"> </w:t>
      </w:r>
      <w:r w:rsidRPr="00BC2922">
        <w:rPr>
          <w:lang w:eastAsia="ru-RU"/>
        </w:rPr>
        <w:t xml:space="preserve"> предприятие подтягиваться за лидером или отслеживать текущую рыночную реальность;</w:t>
      </w:r>
    </w:p>
    <w:p w:rsidR="00BC2922" w:rsidRPr="00BC2922" w:rsidRDefault="00BC2922" w:rsidP="00FF43A4">
      <w:pPr>
        <w:pStyle w:val="a3"/>
        <w:numPr>
          <w:ilvl w:val="0"/>
          <w:numId w:val="27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 xml:space="preserve">определение бюджета на основе доли рынка ИМК, равной доле товарного рынка, занимаемого </w:t>
      </w:r>
      <w:r w:rsidR="00335C80">
        <w:rPr>
          <w:lang w:eastAsia="ru-RU"/>
        </w:rPr>
        <w:t>предприятием –</w:t>
      </w:r>
      <w:r w:rsidRPr="00BC2922">
        <w:rPr>
          <w:lang w:eastAsia="ru-RU"/>
        </w:rPr>
        <w:t xml:space="preserve"> </w:t>
      </w:r>
      <w:r w:rsidR="00335C80">
        <w:rPr>
          <w:lang w:eastAsia="ru-RU"/>
        </w:rPr>
        <w:t>заставляет предприятие</w:t>
      </w:r>
      <w:r w:rsidRPr="00BC2922">
        <w:rPr>
          <w:lang w:eastAsia="ru-RU"/>
        </w:rPr>
        <w:t xml:space="preserve"> постоянно отслеживать рыночную ситуацию;</w:t>
      </w:r>
    </w:p>
    <w:p w:rsidR="00BC2922" w:rsidRPr="00BC2922" w:rsidRDefault="00335C80" w:rsidP="00FF43A4">
      <w:pPr>
        <w:pStyle w:val="a3"/>
        <w:numPr>
          <w:ilvl w:val="0"/>
          <w:numId w:val="27"/>
        </w:numPr>
        <w:spacing w:after="0"/>
        <w:ind w:left="0" w:firstLine="709"/>
        <w:rPr>
          <w:lang w:eastAsia="ru-RU"/>
        </w:rPr>
      </w:pPr>
      <w:r>
        <w:rPr>
          <w:lang w:eastAsia="ru-RU"/>
        </w:rPr>
        <w:t xml:space="preserve">метод Дорфмана - Стэймана – </w:t>
      </w:r>
      <w:r w:rsidR="00BC2922" w:rsidRPr="00BC2922">
        <w:rPr>
          <w:lang w:eastAsia="ru-RU"/>
        </w:rPr>
        <w:t>синхронизирует</w:t>
      </w:r>
      <w:r>
        <w:rPr>
          <w:lang w:eastAsia="ru-RU"/>
        </w:rPr>
        <w:t xml:space="preserve"> </w:t>
      </w:r>
      <w:r w:rsidR="00BC2922" w:rsidRPr="00BC2922">
        <w:rPr>
          <w:lang w:eastAsia="ru-RU"/>
        </w:rPr>
        <w:t xml:space="preserve"> коммуникационную и ценовую стратегии предприятия;</w:t>
      </w:r>
    </w:p>
    <w:p w:rsidR="00BC2922" w:rsidRPr="00BC2922" w:rsidRDefault="00BC2922" w:rsidP="00FF43A4">
      <w:pPr>
        <w:pStyle w:val="a3"/>
        <w:numPr>
          <w:ilvl w:val="0"/>
          <w:numId w:val="27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определение бюджета на основе целей</w:t>
      </w:r>
      <w:r w:rsidR="00626E98">
        <w:rPr>
          <w:lang w:eastAsia="ru-RU"/>
        </w:rPr>
        <w:t xml:space="preserve"> и задач ИМК.</w:t>
      </w:r>
    </w:p>
    <w:p w:rsidR="00BC2922" w:rsidRDefault="00BC2922" w:rsidP="0035614E">
      <w:pPr>
        <w:spacing w:after="0"/>
        <w:rPr>
          <w:lang w:eastAsia="ru-RU"/>
        </w:rPr>
      </w:pPr>
      <w:r w:rsidRPr="00BC2922">
        <w:rPr>
          <w:b/>
          <w:lang w:eastAsia="ru-RU"/>
        </w:rPr>
        <w:t>Метод Дорфмана - Стэймана</w:t>
      </w:r>
      <w:r w:rsidRPr="00BC2922">
        <w:rPr>
          <w:lang w:eastAsia="ru-RU"/>
        </w:rPr>
        <w:t xml:space="preserve"> </w:t>
      </w:r>
      <w:r w:rsidR="00335C80">
        <w:rPr>
          <w:lang w:eastAsia="ru-RU"/>
        </w:rPr>
        <w:t xml:space="preserve"> основан на положении, что</w:t>
      </w:r>
      <w:r w:rsidRPr="00BC2922">
        <w:rPr>
          <w:lang w:eastAsia="ru-RU"/>
        </w:rPr>
        <w:t xml:space="preserve"> отношение бюджета к общему объему продаж равн</w:t>
      </w:r>
      <w:r w:rsidR="00335C80">
        <w:rPr>
          <w:lang w:eastAsia="ru-RU"/>
        </w:rPr>
        <w:t>о</w:t>
      </w:r>
      <w:r w:rsidRPr="00BC2922">
        <w:rPr>
          <w:lang w:eastAsia="ru-RU"/>
        </w:rPr>
        <w:t xml:space="preserve"> отношению эластичности спроса по ИМК к эластичности спроса по цене. </w:t>
      </w:r>
    </w:p>
    <w:p w:rsidR="00F45DA9" w:rsidRPr="00BC2922" w:rsidRDefault="00626E98" w:rsidP="00626E98">
      <w:pPr>
        <w:spacing w:after="0"/>
        <w:jc w:val="center"/>
        <w:rPr>
          <w:lang w:eastAsia="ru-RU"/>
        </w:rPr>
      </w:pPr>
      <w:r w:rsidRPr="00626E98">
        <w:rPr>
          <w:position w:val="-14"/>
          <w:lang w:eastAsia="ru-RU"/>
        </w:rPr>
        <w:object w:dxaOrig="1900" w:dyaOrig="380">
          <v:shape id="_x0000_i1174" type="#_x0000_t75" style="width:95.25pt;height:18.75pt" o:ole="">
            <v:imagedata r:id="rId311" o:title=""/>
          </v:shape>
          <o:OLEObject Type="Embed" ProgID="Equation.DSMT4" ShapeID="_x0000_i1174" DrawAspect="Content" ObjectID="_1507558090" r:id="rId312"/>
        </w:object>
      </w:r>
      <w:r>
        <w:rPr>
          <w:lang w:eastAsia="ru-RU"/>
        </w:rPr>
        <w:t xml:space="preserve"> </w:t>
      </w:r>
    </w:p>
    <w:p w:rsidR="00BC2922" w:rsidRPr="00BC2922" w:rsidRDefault="00626E98" w:rsidP="0035614E">
      <w:pPr>
        <w:spacing w:after="0"/>
        <w:rPr>
          <w:lang w:eastAsia="ru-RU"/>
        </w:rPr>
      </w:pPr>
      <w:r w:rsidRPr="00626E98">
        <w:rPr>
          <w:lang w:eastAsia="ru-RU"/>
        </w:rPr>
        <w:t>г</w:t>
      </w:r>
      <w:r w:rsidR="00BC2922" w:rsidRPr="00626E98">
        <w:rPr>
          <w:lang w:eastAsia="ru-RU"/>
        </w:rPr>
        <w:t>де</w:t>
      </w:r>
      <w:r w:rsidRPr="00626E98">
        <w:rPr>
          <w:lang w:eastAsia="ru-RU"/>
        </w:rPr>
        <w:t xml:space="preserve"> </w:t>
      </w:r>
      <w:r w:rsidRPr="00626E98">
        <w:rPr>
          <w:position w:val="-12"/>
          <w:lang w:eastAsia="ru-RU"/>
        </w:rPr>
        <w:object w:dxaOrig="499" w:dyaOrig="360">
          <v:shape id="_x0000_i1175" type="#_x0000_t75" style="width:24.75pt;height:18pt" o:ole="">
            <v:imagedata r:id="rId313" o:title=""/>
          </v:shape>
          <o:OLEObject Type="Embed" ProgID="Equation.DSMT4" ShapeID="_x0000_i1175" DrawAspect="Content" ObjectID="_1507558091" r:id="rId314"/>
        </w:object>
      </w:r>
      <w:r w:rsidRPr="00626E98">
        <w:rPr>
          <w:lang w:eastAsia="ru-RU"/>
        </w:rPr>
        <w:t xml:space="preserve"> - бюджет ИМК предприятия; </w:t>
      </w:r>
      <w:r w:rsidRPr="00626E98">
        <w:rPr>
          <w:position w:val="-6"/>
          <w:lang w:eastAsia="ru-RU"/>
        </w:rPr>
        <w:object w:dxaOrig="220" w:dyaOrig="279">
          <v:shape id="_x0000_i1176" type="#_x0000_t75" style="width:11.25pt;height:14.25pt" o:ole="">
            <v:imagedata r:id="rId315" o:title=""/>
          </v:shape>
          <o:OLEObject Type="Embed" ProgID="Equation.DSMT4" ShapeID="_x0000_i1176" DrawAspect="Content" ObjectID="_1507558092" r:id="rId316"/>
        </w:object>
      </w:r>
      <w:r w:rsidRPr="00626E98">
        <w:rPr>
          <w:lang w:eastAsia="ru-RU"/>
        </w:rPr>
        <w:t xml:space="preserve"> - </w:t>
      </w:r>
      <w:r w:rsidR="00BC2922" w:rsidRPr="00626E98">
        <w:rPr>
          <w:lang w:eastAsia="ru-RU"/>
        </w:rPr>
        <w:t>общий</w:t>
      </w:r>
      <w:r w:rsidRPr="00626E98">
        <w:rPr>
          <w:lang w:eastAsia="ru-RU"/>
        </w:rPr>
        <w:t xml:space="preserve"> </w:t>
      </w:r>
      <w:r w:rsidR="00BC2922" w:rsidRPr="00626E98">
        <w:rPr>
          <w:lang w:eastAsia="ru-RU"/>
        </w:rPr>
        <w:t>объем продаж компании;</w:t>
      </w:r>
      <w:r w:rsidRPr="00626E98">
        <w:rPr>
          <w:lang w:eastAsia="ru-RU"/>
        </w:rPr>
        <w:t xml:space="preserve"> </w:t>
      </w:r>
      <w:r w:rsidRPr="00626E98">
        <w:rPr>
          <w:position w:val="-12"/>
          <w:lang w:eastAsia="ru-RU"/>
        </w:rPr>
        <w:object w:dxaOrig="499" w:dyaOrig="360">
          <v:shape id="_x0000_i1177" type="#_x0000_t75" style="width:24.75pt;height:18pt" o:ole="">
            <v:imagedata r:id="rId317" o:title=""/>
          </v:shape>
          <o:OLEObject Type="Embed" ProgID="Equation.DSMT4" ShapeID="_x0000_i1177" DrawAspect="Content" ObjectID="_1507558093" r:id="rId318"/>
        </w:object>
      </w:r>
      <w:r w:rsidRPr="00626E98">
        <w:rPr>
          <w:lang w:eastAsia="ru-RU"/>
        </w:rPr>
        <w:t xml:space="preserve"> -</w:t>
      </w:r>
      <w:r w:rsidR="00BC2922" w:rsidRPr="00626E98">
        <w:rPr>
          <w:lang w:eastAsia="ru-RU"/>
        </w:rPr>
        <w:t xml:space="preserve"> эластичность</w:t>
      </w:r>
      <w:r w:rsidRPr="00626E98">
        <w:rPr>
          <w:lang w:eastAsia="ru-RU"/>
        </w:rPr>
        <w:t xml:space="preserve"> </w:t>
      </w:r>
      <w:r w:rsidR="00BC2922" w:rsidRPr="00626E98">
        <w:rPr>
          <w:lang w:eastAsia="ru-RU"/>
        </w:rPr>
        <w:t>спроса по ИМК;</w:t>
      </w:r>
      <w:r w:rsidRPr="00626E98">
        <w:rPr>
          <w:lang w:eastAsia="ru-RU"/>
        </w:rPr>
        <w:t xml:space="preserve"> </w:t>
      </w:r>
      <w:r w:rsidR="00001E35" w:rsidRPr="00626E98">
        <w:rPr>
          <w:position w:val="-4"/>
          <w:lang w:eastAsia="ru-RU"/>
        </w:rPr>
        <w:object w:dxaOrig="1440" w:dyaOrig="313">
          <v:shape id="_x0000_i1178" type="#_x0000_t75" style="width:1in;height:15.75pt" o:ole="">
            <v:imagedata r:id="rId319" o:title=""/>
          </v:shape>
          <o:OLEObject Type="Embed" ProgID="Equation.DSMT4" ShapeID="_x0000_i1178" DrawAspect="Content" ObjectID="_1507558094" r:id="rId320"/>
        </w:object>
      </w:r>
      <w:r w:rsidRPr="00626E98">
        <w:rPr>
          <w:lang w:eastAsia="ru-RU"/>
        </w:rPr>
        <w:t xml:space="preserve"> </w:t>
      </w:r>
      <w:r w:rsidR="0047314E" w:rsidRPr="00626E98">
        <w:rPr>
          <w:position w:val="-14"/>
          <w:lang w:eastAsia="ru-RU"/>
        </w:rPr>
        <w:object w:dxaOrig="320" w:dyaOrig="380">
          <v:shape id="_x0000_i1179" type="#_x0000_t75" style="width:15.75pt;height:18.75pt" o:ole="">
            <v:imagedata r:id="rId321" o:title=""/>
          </v:shape>
          <o:OLEObject Type="Embed" ProgID="Equation.DSMT4" ShapeID="_x0000_i1179" DrawAspect="Content" ObjectID="_1507558095" r:id="rId322"/>
        </w:object>
      </w:r>
      <w:r w:rsidRPr="00626E98">
        <w:rPr>
          <w:lang w:eastAsia="ru-RU"/>
        </w:rPr>
        <w:t xml:space="preserve"> - </w:t>
      </w:r>
      <w:r w:rsidR="00BC2922" w:rsidRPr="00626E98">
        <w:rPr>
          <w:lang w:eastAsia="ru-RU"/>
        </w:rPr>
        <w:t>эластичность спроса по цене.</w:t>
      </w:r>
    </w:p>
    <w:p w:rsidR="00335C80" w:rsidRDefault="00335C80" w:rsidP="0035614E">
      <w:pPr>
        <w:spacing w:after="0"/>
        <w:rPr>
          <w:lang w:eastAsia="ru-RU"/>
        </w:rPr>
      </w:pPr>
      <w:r w:rsidRPr="00BC2922">
        <w:rPr>
          <w:lang w:eastAsia="ru-RU"/>
        </w:rPr>
        <w:t>Сложность метода заключается в том, что необходимо правильно определить два показателя эластичности</w:t>
      </w:r>
      <w:r>
        <w:rPr>
          <w:lang w:eastAsia="ru-RU"/>
        </w:rPr>
        <w:t xml:space="preserve"> спроса</w:t>
      </w:r>
      <w:r w:rsidRPr="00BC2922">
        <w:rPr>
          <w:lang w:eastAsia="ru-RU"/>
        </w:rPr>
        <w:t>:</w:t>
      </w:r>
      <w:r>
        <w:rPr>
          <w:lang w:eastAsia="ru-RU"/>
        </w:rPr>
        <w:t xml:space="preserve"> по ИМК и по цене.</w:t>
      </w:r>
    </w:p>
    <w:p w:rsid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 xml:space="preserve">Таким образом, </w:t>
      </w:r>
      <w:r w:rsidR="00335C80">
        <w:rPr>
          <w:lang w:eastAsia="ru-RU"/>
        </w:rPr>
        <w:t>бюджет по ИМК</w:t>
      </w:r>
      <w:r w:rsidR="00626E98">
        <w:rPr>
          <w:lang w:eastAsia="ru-RU"/>
        </w:rPr>
        <w:t>:</w:t>
      </w:r>
    </w:p>
    <w:p w:rsidR="00626E98" w:rsidRPr="00BC2922" w:rsidRDefault="00626E98" w:rsidP="00626E98">
      <w:pPr>
        <w:spacing w:after="0"/>
        <w:jc w:val="center"/>
        <w:rPr>
          <w:lang w:eastAsia="ru-RU"/>
        </w:rPr>
      </w:pPr>
      <w:r w:rsidRPr="00626E98">
        <w:rPr>
          <w:position w:val="-14"/>
          <w:lang w:eastAsia="ru-RU"/>
        </w:rPr>
        <w:object w:dxaOrig="1860" w:dyaOrig="380">
          <v:shape id="_x0000_i1180" type="#_x0000_t75" style="width:93pt;height:18.75pt" o:ole="">
            <v:imagedata r:id="rId323" o:title=""/>
          </v:shape>
          <o:OLEObject Type="Embed" ProgID="Equation.DSMT4" ShapeID="_x0000_i1180" DrawAspect="Content" ObjectID="_1507558096" r:id="rId324"/>
        </w:object>
      </w:r>
      <w:r>
        <w:rPr>
          <w:lang w:eastAsia="ru-RU"/>
        </w:rPr>
        <w:t xml:space="preserve"> </w:t>
      </w:r>
    </w:p>
    <w:p w:rsidR="00BC2922" w:rsidRDefault="00335C80" w:rsidP="0035614E">
      <w:pPr>
        <w:spacing w:after="0"/>
        <w:rPr>
          <w:b/>
          <w:lang w:eastAsia="ru-RU"/>
        </w:rPr>
      </w:pPr>
      <w:r>
        <w:rPr>
          <w:b/>
          <w:lang w:eastAsia="ru-RU"/>
        </w:rPr>
        <w:t xml:space="preserve">Метод целей и задач. </w:t>
      </w:r>
    </w:p>
    <w:p w:rsidR="00335C80" w:rsidRPr="00DE4EED" w:rsidRDefault="00335C80" w:rsidP="00335C80">
      <w:pPr>
        <w:spacing w:after="0"/>
        <w:rPr>
          <w:lang w:eastAsia="ru-RU"/>
        </w:rPr>
      </w:pPr>
      <w:r w:rsidRPr="00DE4EED">
        <w:rPr>
          <w:lang w:eastAsia="ru-RU"/>
        </w:rPr>
        <w:t xml:space="preserve">Это метод используют крупные </w:t>
      </w:r>
      <w:r w:rsidR="00DE4EED" w:rsidRPr="00DE4EED">
        <w:rPr>
          <w:lang w:eastAsia="ru-RU"/>
        </w:rPr>
        <w:t>промышленные предприятия</w:t>
      </w:r>
      <w:r w:rsidRPr="00DE4EED">
        <w:rPr>
          <w:lang w:eastAsia="ru-RU"/>
        </w:rPr>
        <w:t xml:space="preserve">. В нем анализируется текущая ситуация на рынке, устанавливаются цели, </w:t>
      </w:r>
      <w:r w:rsidRPr="00DE4EED">
        <w:rPr>
          <w:lang w:eastAsia="ru-RU"/>
        </w:rPr>
        <w:lastRenderedPageBreak/>
        <w:t>идентифицируются задачи по продвижению товаров, подсчитывается, во сколько это обойдется, а также рассчитывается общий бюджет. Увеличение бюджета ИМК дает возможность предприятию: 1) при господствующей цене продавать больше; 2) продать данный объем продукции по более высокой цене; 3) реализовать больший объем по более высокой цене.</w:t>
      </w:r>
    </w:p>
    <w:p w:rsidR="00335C80" w:rsidRDefault="00335C80" w:rsidP="0035614E">
      <w:pPr>
        <w:spacing w:after="0"/>
        <w:rPr>
          <w:rFonts w:cs="Times New Roman"/>
          <w:color w:val="000000"/>
          <w:szCs w:val="28"/>
          <w:lang w:eastAsia="ru-RU"/>
        </w:rPr>
      </w:pPr>
      <w:r w:rsidRPr="00DE4EED">
        <w:rPr>
          <w:rFonts w:cs="Times New Roman"/>
          <w:color w:val="000000"/>
          <w:szCs w:val="28"/>
          <w:lang w:eastAsia="ru-RU"/>
        </w:rPr>
        <w:t>В формализованном линейном виде метод определения объема бюджета</w:t>
      </w:r>
      <w:r w:rsidR="00DE4EED" w:rsidRPr="00DE4EED">
        <w:rPr>
          <w:rFonts w:cs="Times New Roman"/>
          <w:color w:val="000000"/>
          <w:szCs w:val="28"/>
          <w:lang w:eastAsia="ru-RU"/>
        </w:rPr>
        <w:t xml:space="preserve"> ИМК</w:t>
      </w:r>
      <w:r w:rsidRPr="00DE4EED">
        <w:rPr>
          <w:rFonts w:cs="Times New Roman"/>
          <w:color w:val="000000"/>
          <w:szCs w:val="28"/>
          <w:lang w:eastAsia="ru-RU"/>
        </w:rPr>
        <w:t xml:space="preserve"> с учетом целей и задач выглядит следующим образом:</w:t>
      </w:r>
    </w:p>
    <w:p w:rsidR="00626E98" w:rsidRPr="00DE4EED" w:rsidRDefault="00001E35" w:rsidP="00001E35">
      <w:pPr>
        <w:spacing w:after="0"/>
        <w:jc w:val="center"/>
        <w:rPr>
          <w:rFonts w:cs="Times New Roman"/>
          <w:color w:val="000000"/>
          <w:szCs w:val="28"/>
          <w:lang w:eastAsia="ru-RU"/>
        </w:rPr>
      </w:pPr>
      <w:r w:rsidRPr="00001E35">
        <w:rPr>
          <w:rFonts w:cs="Times New Roman"/>
          <w:color w:val="000000"/>
          <w:position w:val="-30"/>
          <w:szCs w:val="28"/>
          <w:lang w:eastAsia="ru-RU"/>
        </w:rPr>
        <w:object w:dxaOrig="1820" w:dyaOrig="680">
          <v:shape id="_x0000_i1181" type="#_x0000_t75" style="width:90.75pt;height:33.75pt" o:ole="">
            <v:imagedata r:id="rId325" o:title=""/>
          </v:shape>
          <o:OLEObject Type="Embed" ProgID="Equation.DSMT4" ShapeID="_x0000_i1181" DrawAspect="Content" ObjectID="_1507558097" r:id="rId326"/>
        </w:object>
      </w:r>
    </w:p>
    <w:p w:rsidR="00DE4EED" w:rsidRPr="00DE4EED" w:rsidRDefault="00DE4EED" w:rsidP="00DE4EED">
      <w:pPr>
        <w:spacing w:after="0"/>
        <w:jc w:val="center"/>
        <w:rPr>
          <w:rFonts w:cs="Times New Roman"/>
          <w:color w:val="000000"/>
          <w:szCs w:val="28"/>
          <w:lang w:eastAsia="ru-RU"/>
        </w:rPr>
      </w:pPr>
    </w:p>
    <w:p w:rsidR="00001E35" w:rsidRPr="00001E35" w:rsidRDefault="004A04C7" w:rsidP="004A04C7">
      <w:pPr>
        <w:spacing w:after="0"/>
        <w:rPr>
          <w:rFonts w:cs="Times New Roman"/>
          <w:color w:val="000000"/>
          <w:szCs w:val="28"/>
          <w:lang w:eastAsia="ru-RU"/>
        </w:rPr>
      </w:pPr>
      <w:r w:rsidRPr="00001E35">
        <w:rPr>
          <w:rFonts w:cs="Times New Roman"/>
          <w:color w:val="000000"/>
          <w:szCs w:val="28"/>
          <w:lang w:eastAsia="ru-RU"/>
        </w:rPr>
        <w:t xml:space="preserve">где </w:t>
      </w:r>
      <w:r w:rsidR="00001E35" w:rsidRPr="00001E35">
        <w:rPr>
          <w:rFonts w:cs="Times New Roman"/>
          <w:color w:val="000000"/>
          <w:position w:val="-12"/>
          <w:szCs w:val="28"/>
          <w:lang w:eastAsia="ru-RU"/>
        </w:rPr>
        <w:object w:dxaOrig="320" w:dyaOrig="360">
          <v:shape id="_x0000_i1182" type="#_x0000_t75" style="width:15.75pt;height:18pt" o:ole="">
            <v:imagedata r:id="rId327" o:title=""/>
          </v:shape>
          <o:OLEObject Type="Embed" ProgID="Equation.DSMT4" ShapeID="_x0000_i1182" DrawAspect="Content" ObjectID="_1507558098" r:id="rId328"/>
        </w:object>
      </w:r>
      <w:r w:rsidR="00001E35" w:rsidRPr="00001E35">
        <w:rPr>
          <w:rFonts w:cs="Times New Roman"/>
          <w:color w:val="000000"/>
          <w:szCs w:val="28"/>
          <w:lang w:eastAsia="ru-RU"/>
        </w:rPr>
        <w:t xml:space="preserve"> - цена одной </w:t>
      </w:r>
      <w:r w:rsidR="00001E35" w:rsidRPr="00001E35">
        <w:rPr>
          <w:rFonts w:cs="Times New Roman"/>
          <w:color w:val="000000"/>
          <w:szCs w:val="28"/>
          <w:highlight w:val="yellow"/>
          <w:lang w:eastAsia="ru-RU"/>
        </w:rPr>
        <w:t>рейтинговой единицы*</w:t>
      </w:r>
      <w:r w:rsidR="00001E35" w:rsidRPr="00001E35">
        <w:rPr>
          <w:rFonts w:cs="Times New Roman"/>
          <w:color w:val="000000"/>
          <w:szCs w:val="28"/>
          <w:lang w:eastAsia="ru-RU"/>
        </w:rPr>
        <w:t xml:space="preserve">; </w:t>
      </w:r>
      <w:r w:rsidR="0047314E" w:rsidRPr="00001E35">
        <w:rPr>
          <w:rFonts w:cs="Times New Roman"/>
          <w:color w:val="000000"/>
          <w:position w:val="-12"/>
          <w:szCs w:val="28"/>
          <w:lang w:eastAsia="ru-RU"/>
        </w:rPr>
        <w:object w:dxaOrig="400" w:dyaOrig="360">
          <v:shape id="_x0000_i1183" type="#_x0000_t75" style="width:20.25pt;height:18pt" o:ole="">
            <v:imagedata r:id="rId329" o:title=""/>
          </v:shape>
          <o:OLEObject Type="Embed" ProgID="Equation.DSMT4" ShapeID="_x0000_i1183" DrawAspect="Content" ObjectID="_1507558099" r:id="rId330"/>
        </w:object>
      </w:r>
      <w:r w:rsidR="00001E35" w:rsidRPr="00001E35">
        <w:rPr>
          <w:rFonts w:cs="Times New Roman"/>
          <w:color w:val="000000"/>
          <w:szCs w:val="28"/>
          <w:lang w:eastAsia="ru-RU"/>
        </w:rPr>
        <w:t xml:space="preserve"> - число рейтинговых единиц, необходимых для 100% охвата целевой аудитории; </w:t>
      </w:r>
      <w:r w:rsidR="0047314E" w:rsidRPr="00001E35">
        <w:rPr>
          <w:rFonts w:cs="Times New Roman"/>
          <w:color w:val="000000"/>
          <w:position w:val="-12"/>
          <w:szCs w:val="28"/>
          <w:lang w:eastAsia="ru-RU"/>
        </w:rPr>
        <w:object w:dxaOrig="360" w:dyaOrig="360">
          <v:shape id="_x0000_i1184" type="#_x0000_t75" style="width:18pt;height:18pt" o:ole="">
            <v:imagedata r:id="rId331" o:title=""/>
          </v:shape>
          <o:OLEObject Type="Embed" ProgID="Equation.DSMT4" ShapeID="_x0000_i1184" DrawAspect="Content" ObjectID="_1507558100" r:id="rId332"/>
        </w:object>
      </w:r>
      <w:r w:rsidR="00001E35" w:rsidRPr="00001E35">
        <w:rPr>
          <w:rFonts w:cs="Times New Roman"/>
          <w:color w:val="000000"/>
          <w:szCs w:val="28"/>
          <w:lang w:eastAsia="ru-RU"/>
        </w:rPr>
        <w:t xml:space="preserve"> - желаемый уровень объема продаж; </w:t>
      </w:r>
      <w:r w:rsidR="0047314E" w:rsidRPr="00001E35">
        <w:rPr>
          <w:rFonts w:cs="Times New Roman"/>
          <w:color w:val="000000"/>
          <w:position w:val="-12"/>
          <w:szCs w:val="28"/>
          <w:lang w:eastAsia="ru-RU"/>
        </w:rPr>
        <w:object w:dxaOrig="460" w:dyaOrig="360">
          <v:shape id="_x0000_i1185" type="#_x0000_t75" style="width:23.25pt;height:18pt" o:ole="">
            <v:imagedata r:id="rId333" o:title=""/>
          </v:shape>
          <o:OLEObject Type="Embed" ProgID="Equation.DSMT4" ShapeID="_x0000_i1185" DrawAspect="Content" ObjectID="_1507558101" r:id="rId334"/>
        </w:object>
      </w:r>
      <w:r w:rsidR="00001E35" w:rsidRPr="00001E35">
        <w:rPr>
          <w:rFonts w:cs="Times New Roman"/>
          <w:color w:val="000000"/>
          <w:szCs w:val="28"/>
          <w:lang w:eastAsia="ru-RU"/>
        </w:rPr>
        <w:t xml:space="preserve"> - максимальный уровень объема продаж.</w:t>
      </w:r>
    </w:p>
    <w:p w:rsidR="00BC2922" w:rsidRPr="00BC2922" w:rsidRDefault="00DE4EED" w:rsidP="0035614E">
      <w:pPr>
        <w:spacing w:after="0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В основе любого метода расчета бюджета ИМК лежит процедура медиапланирования. </w:t>
      </w:r>
      <w:r w:rsidR="00BC2922" w:rsidRPr="00BC2922">
        <w:rPr>
          <w:rFonts w:cs="Times New Roman"/>
          <w:color w:val="000000"/>
          <w:szCs w:val="28"/>
          <w:lang w:eastAsia="ru-RU"/>
        </w:rPr>
        <w:t>М</w:t>
      </w:r>
      <w:r w:rsidR="00BC2922" w:rsidRPr="00BC2922">
        <w:rPr>
          <w:rFonts w:cs="Times New Roman"/>
          <w:i/>
          <w:color w:val="000000"/>
          <w:szCs w:val="28"/>
          <w:lang w:eastAsia="ru-RU"/>
        </w:rPr>
        <w:t>едиапланирование</w:t>
      </w:r>
      <w:r w:rsidR="00BC2922" w:rsidRPr="00BC2922">
        <w:rPr>
          <w:rFonts w:cs="Times New Roman"/>
          <w:color w:val="000000"/>
          <w:szCs w:val="28"/>
          <w:lang w:eastAsia="ru-RU"/>
        </w:rPr>
        <w:t xml:space="preserve"> — это выбор оптимальных каналов размещения рекла</w:t>
      </w:r>
      <w:r w:rsidR="004A04C7">
        <w:rPr>
          <w:rFonts w:cs="Times New Roman"/>
          <w:color w:val="000000"/>
          <w:szCs w:val="28"/>
          <w:lang w:eastAsia="ru-RU"/>
        </w:rPr>
        <w:t>мы (средств массовой информации</w:t>
      </w:r>
      <w:r w:rsidR="00BC2922" w:rsidRPr="00BC2922">
        <w:rPr>
          <w:rFonts w:cs="Times New Roman"/>
          <w:color w:val="000000"/>
          <w:szCs w:val="28"/>
          <w:lang w:eastAsia="ru-RU"/>
        </w:rPr>
        <w:t>) для достижения максимальной эффективности коммуникативной кампании. Медиапланирование включает в себя:</w:t>
      </w:r>
    </w:p>
    <w:p w:rsidR="00BC2922" w:rsidRPr="00BC2922" w:rsidRDefault="00BC2922" w:rsidP="00FF43A4">
      <w:pPr>
        <w:pStyle w:val="a3"/>
        <w:numPr>
          <w:ilvl w:val="0"/>
          <w:numId w:val="28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анализ рынка, целевой аудитории и маркетинговой ситуации;</w:t>
      </w:r>
    </w:p>
    <w:p w:rsidR="00BC2922" w:rsidRPr="00BC2922" w:rsidRDefault="00BC2922" w:rsidP="00FF43A4">
      <w:pPr>
        <w:pStyle w:val="a3"/>
        <w:numPr>
          <w:ilvl w:val="0"/>
          <w:numId w:val="28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постановку целей рекламной кампании;</w:t>
      </w:r>
    </w:p>
    <w:p w:rsidR="00BC2922" w:rsidRPr="00BC2922" w:rsidRDefault="00BC2922" w:rsidP="00FF43A4">
      <w:pPr>
        <w:pStyle w:val="a3"/>
        <w:numPr>
          <w:ilvl w:val="0"/>
          <w:numId w:val="28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определение приоритетных категорий СМИ;</w:t>
      </w:r>
    </w:p>
    <w:p w:rsidR="00BC2922" w:rsidRPr="00BC2922" w:rsidRDefault="00BC2922" w:rsidP="00FF43A4">
      <w:pPr>
        <w:pStyle w:val="a3"/>
        <w:numPr>
          <w:ilvl w:val="0"/>
          <w:numId w:val="28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определение оптимальных значений показателей эффективности;</w:t>
      </w:r>
    </w:p>
    <w:p w:rsidR="00BC2922" w:rsidRPr="00BC2922" w:rsidRDefault="00BC2922" w:rsidP="00FF43A4">
      <w:pPr>
        <w:pStyle w:val="a3"/>
        <w:numPr>
          <w:ilvl w:val="0"/>
          <w:numId w:val="28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планирование этапов рекламной кампании во времени;</w:t>
      </w:r>
    </w:p>
    <w:p w:rsidR="00BC2922" w:rsidRPr="00BC2922" w:rsidRDefault="00BC2922" w:rsidP="00FF43A4">
      <w:pPr>
        <w:pStyle w:val="a3"/>
        <w:numPr>
          <w:ilvl w:val="0"/>
          <w:numId w:val="28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распределение бюджета по категориям СМИ.</w:t>
      </w:r>
    </w:p>
    <w:p w:rsidR="004A04C7" w:rsidRDefault="00BC2922" w:rsidP="004A04C7">
      <w:pPr>
        <w:spacing w:after="0"/>
        <w:rPr>
          <w:lang w:eastAsia="ru-RU"/>
        </w:rPr>
      </w:pPr>
      <w:r w:rsidRPr="00BC2922">
        <w:rPr>
          <w:lang w:eastAsia="ru-RU"/>
        </w:rPr>
        <w:t>В медиапланировании используется система взаимосвязанных показателей и определенной терминологии</w:t>
      </w:r>
      <w:r w:rsidR="004A04C7">
        <w:rPr>
          <w:lang w:eastAsia="ru-RU"/>
        </w:rPr>
        <w:t>:</w:t>
      </w:r>
    </w:p>
    <w:p w:rsidR="00BC2922" w:rsidRPr="00BC2922" w:rsidRDefault="00BC2922" w:rsidP="00FF43A4">
      <w:pPr>
        <w:pStyle w:val="a3"/>
        <w:numPr>
          <w:ilvl w:val="0"/>
          <w:numId w:val="36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целевая аудитория</w:t>
      </w:r>
      <w:r w:rsidR="004A04C7">
        <w:rPr>
          <w:lang w:eastAsia="ru-RU"/>
        </w:rPr>
        <w:t xml:space="preserve"> – </w:t>
      </w:r>
      <w:r w:rsidRPr="00BC2922">
        <w:rPr>
          <w:lang w:eastAsia="ru-RU"/>
        </w:rPr>
        <w:t>определенная</w:t>
      </w:r>
      <w:r w:rsidR="004A04C7">
        <w:rPr>
          <w:lang w:eastAsia="ru-RU"/>
        </w:rPr>
        <w:t xml:space="preserve"> </w:t>
      </w:r>
      <w:r w:rsidRPr="00BC2922">
        <w:rPr>
          <w:lang w:eastAsia="ru-RU"/>
        </w:rPr>
        <w:t xml:space="preserve"> труппа потенциальных покупателей, которую необходимо охватить;</w:t>
      </w:r>
    </w:p>
    <w:p w:rsidR="00BC2922" w:rsidRPr="00BC2922" w:rsidRDefault="00BC2922" w:rsidP="00FF43A4">
      <w:pPr>
        <w:pStyle w:val="a3"/>
        <w:numPr>
          <w:ilvl w:val="0"/>
          <w:numId w:val="36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тираж</w:t>
      </w:r>
      <w:r w:rsidR="00DE4EED">
        <w:rPr>
          <w:lang w:eastAsia="ru-RU"/>
        </w:rPr>
        <w:t xml:space="preserve"> </w:t>
      </w:r>
      <w:r w:rsidR="004A04C7">
        <w:rPr>
          <w:lang w:eastAsia="ru-RU"/>
        </w:rPr>
        <w:t xml:space="preserve"> – </w:t>
      </w:r>
      <w:r w:rsidR="00DE4EED">
        <w:rPr>
          <w:lang w:eastAsia="ru-RU"/>
        </w:rPr>
        <w:t xml:space="preserve"> </w:t>
      </w:r>
      <w:r w:rsidR="004A04C7">
        <w:rPr>
          <w:lang w:eastAsia="ru-RU"/>
        </w:rPr>
        <w:t xml:space="preserve">число </w:t>
      </w:r>
      <w:r w:rsidRPr="00BC2922">
        <w:rPr>
          <w:lang w:eastAsia="ru-RU"/>
        </w:rPr>
        <w:t xml:space="preserve"> физических объектов, используемых для передачи рекламных сообщений;</w:t>
      </w:r>
    </w:p>
    <w:p w:rsidR="00BC2922" w:rsidRPr="00BC2922" w:rsidRDefault="00BC2922" w:rsidP="00FF43A4">
      <w:pPr>
        <w:pStyle w:val="a3"/>
        <w:numPr>
          <w:ilvl w:val="0"/>
          <w:numId w:val="36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контакт</w:t>
      </w:r>
      <w:r w:rsidR="004A04C7">
        <w:rPr>
          <w:lang w:eastAsia="ru-RU"/>
        </w:rPr>
        <w:t xml:space="preserve"> – </w:t>
      </w:r>
      <w:r w:rsidRPr="00BC2922">
        <w:rPr>
          <w:lang w:eastAsia="ru-RU"/>
        </w:rPr>
        <w:t>возможность</w:t>
      </w:r>
      <w:r w:rsidR="004A04C7">
        <w:rPr>
          <w:lang w:eastAsia="ru-RU"/>
        </w:rPr>
        <w:t xml:space="preserve"> </w:t>
      </w:r>
      <w:r w:rsidRPr="00BC2922">
        <w:rPr>
          <w:lang w:eastAsia="ru-RU"/>
        </w:rPr>
        <w:t xml:space="preserve"> </w:t>
      </w:r>
      <w:r w:rsidR="004A04C7" w:rsidRPr="00BC2922">
        <w:rPr>
          <w:lang w:eastAsia="ru-RU"/>
        </w:rPr>
        <w:t>«</w:t>
      </w:r>
      <w:r w:rsidRPr="00BC2922">
        <w:rPr>
          <w:lang w:eastAsia="ru-RU"/>
        </w:rPr>
        <w:t>увидеть» или «услышать»</w:t>
      </w:r>
      <w:r w:rsidR="004A04C7">
        <w:rPr>
          <w:lang w:eastAsia="ru-RU"/>
        </w:rPr>
        <w:t xml:space="preserve"> (э</w:t>
      </w:r>
      <w:r w:rsidRPr="00BC2922">
        <w:rPr>
          <w:lang w:eastAsia="ru-RU"/>
        </w:rPr>
        <w:t>то, однако не означает, что человек действительно увидит или услышит рекламу</w:t>
      </w:r>
      <w:r w:rsidR="004A04C7">
        <w:rPr>
          <w:lang w:eastAsia="ru-RU"/>
        </w:rPr>
        <w:t>)</w:t>
      </w:r>
      <w:r w:rsidRPr="00BC2922">
        <w:rPr>
          <w:lang w:eastAsia="ru-RU"/>
        </w:rPr>
        <w:t>;</w:t>
      </w:r>
    </w:p>
    <w:p w:rsidR="00BC2922" w:rsidRPr="00BC2922" w:rsidRDefault="00BC2922" w:rsidP="00FF43A4">
      <w:pPr>
        <w:pStyle w:val="a3"/>
        <w:numPr>
          <w:ilvl w:val="0"/>
          <w:numId w:val="36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аудитория</w:t>
      </w:r>
      <w:r w:rsidR="004A04C7">
        <w:rPr>
          <w:lang w:eastAsia="ru-RU"/>
        </w:rPr>
        <w:t xml:space="preserve"> – число </w:t>
      </w:r>
      <w:r w:rsidRPr="00BC2922">
        <w:rPr>
          <w:lang w:eastAsia="ru-RU"/>
        </w:rPr>
        <w:t>людей, контактирующих с рекламоносителем;</w:t>
      </w:r>
    </w:p>
    <w:p w:rsidR="00BC2922" w:rsidRPr="00BC2922" w:rsidRDefault="00BC2922" w:rsidP="00FF43A4">
      <w:pPr>
        <w:pStyle w:val="a3"/>
        <w:numPr>
          <w:ilvl w:val="0"/>
          <w:numId w:val="36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эффективная аудитория</w:t>
      </w:r>
      <w:r w:rsidR="004A04C7">
        <w:rPr>
          <w:lang w:eastAsia="ru-RU"/>
        </w:rPr>
        <w:t xml:space="preserve"> – число </w:t>
      </w:r>
      <w:r w:rsidRPr="00BC2922">
        <w:rPr>
          <w:lang w:eastAsia="ru-RU"/>
        </w:rPr>
        <w:t>людей</w:t>
      </w:r>
      <w:r w:rsidR="004A04C7">
        <w:rPr>
          <w:lang w:eastAsia="ru-RU"/>
        </w:rPr>
        <w:t xml:space="preserve">, </w:t>
      </w:r>
      <w:r w:rsidR="004A04C7" w:rsidRPr="00BC2922">
        <w:rPr>
          <w:lang w:eastAsia="ru-RU"/>
        </w:rPr>
        <w:t>контактирующих с рекламоносителем</w:t>
      </w:r>
      <w:r w:rsidR="004A04C7">
        <w:rPr>
          <w:lang w:eastAsia="ru-RU"/>
        </w:rPr>
        <w:t xml:space="preserve"> и имеющих</w:t>
      </w:r>
      <w:r w:rsidRPr="00BC2922">
        <w:rPr>
          <w:lang w:eastAsia="ru-RU"/>
        </w:rPr>
        <w:t xml:space="preserve"> характеристик</w:t>
      </w:r>
      <w:r w:rsidR="004A04C7">
        <w:rPr>
          <w:lang w:eastAsia="ru-RU"/>
        </w:rPr>
        <w:t>и</w:t>
      </w:r>
      <w:r w:rsidRPr="00BC2922">
        <w:rPr>
          <w:lang w:eastAsia="ru-RU"/>
        </w:rPr>
        <w:t xml:space="preserve"> потенциальных покупателей;</w:t>
      </w:r>
    </w:p>
    <w:p w:rsidR="00BC2922" w:rsidRPr="00BC2922" w:rsidRDefault="00BC2922" w:rsidP="00FF43A4">
      <w:pPr>
        <w:pStyle w:val="a3"/>
        <w:numPr>
          <w:ilvl w:val="0"/>
          <w:numId w:val="36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время</w:t>
      </w:r>
      <w:r w:rsidR="004A04C7">
        <w:rPr>
          <w:lang w:eastAsia="ru-RU"/>
        </w:rPr>
        <w:t xml:space="preserve"> – </w:t>
      </w:r>
      <w:r w:rsidRPr="00BC2922">
        <w:rPr>
          <w:lang w:eastAsia="ru-RU"/>
        </w:rPr>
        <w:t>сезоны, дни недели, даты и т.д.;</w:t>
      </w:r>
    </w:p>
    <w:p w:rsidR="00DE4EED" w:rsidRDefault="00BC2922" w:rsidP="00FF43A4">
      <w:pPr>
        <w:pStyle w:val="a3"/>
        <w:numPr>
          <w:ilvl w:val="0"/>
          <w:numId w:val="36"/>
        </w:numPr>
        <w:spacing w:after="0"/>
        <w:ind w:left="0" w:firstLine="709"/>
        <w:rPr>
          <w:lang w:eastAsia="ru-RU"/>
        </w:rPr>
      </w:pPr>
      <w:r w:rsidRPr="00BC2922">
        <w:rPr>
          <w:lang w:eastAsia="ru-RU"/>
        </w:rPr>
        <w:t>охват</w:t>
      </w:r>
      <w:r w:rsidR="004A04C7">
        <w:rPr>
          <w:lang w:eastAsia="ru-RU"/>
        </w:rPr>
        <w:t xml:space="preserve"> </w:t>
      </w:r>
      <w:r w:rsidRPr="00BC2922">
        <w:rPr>
          <w:lang w:eastAsia="ru-RU"/>
        </w:rPr>
        <w:t xml:space="preserve">— </w:t>
      </w:r>
      <w:r w:rsidR="004A04C7">
        <w:rPr>
          <w:lang w:eastAsia="ru-RU"/>
        </w:rPr>
        <w:t>число</w:t>
      </w:r>
      <w:r w:rsidRPr="00BC2922">
        <w:rPr>
          <w:lang w:eastAsia="ru-RU"/>
        </w:rPr>
        <w:t xml:space="preserve"> представителей целевой аудитории, по меньшей мере, хотя бы раз контактирующих с рекламоносителем в течение определенного периода.</w:t>
      </w:r>
      <w:r w:rsidR="004A04C7">
        <w:rPr>
          <w:lang w:eastAsia="ru-RU"/>
        </w:rPr>
        <w:t xml:space="preserve"> </w:t>
      </w:r>
    </w:p>
    <w:p w:rsidR="004A04C7" w:rsidRDefault="004A04C7" w:rsidP="00DE4EED">
      <w:pPr>
        <w:pStyle w:val="a3"/>
        <w:spacing w:after="0"/>
        <w:ind w:left="0"/>
        <w:rPr>
          <w:lang w:eastAsia="ru-RU"/>
        </w:rPr>
      </w:pPr>
      <w:r>
        <w:rPr>
          <w:lang w:eastAsia="ru-RU"/>
        </w:rPr>
        <w:t>Показатель охвата целевой аудитории о</w:t>
      </w:r>
      <w:r w:rsidR="00BC2922" w:rsidRPr="00BC2922">
        <w:rPr>
          <w:lang w:eastAsia="ru-RU"/>
        </w:rPr>
        <w:t>пределя</w:t>
      </w:r>
      <w:r>
        <w:rPr>
          <w:lang w:eastAsia="ru-RU"/>
        </w:rPr>
        <w:t xml:space="preserve">ют </w:t>
      </w:r>
      <w:r w:rsidR="00BC2922" w:rsidRPr="00BC2922">
        <w:rPr>
          <w:lang w:eastAsia="ru-RU"/>
        </w:rPr>
        <w:t>как в абсолютных величинах, так и в процентах:</w:t>
      </w:r>
    </w:p>
    <w:p w:rsidR="00BC2922" w:rsidRPr="00BC2922" w:rsidRDefault="00001E35" w:rsidP="00001E35">
      <w:pPr>
        <w:pStyle w:val="a3"/>
        <w:spacing w:after="0"/>
        <w:ind w:left="709" w:firstLine="0"/>
        <w:jc w:val="center"/>
        <w:rPr>
          <w:lang w:eastAsia="ru-RU"/>
        </w:rPr>
      </w:pPr>
      <w:r w:rsidRPr="00001E35">
        <w:rPr>
          <w:position w:val="-24"/>
          <w:lang w:eastAsia="ru-RU"/>
        </w:rPr>
        <w:object w:dxaOrig="1540" w:dyaOrig="620">
          <v:shape id="_x0000_i1186" type="#_x0000_t75" style="width:77.25pt;height:30.75pt" o:ole="">
            <v:imagedata r:id="rId335" o:title=""/>
          </v:shape>
          <o:OLEObject Type="Embed" ProgID="Equation.DSMT4" ShapeID="_x0000_i1186" DrawAspect="Content" ObjectID="_1507558102" r:id="rId336"/>
        </w:object>
      </w:r>
      <w:r>
        <w:rPr>
          <w:lang w:eastAsia="ru-RU"/>
        </w:rPr>
        <w:t xml:space="preserve"> </w:t>
      </w:r>
    </w:p>
    <w:p w:rsidR="00BC2922" w:rsidRPr="00BC2922" w:rsidRDefault="00001E35" w:rsidP="0035614E">
      <w:pPr>
        <w:spacing w:after="0"/>
        <w:rPr>
          <w:rFonts w:eastAsia="Times New Roman"/>
          <w:color w:val="000000"/>
          <w:lang w:eastAsia="ru-RU"/>
        </w:rPr>
      </w:pPr>
      <w:r w:rsidRPr="00001E35">
        <w:rPr>
          <w:rFonts w:eastAsia="Times New Roman"/>
          <w:color w:val="000000"/>
          <w:lang w:eastAsia="ru-RU"/>
        </w:rPr>
        <w:lastRenderedPageBreak/>
        <w:t>г</w:t>
      </w:r>
      <w:r w:rsidR="00BC2922" w:rsidRPr="00001E35">
        <w:rPr>
          <w:rFonts w:eastAsia="Times New Roman"/>
          <w:color w:val="000000"/>
          <w:lang w:eastAsia="ru-RU"/>
        </w:rPr>
        <w:t>де</w:t>
      </w:r>
      <w:r w:rsidRPr="00001E35">
        <w:rPr>
          <w:rFonts w:eastAsia="Times New Roman"/>
          <w:color w:val="000000"/>
          <w:lang w:eastAsia="ru-RU"/>
        </w:rPr>
        <w:t xml:space="preserve"> </w:t>
      </w:r>
      <w:r w:rsidR="0047314E" w:rsidRPr="00001E35">
        <w:rPr>
          <w:rFonts w:eastAsia="Times New Roman"/>
          <w:color w:val="000000"/>
          <w:position w:val="-6"/>
          <w:lang w:eastAsia="ru-RU"/>
        </w:rPr>
        <w:object w:dxaOrig="200" w:dyaOrig="220">
          <v:shape id="_x0000_i1187" type="#_x0000_t75" style="width:9.75pt;height:11.25pt" o:ole="">
            <v:imagedata r:id="rId337" o:title=""/>
          </v:shape>
          <o:OLEObject Type="Embed" ProgID="Equation.DSMT4" ShapeID="_x0000_i1187" DrawAspect="Content" ObjectID="_1507558103" r:id="rId338"/>
        </w:object>
      </w:r>
      <w:r w:rsidRPr="00001E35">
        <w:rPr>
          <w:rFonts w:eastAsia="Times New Roman"/>
          <w:color w:val="000000"/>
          <w:lang w:eastAsia="ru-RU"/>
        </w:rPr>
        <w:t xml:space="preserve"> </w:t>
      </w:r>
      <w:r w:rsidR="00BC2922" w:rsidRPr="00001E35">
        <w:rPr>
          <w:rFonts w:eastAsia="Times New Roman"/>
          <w:color w:val="000000"/>
          <w:lang w:eastAsia="ru-RU"/>
        </w:rPr>
        <w:t xml:space="preserve"> - количество читателей (телезрителей), обративших внимание на рекламу;</w:t>
      </w:r>
      <w:r w:rsidRPr="00001E35">
        <w:rPr>
          <w:rFonts w:eastAsia="Times New Roman"/>
          <w:color w:val="000000"/>
          <w:lang w:eastAsia="ru-RU"/>
        </w:rPr>
        <w:t xml:space="preserve"> </w:t>
      </w:r>
      <w:r w:rsidR="0047314E" w:rsidRPr="00001E35">
        <w:rPr>
          <w:rFonts w:eastAsia="Times New Roman"/>
          <w:color w:val="000000"/>
          <w:position w:val="-6"/>
          <w:lang w:eastAsia="ru-RU"/>
        </w:rPr>
        <w:object w:dxaOrig="279" w:dyaOrig="279">
          <v:shape id="_x0000_i1188" type="#_x0000_t75" style="width:14.25pt;height:14.25pt" o:ole="">
            <v:imagedata r:id="rId339" o:title=""/>
          </v:shape>
          <o:OLEObject Type="Embed" ProgID="Equation.DSMT4" ShapeID="_x0000_i1188" DrawAspect="Content" ObjectID="_1507558104" r:id="rId340"/>
        </w:object>
      </w:r>
      <w:r w:rsidRPr="00001E35">
        <w:rPr>
          <w:rFonts w:eastAsia="Times New Roman"/>
          <w:color w:val="000000"/>
          <w:lang w:eastAsia="ru-RU"/>
        </w:rPr>
        <w:t xml:space="preserve"> - </w:t>
      </w:r>
      <w:r w:rsidR="00BC2922" w:rsidRPr="00001E35">
        <w:rPr>
          <w:rFonts w:eastAsia="Times New Roman"/>
          <w:color w:val="000000"/>
          <w:lang w:eastAsia="ru-RU"/>
        </w:rPr>
        <w:t>общее количество читателей (телезрителей).</w:t>
      </w:r>
    </w:p>
    <w:p w:rsidR="004A04C7" w:rsidRDefault="004A04C7" w:rsidP="0035614E">
      <w:pPr>
        <w:spacing w:after="0"/>
        <w:rPr>
          <w:rFonts w:eastAsia="Times New Roman"/>
          <w:color w:val="000000"/>
          <w:lang w:eastAsia="ru-RU"/>
        </w:rPr>
      </w:pPr>
    </w:p>
    <w:p w:rsidR="00001E35" w:rsidRDefault="004A04C7" w:rsidP="00001E35">
      <w:pPr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 анализе этого показателя возникает наложение аудиторий (А</w:t>
      </w:r>
      <w:r>
        <w:rPr>
          <w:rFonts w:eastAsia="Times New Roman"/>
          <w:color w:val="000000"/>
          <w:vertAlign w:val="subscript"/>
          <w:lang w:eastAsia="ru-RU"/>
        </w:rPr>
        <w:t>1</w:t>
      </w:r>
      <w:r>
        <w:rPr>
          <w:rFonts w:eastAsia="Times New Roman"/>
          <w:color w:val="000000"/>
          <w:lang w:eastAsia="ru-RU"/>
        </w:rPr>
        <w:t>, А</w:t>
      </w:r>
      <w:r>
        <w:rPr>
          <w:rFonts w:eastAsia="Times New Roman"/>
          <w:color w:val="000000"/>
          <w:vertAlign w:val="subscript"/>
          <w:lang w:eastAsia="ru-RU"/>
        </w:rPr>
        <w:t>2</w:t>
      </w:r>
      <w:r>
        <w:rPr>
          <w:rFonts w:eastAsia="Times New Roman"/>
          <w:color w:val="000000"/>
          <w:lang w:eastAsia="ru-RU"/>
        </w:rPr>
        <w:t>), использующих два средства информации (рис.1.</w:t>
      </w:r>
      <w:r w:rsidR="00001E35">
        <w:rPr>
          <w:rFonts w:eastAsia="Times New Roman"/>
          <w:color w:val="000000"/>
          <w:lang w:eastAsia="ru-RU"/>
        </w:rPr>
        <w:t>8</w:t>
      </w:r>
      <w:r>
        <w:rPr>
          <w:rFonts w:eastAsia="Times New Roman"/>
          <w:color w:val="000000"/>
          <w:lang w:eastAsia="ru-RU"/>
        </w:rPr>
        <w:t>)</w:t>
      </w:r>
      <w:r w:rsidR="00BC2922" w:rsidRPr="00BC2922">
        <w:rPr>
          <w:rFonts w:eastAsia="Times New Roman"/>
          <w:color w:val="000000"/>
          <w:lang w:eastAsia="ru-RU"/>
        </w:rPr>
        <w:t xml:space="preserve">, т.е. аудитории </w:t>
      </w:r>
      <w:r>
        <w:rPr>
          <w:rFonts w:eastAsia="Times New Roman"/>
          <w:color w:val="000000"/>
          <w:lang w:eastAsia="ru-RU"/>
        </w:rPr>
        <w:t xml:space="preserve">частично </w:t>
      </w:r>
      <w:r w:rsidR="003208E1">
        <w:rPr>
          <w:rFonts w:eastAsia="Times New Roman"/>
          <w:color w:val="000000"/>
          <w:lang w:eastAsia="ru-RU"/>
        </w:rPr>
        <w:t>пересекаю</w:t>
      </w:r>
      <w:r w:rsidR="00BC2922" w:rsidRPr="00BC2922">
        <w:rPr>
          <w:rFonts w:eastAsia="Times New Roman"/>
          <w:color w:val="000000"/>
          <w:lang w:eastAsia="ru-RU"/>
        </w:rPr>
        <w:t xml:space="preserve">тся, </w:t>
      </w:r>
      <w:r w:rsidR="003208E1">
        <w:rPr>
          <w:rFonts w:eastAsia="Times New Roman"/>
          <w:color w:val="000000"/>
          <w:lang w:eastAsia="ru-RU"/>
        </w:rPr>
        <w:t xml:space="preserve">поскольку </w:t>
      </w:r>
      <w:r w:rsidR="00BC2922" w:rsidRPr="00BC2922">
        <w:rPr>
          <w:rFonts w:eastAsia="Times New Roman"/>
          <w:color w:val="000000"/>
          <w:lang w:eastAsia="ru-RU"/>
        </w:rPr>
        <w:t>люди читают или слушают оба источника</w:t>
      </w:r>
      <w:r w:rsidR="003208E1">
        <w:rPr>
          <w:rFonts w:eastAsia="Times New Roman"/>
          <w:color w:val="000000"/>
          <w:lang w:eastAsia="ru-RU"/>
        </w:rPr>
        <w:t xml:space="preserve"> информации</w:t>
      </w:r>
      <w:r w:rsidR="00BC2922" w:rsidRPr="00BC2922">
        <w:rPr>
          <w:rFonts w:eastAsia="Times New Roman"/>
          <w:color w:val="000000"/>
          <w:lang w:eastAsia="ru-RU"/>
        </w:rPr>
        <w:t xml:space="preserve"> (журнал, телерадиоканал и др.)</w:t>
      </w:r>
      <w:r w:rsidR="003208E1">
        <w:rPr>
          <w:rFonts w:eastAsia="Times New Roman"/>
          <w:color w:val="000000"/>
          <w:lang w:eastAsia="ru-RU"/>
        </w:rPr>
        <w:t>:</w:t>
      </w:r>
    </w:p>
    <w:p w:rsidR="00001E35" w:rsidRDefault="00001E35" w:rsidP="00001E35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47157B" w:rsidRPr="00001E35" w:rsidRDefault="00BC2922" w:rsidP="00001E35">
      <w:pPr>
        <w:spacing w:after="0"/>
        <w:jc w:val="center"/>
        <w:rPr>
          <w:rFonts w:eastAsia="Times New Roman"/>
          <w:color w:val="000000"/>
          <w:lang w:eastAsia="ru-RU"/>
        </w:rPr>
      </w:pPr>
      <w:r w:rsidRPr="00001E35">
        <w:object w:dxaOrig="7334" w:dyaOrig="4764">
          <v:shape id="_x0000_i1189" type="#_x0000_t75" style="width:257.25pt;height:167.25pt" o:ole="">
            <v:imagedata r:id="rId341" o:title=""/>
          </v:shape>
          <o:OLEObject Type="Embed" ProgID="Visio.Drawing.11" ShapeID="_x0000_i1189" DrawAspect="Content" ObjectID="_1507558105" r:id="rId342"/>
        </w:object>
      </w:r>
    </w:p>
    <w:p w:rsidR="00BC2922" w:rsidRDefault="00BC2922" w:rsidP="0035614E">
      <w:pPr>
        <w:pStyle w:val="ae"/>
        <w:spacing w:after="0"/>
        <w:jc w:val="left"/>
        <w:rPr>
          <w:sz w:val="24"/>
          <w:szCs w:val="24"/>
        </w:rPr>
      </w:pPr>
    </w:p>
    <w:p w:rsidR="003208E1" w:rsidRDefault="00001E35" w:rsidP="003208E1">
      <w:pPr>
        <w:jc w:val="center"/>
      </w:pPr>
      <w:r>
        <w:t>Рис.1.8</w:t>
      </w:r>
      <w:r w:rsidR="003208E1">
        <w:t xml:space="preserve"> – Наложение аудиторий, использующих два средства информации</w:t>
      </w:r>
    </w:p>
    <w:p w:rsidR="003208E1" w:rsidRPr="00001E35" w:rsidRDefault="003208E1" w:rsidP="0047314E">
      <w:pPr>
        <w:spacing w:after="0"/>
      </w:pPr>
      <w:r>
        <w:t>Важной задачей в медиапланировании является расчет совокупного рейтинга</w:t>
      </w:r>
      <w:r w:rsidR="00001E35">
        <w:t xml:space="preserve"> (</w:t>
      </w:r>
      <w:r w:rsidR="00001E35">
        <w:rPr>
          <w:lang w:val="en-US"/>
        </w:rPr>
        <w:t>GRP</w:t>
      </w:r>
      <w:r w:rsidR="00001E35" w:rsidRPr="00001E35">
        <w:t xml:space="preserve"> – </w:t>
      </w:r>
      <w:r w:rsidR="00001E35">
        <w:rPr>
          <w:lang w:val="en-US"/>
        </w:rPr>
        <w:t>Gross</w:t>
      </w:r>
      <w:r w:rsidR="00001E35" w:rsidRPr="00001E35">
        <w:t xml:space="preserve"> </w:t>
      </w:r>
      <w:r w:rsidR="00001E35">
        <w:rPr>
          <w:lang w:val="en-US"/>
        </w:rPr>
        <w:t>Rating</w:t>
      </w:r>
      <w:r w:rsidR="00001E35" w:rsidRPr="00001E35">
        <w:t xml:space="preserve"> </w:t>
      </w:r>
      <w:r w:rsidR="00001E35">
        <w:rPr>
          <w:lang w:val="en-US"/>
        </w:rPr>
        <w:t>Point</w:t>
      </w:r>
      <w:r w:rsidR="00001E35">
        <w:t>)</w:t>
      </w:r>
      <w:r>
        <w:t xml:space="preserve">, который используют как оперативный показатель весомости, обеспечивающий рекламному обращению использование конкретного графика на конкретном рынке на протяжении определенного времени в </w:t>
      </w:r>
      <w:r w:rsidRPr="00001E35">
        <w:t>СМИ.</w:t>
      </w:r>
      <w:r w:rsidR="00001E35">
        <w:t xml:space="preserve"> Его определяют как</w:t>
      </w:r>
      <w:r w:rsidR="00001E35" w:rsidRPr="0047314E">
        <w:t xml:space="preserve"> </w:t>
      </w:r>
      <w:r w:rsidR="00001E35">
        <w:t xml:space="preserve">сумму оценочных коэффициентов при неоднократном показе </w:t>
      </w:r>
      <w:r w:rsidR="0047314E">
        <w:t>одного ролика или передаче его несколькими радиостанциями.</w:t>
      </w:r>
    </w:p>
    <w:p w:rsidR="00BC2922" w:rsidRPr="00BC2922" w:rsidRDefault="00292714" w:rsidP="0047314E">
      <w:pPr>
        <w:spacing w:after="0"/>
        <w:rPr>
          <w:lang w:eastAsia="ru-RU"/>
        </w:rPr>
      </w:pPr>
      <w:r>
        <w:rPr>
          <w:lang w:eastAsia="ru-RU"/>
        </w:rPr>
        <w:t>В</w:t>
      </w:r>
      <w:r w:rsidR="00BC2922" w:rsidRPr="00BC2922">
        <w:rPr>
          <w:lang w:eastAsia="ru-RU"/>
        </w:rPr>
        <w:t>ажной задачей является написание коммуникативного обращения</w:t>
      </w:r>
      <w:r>
        <w:rPr>
          <w:lang w:eastAsia="ru-RU"/>
        </w:rPr>
        <w:t xml:space="preserve"> к целевой аудитории</w:t>
      </w:r>
      <w:r w:rsidR="00BC2922" w:rsidRPr="00BC2922">
        <w:rPr>
          <w:lang w:eastAsia="ru-RU"/>
        </w:rPr>
        <w:t>. Есть ряд вопросов, на которые</w:t>
      </w:r>
      <w:r>
        <w:rPr>
          <w:lang w:eastAsia="ru-RU"/>
        </w:rPr>
        <w:t xml:space="preserve"> рекламодателю</w:t>
      </w:r>
      <w:r w:rsidR="00BC2922" w:rsidRPr="00BC2922">
        <w:rPr>
          <w:lang w:eastAsia="ru-RU"/>
        </w:rPr>
        <w:t xml:space="preserve"> необходимо ответить (табл. </w:t>
      </w:r>
      <w:r>
        <w:rPr>
          <w:lang w:eastAsia="ru-RU"/>
        </w:rPr>
        <w:t>1.2</w:t>
      </w:r>
      <w:r w:rsidR="0047314E">
        <w:rPr>
          <w:lang w:eastAsia="ru-RU"/>
        </w:rPr>
        <w:t>3</w:t>
      </w:r>
      <w:r w:rsidR="00BC2922" w:rsidRPr="00BC2922">
        <w:rPr>
          <w:lang w:eastAsia="ru-RU"/>
        </w:rPr>
        <w:t>).</w:t>
      </w:r>
    </w:p>
    <w:p w:rsidR="0047314E" w:rsidRDefault="0047314E" w:rsidP="0047314E">
      <w:pPr>
        <w:widowControl w:val="0"/>
        <w:shd w:val="clear" w:color="auto" w:fill="FFFFFF"/>
        <w:spacing w:after="0"/>
        <w:ind w:left="20" w:right="20" w:firstLine="851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Таблица 1.23.</w:t>
      </w:r>
    </w:p>
    <w:p w:rsidR="0047157B" w:rsidRPr="00BC2922" w:rsidRDefault="0047157B" w:rsidP="0035614E">
      <w:pPr>
        <w:widowControl w:val="0"/>
        <w:shd w:val="clear" w:color="auto" w:fill="FFFFFF"/>
        <w:spacing w:after="0"/>
        <w:ind w:left="20" w:right="20" w:firstLine="851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BC2922">
        <w:rPr>
          <w:rFonts w:eastAsia="Times New Roman" w:cs="Times New Roman"/>
          <w:b/>
          <w:color w:val="000000"/>
          <w:szCs w:val="28"/>
          <w:lang w:eastAsia="ru-RU"/>
        </w:rPr>
        <w:t>Схема подготовки коммуникативного обращения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6344"/>
      </w:tblGrid>
      <w:tr w:rsidR="00292714" w:rsidRPr="0047157B" w:rsidTr="00292714">
        <w:tc>
          <w:tcPr>
            <w:tcW w:w="3207" w:type="dxa"/>
          </w:tcPr>
          <w:p w:rsidR="00292714" w:rsidRPr="0047157B" w:rsidRDefault="00292714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Вопрос </w:t>
            </w:r>
          </w:p>
        </w:tc>
        <w:tc>
          <w:tcPr>
            <w:tcW w:w="6344" w:type="dxa"/>
          </w:tcPr>
          <w:p w:rsidR="00292714" w:rsidRPr="0047157B" w:rsidRDefault="00292714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Детализация вопроса</w:t>
            </w:r>
          </w:p>
        </w:tc>
      </w:tr>
      <w:tr w:rsidR="00292714" w:rsidRPr="0047157B" w:rsidTr="00BC2922">
        <w:tc>
          <w:tcPr>
            <w:tcW w:w="9551" w:type="dxa"/>
            <w:gridSpan w:val="2"/>
          </w:tcPr>
          <w:p w:rsidR="00292714" w:rsidRPr="0047157B" w:rsidRDefault="00292714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Продукт</w:t>
            </w:r>
          </w:p>
        </w:tc>
      </w:tr>
      <w:tr w:rsidR="00BC2922" w:rsidRPr="0047157B" w:rsidTr="0047157B">
        <w:tc>
          <w:tcPr>
            <w:tcW w:w="3207" w:type="dxa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Что предлагается?</w:t>
            </w:r>
          </w:p>
        </w:tc>
        <w:tc>
          <w:tcPr>
            <w:tcW w:w="6344" w:type="dxa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Товар, услуга, технология?</w:t>
            </w:r>
          </w:p>
          <w:p w:rsidR="00BC2922" w:rsidRPr="0047157B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Является ли товар единственным или </w:t>
            </w:r>
            <w:r w:rsidR="0029271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имеет аналоги</w:t>
            </w: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?</w:t>
            </w:r>
          </w:p>
          <w:p w:rsidR="00BC2922" w:rsidRPr="0047157B" w:rsidRDefault="00BC2922" w:rsidP="00292714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Имеет ли он торговую марку или создан никому неизвестным предприятием?</w:t>
            </w:r>
          </w:p>
        </w:tc>
      </w:tr>
      <w:tr w:rsidR="00BC2922" w:rsidRPr="0047157B" w:rsidTr="0047157B">
        <w:tc>
          <w:tcPr>
            <w:tcW w:w="3207" w:type="dxa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В чем заключается основная ценность товара?</w:t>
            </w:r>
          </w:p>
        </w:tc>
        <w:tc>
          <w:tcPr>
            <w:tcW w:w="6344" w:type="dxa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Каковы основные технические и коммерческие характеристики товара?</w:t>
            </w:r>
          </w:p>
          <w:p w:rsidR="00BC2922" w:rsidRPr="0047157B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В чем товар лучше конкурирующих?</w:t>
            </w:r>
          </w:p>
          <w:p w:rsidR="00BC2922" w:rsidRPr="0047157B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Вызывает ли товар интерес у клиента?</w:t>
            </w:r>
          </w:p>
          <w:p w:rsidR="00BC2922" w:rsidRPr="0047157B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Какую выгоду товар сулит клиенту?</w:t>
            </w:r>
          </w:p>
        </w:tc>
      </w:tr>
      <w:tr w:rsidR="00BC2922" w:rsidRPr="0047157B" w:rsidTr="00BC2922">
        <w:tc>
          <w:tcPr>
            <w:tcW w:w="9551" w:type="dxa"/>
            <w:gridSpan w:val="2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Предприятие</w:t>
            </w:r>
          </w:p>
        </w:tc>
      </w:tr>
      <w:tr w:rsidR="00BC2922" w:rsidRPr="0047157B" w:rsidTr="0047157B">
        <w:tc>
          <w:tcPr>
            <w:tcW w:w="3207" w:type="dxa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Кто продает?</w:t>
            </w:r>
          </w:p>
        </w:tc>
        <w:tc>
          <w:tcPr>
            <w:tcW w:w="6344" w:type="dxa"/>
          </w:tcPr>
          <w:p w:rsidR="00BC2922" w:rsidRPr="0047157B" w:rsidRDefault="00BC2922" w:rsidP="00292714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Имеются ли у предприятия сбытовые возможности? Свои каналы сбыта? Договоренности с посредниками? Проводились ли коммуникативные кампании ранее? На кого ориентированы? На физических или юридических лиц?</w:t>
            </w:r>
          </w:p>
        </w:tc>
      </w:tr>
      <w:tr w:rsidR="00BC2922" w:rsidRPr="0047157B" w:rsidTr="00BC2922">
        <w:tc>
          <w:tcPr>
            <w:tcW w:w="9551" w:type="dxa"/>
            <w:gridSpan w:val="2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Рынок</w:t>
            </w:r>
          </w:p>
        </w:tc>
      </w:tr>
      <w:tr w:rsidR="00BC2922" w:rsidRPr="0047157B" w:rsidTr="0047157B">
        <w:tc>
          <w:tcPr>
            <w:tcW w:w="3207" w:type="dxa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Кто потребляет?</w:t>
            </w:r>
          </w:p>
        </w:tc>
        <w:tc>
          <w:tcPr>
            <w:tcW w:w="6344" w:type="dxa"/>
          </w:tcPr>
          <w:p w:rsidR="00BC2922" w:rsidRPr="0047157B" w:rsidRDefault="00BC2922" w:rsidP="00292714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Физические или юридические лица? </w:t>
            </w:r>
            <w:r w:rsidR="0029271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Каков их д</w:t>
            </w: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емографический состав? Образовательный уровень? Географическое положение? Пристрастия и привычки?</w:t>
            </w:r>
          </w:p>
        </w:tc>
      </w:tr>
      <w:tr w:rsidR="00BC2922" w:rsidRPr="0047157B" w:rsidTr="0047157B">
        <w:tc>
          <w:tcPr>
            <w:tcW w:w="3207" w:type="dxa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Где продают?</w:t>
            </w:r>
          </w:p>
        </w:tc>
        <w:tc>
          <w:tcPr>
            <w:tcW w:w="6344" w:type="dxa"/>
          </w:tcPr>
          <w:p w:rsidR="00BC2922" w:rsidRPr="0047157B" w:rsidRDefault="00BC2922" w:rsidP="00292714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Сколько </w:t>
            </w:r>
            <w:r w:rsidR="0029271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предприятий</w:t>
            </w: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продвигают товар? Насколько они доступны территориально? Как осуществляется доставка?</w:t>
            </w:r>
          </w:p>
        </w:tc>
      </w:tr>
      <w:tr w:rsidR="00BC2922" w:rsidRPr="0047157B" w:rsidTr="00BC2922">
        <w:tc>
          <w:tcPr>
            <w:tcW w:w="9551" w:type="dxa"/>
            <w:gridSpan w:val="2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Цель коммуникации</w:t>
            </w:r>
          </w:p>
        </w:tc>
      </w:tr>
      <w:tr w:rsidR="00BC2922" w:rsidRPr="0047157B" w:rsidTr="0047157B">
        <w:tc>
          <w:tcPr>
            <w:tcW w:w="3207" w:type="dxa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Какова основная цель?</w:t>
            </w:r>
          </w:p>
        </w:tc>
        <w:tc>
          <w:tcPr>
            <w:tcW w:w="6344" w:type="dxa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К чему нужно вызывать интерес? </w:t>
            </w:r>
          </w:p>
          <w:p w:rsidR="00BC2922" w:rsidRPr="0047157B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Надо ли показать клиенту</w:t>
            </w:r>
            <w:r w:rsidR="0029271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в чем он нуждается? </w:t>
            </w:r>
          </w:p>
          <w:p w:rsidR="00BC2922" w:rsidRPr="0047157B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Надо ли научить клиента пользоваться товаром или услугой?</w:t>
            </w:r>
          </w:p>
        </w:tc>
      </w:tr>
      <w:tr w:rsidR="00BC2922" w:rsidRPr="0047157B" w:rsidTr="00BC2922">
        <w:tc>
          <w:tcPr>
            <w:tcW w:w="9551" w:type="dxa"/>
            <w:gridSpan w:val="2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Коммуникативные средства</w:t>
            </w:r>
          </w:p>
        </w:tc>
      </w:tr>
      <w:tr w:rsidR="00BC2922" w:rsidRPr="0047157B" w:rsidTr="0047157B">
        <w:tc>
          <w:tcPr>
            <w:tcW w:w="3207" w:type="dxa"/>
          </w:tcPr>
          <w:p w:rsidR="00BC2922" w:rsidRPr="0047157B" w:rsidRDefault="00BC2922" w:rsidP="00292714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Какой вид коммуникативных средств используется? </w:t>
            </w:r>
          </w:p>
        </w:tc>
        <w:tc>
          <w:tcPr>
            <w:tcW w:w="6344" w:type="dxa"/>
          </w:tcPr>
          <w:p w:rsidR="00292714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Реклама? </w:t>
            </w:r>
          </w:p>
          <w:p w:rsidR="00BC2922" w:rsidRPr="0047157B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Пиар? </w:t>
            </w:r>
          </w:p>
          <w:p w:rsidR="00BC2922" w:rsidRPr="0047157B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Стимулирование сбыта? </w:t>
            </w:r>
          </w:p>
          <w:p w:rsidR="00BC2922" w:rsidRPr="0047157B" w:rsidRDefault="00BC2922" w:rsidP="0035614E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Интернет-продвижение?</w:t>
            </w:r>
          </w:p>
        </w:tc>
      </w:tr>
      <w:tr w:rsidR="00BC2922" w:rsidRPr="0047157B" w:rsidTr="00BC2922">
        <w:tc>
          <w:tcPr>
            <w:tcW w:w="9551" w:type="dxa"/>
            <w:gridSpan w:val="2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Обращение </w:t>
            </w:r>
          </w:p>
        </w:tc>
      </w:tr>
      <w:tr w:rsidR="00BC2922" w:rsidRPr="0047157B" w:rsidTr="0047157B">
        <w:tc>
          <w:tcPr>
            <w:tcW w:w="3207" w:type="dxa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В чем заключается?</w:t>
            </w:r>
          </w:p>
        </w:tc>
        <w:tc>
          <w:tcPr>
            <w:tcW w:w="6344" w:type="dxa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 каким чувствам обращается?</w:t>
            </w:r>
          </w:p>
        </w:tc>
      </w:tr>
      <w:tr w:rsidR="00BC2922" w:rsidRPr="0047157B" w:rsidTr="00BC2922">
        <w:tc>
          <w:tcPr>
            <w:tcW w:w="9551" w:type="dxa"/>
            <w:gridSpan w:val="2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Технические параметры</w:t>
            </w:r>
          </w:p>
        </w:tc>
      </w:tr>
      <w:tr w:rsidR="00BC2922" w:rsidRPr="0047157B" w:rsidTr="0047157B">
        <w:tc>
          <w:tcPr>
            <w:tcW w:w="3207" w:type="dxa"/>
          </w:tcPr>
          <w:p w:rsidR="00BC2922" w:rsidRPr="0047157B" w:rsidRDefault="00BC2922" w:rsidP="0035614E">
            <w:pPr>
              <w:widowControl w:val="0"/>
              <w:spacing w:after="0"/>
              <w:ind w:right="23"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Какие факторы определяют выбор цветовой гаммы, размер шрифта, использование иллюстративных средств и т.д.</w:t>
            </w:r>
          </w:p>
        </w:tc>
        <w:tc>
          <w:tcPr>
            <w:tcW w:w="6344" w:type="dxa"/>
          </w:tcPr>
          <w:p w:rsidR="00BC2922" w:rsidRPr="0047157B" w:rsidRDefault="00BC2922" w:rsidP="00292714">
            <w:pPr>
              <w:widowControl w:val="0"/>
              <w:spacing w:after="0"/>
              <w:ind w:right="23" w:firstLine="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47157B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Будет ли коммуникация представлена в печатной форме, т.е. текстом? В виде иллюстрации? </w:t>
            </w:r>
            <w:r w:rsidR="0029271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В звуковом формате?</w:t>
            </w:r>
          </w:p>
        </w:tc>
      </w:tr>
    </w:tbl>
    <w:p w:rsidR="0047157B" w:rsidRDefault="0047157B" w:rsidP="0035614E">
      <w:pPr>
        <w:spacing w:after="0"/>
        <w:rPr>
          <w:lang w:eastAsia="ru-RU"/>
        </w:rPr>
      </w:pPr>
    </w:p>
    <w:p w:rsidR="00BC2922" w:rsidRP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>Для определения эффективности коммуникативных кампаний ис</w:t>
      </w:r>
      <w:r w:rsidR="00292714">
        <w:rPr>
          <w:lang w:eastAsia="ru-RU"/>
        </w:rPr>
        <w:t>пользу</w:t>
      </w:r>
      <w:r w:rsidR="0047314E">
        <w:rPr>
          <w:lang w:eastAsia="ru-RU"/>
        </w:rPr>
        <w:t>е</w:t>
      </w:r>
      <w:r w:rsidR="00292714">
        <w:rPr>
          <w:lang w:eastAsia="ru-RU"/>
        </w:rPr>
        <w:t xml:space="preserve">тся </w:t>
      </w:r>
      <w:r w:rsidRPr="00BC2922">
        <w:rPr>
          <w:lang w:eastAsia="ru-RU"/>
        </w:rPr>
        <w:t>сводный показатель медиаактивности — Media Presence Index  (далее — МР</w:t>
      </w:r>
      <w:r w:rsidRPr="00BC2922">
        <w:rPr>
          <w:lang w:val="en-US" w:eastAsia="ru-RU"/>
        </w:rPr>
        <w:t>I</w:t>
      </w:r>
      <w:r w:rsidRPr="00BC2922">
        <w:rPr>
          <w:lang w:eastAsia="ru-RU"/>
        </w:rPr>
        <w:t>)</w:t>
      </w:r>
      <w:r w:rsidR="007F2CE0">
        <w:rPr>
          <w:lang w:eastAsia="ru-RU"/>
        </w:rPr>
        <w:t>, включающий такие элементы как: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47157B">
        <w:rPr>
          <w:i/>
          <w:lang w:eastAsia="ru-RU"/>
        </w:rPr>
        <w:t>1.</w:t>
      </w:r>
      <w:r w:rsidRPr="0047157B">
        <w:rPr>
          <w:i/>
          <w:lang w:eastAsia="ru-RU"/>
        </w:rPr>
        <w:tab/>
        <w:t xml:space="preserve">Общее </w:t>
      </w:r>
      <w:r w:rsidR="007F2CE0">
        <w:rPr>
          <w:i/>
          <w:lang w:eastAsia="ru-RU"/>
        </w:rPr>
        <w:t>число</w:t>
      </w:r>
      <w:r w:rsidRPr="0047157B">
        <w:rPr>
          <w:i/>
          <w:lang w:eastAsia="ru-RU"/>
        </w:rPr>
        <w:t xml:space="preserve"> упоминаний о предприятии.</w:t>
      </w:r>
      <w:r w:rsidR="007F2CE0">
        <w:rPr>
          <w:i/>
          <w:lang w:eastAsia="ru-RU"/>
        </w:rPr>
        <w:t xml:space="preserve"> </w:t>
      </w:r>
      <w:r w:rsidR="007F2CE0">
        <w:rPr>
          <w:lang w:eastAsia="ru-RU"/>
        </w:rPr>
        <w:t>Ц</w:t>
      </w:r>
      <w:r w:rsidRPr="00BC2922">
        <w:rPr>
          <w:lang w:eastAsia="ru-RU"/>
        </w:rPr>
        <w:t>ел</w:t>
      </w:r>
      <w:r w:rsidR="007F2CE0">
        <w:rPr>
          <w:lang w:eastAsia="ru-RU"/>
        </w:rPr>
        <w:t>ь</w:t>
      </w:r>
      <w:r w:rsidRPr="00BC2922">
        <w:rPr>
          <w:lang w:eastAsia="ru-RU"/>
        </w:rPr>
        <w:t xml:space="preserve"> ИМК </w:t>
      </w:r>
      <w:r w:rsidR="007F2CE0">
        <w:rPr>
          <w:lang w:eastAsia="ru-RU"/>
        </w:rPr>
        <w:t>–</w:t>
      </w:r>
      <w:r w:rsidRPr="00BC2922">
        <w:rPr>
          <w:lang w:eastAsia="ru-RU"/>
        </w:rPr>
        <w:t xml:space="preserve"> достижение</w:t>
      </w:r>
      <w:r w:rsidR="007F2CE0">
        <w:rPr>
          <w:lang w:eastAsia="ru-RU"/>
        </w:rPr>
        <w:t xml:space="preserve"> </w:t>
      </w:r>
      <w:r w:rsidRPr="00BC2922">
        <w:rPr>
          <w:lang w:eastAsia="ru-RU"/>
        </w:rPr>
        <w:t xml:space="preserve"> лидерства по общему количеству упоминаний в СМИ.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47157B">
        <w:rPr>
          <w:i/>
          <w:lang w:eastAsia="ru-RU"/>
        </w:rPr>
        <w:t>2</w:t>
      </w:r>
      <w:r w:rsidR="007F2CE0">
        <w:rPr>
          <w:i/>
          <w:lang w:eastAsia="ru-RU"/>
        </w:rPr>
        <w:t>.</w:t>
      </w:r>
      <w:r w:rsidR="007F2CE0">
        <w:rPr>
          <w:i/>
          <w:lang w:eastAsia="ru-RU"/>
        </w:rPr>
        <w:tab/>
        <w:t>Эмоциональная окраска (учет позитивных и негативных публикаций</w:t>
      </w:r>
      <w:r w:rsidRPr="0047157B">
        <w:rPr>
          <w:i/>
          <w:lang w:eastAsia="ru-RU"/>
        </w:rPr>
        <w:t>).</w:t>
      </w:r>
      <w:r w:rsidR="007F2CE0">
        <w:rPr>
          <w:i/>
          <w:lang w:eastAsia="ru-RU"/>
        </w:rPr>
        <w:t xml:space="preserve"> </w:t>
      </w:r>
      <w:r w:rsidR="007F2CE0">
        <w:rPr>
          <w:lang w:eastAsia="ru-RU"/>
        </w:rPr>
        <w:t>Ц</w:t>
      </w:r>
      <w:r w:rsidRPr="00BC2922">
        <w:rPr>
          <w:lang w:eastAsia="ru-RU"/>
        </w:rPr>
        <w:t>ел</w:t>
      </w:r>
      <w:r w:rsidR="007F2CE0">
        <w:rPr>
          <w:lang w:eastAsia="ru-RU"/>
        </w:rPr>
        <w:t>ь</w:t>
      </w:r>
      <w:r w:rsidRPr="00BC2922">
        <w:rPr>
          <w:lang w:eastAsia="ru-RU"/>
        </w:rPr>
        <w:t xml:space="preserve"> ИМК — максимизация </w:t>
      </w:r>
      <w:r w:rsidR="007F2CE0">
        <w:rPr>
          <w:lang w:eastAsia="ru-RU"/>
        </w:rPr>
        <w:t>числа</w:t>
      </w:r>
      <w:r w:rsidRPr="00BC2922">
        <w:rPr>
          <w:lang w:eastAsia="ru-RU"/>
        </w:rPr>
        <w:t xml:space="preserve"> позитивн</w:t>
      </w:r>
      <w:r w:rsidR="007F2CE0">
        <w:rPr>
          <w:lang w:eastAsia="ru-RU"/>
        </w:rPr>
        <w:t>ых и минимизация числа негативных</w:t>
      </w:r>
      <w:r w:rsidRPr="00BC2922">
        <w:rPr>
          <w:lang w:eastAsia="ru-RU"/>
        </w:rPr>
        <w:t xml:space="preserve"> публикаций.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47157B">
        <w:rPr>
          <w:i/>
          <w:lang w:eastAsia="ru-RU"/>
        </w:rPr>
        <w:t>3.</w:t>
      </w:r>
      <w:r w:rsidRPr="0047157B">
        <w:rPr>
          <w:i/>
          <w:lang w:eastAsia="ru-RU"/>
        </w:rPr>
        <w:tab/>
      </w:r>
      <w:r w:rsidR="007F2CE0">
        <w:rPr>
          <w:i/>
          <w:lang w:eastAsia="ru-RU"/>
        </w:rPr>
        <w:t>Число</w:t>
      </w:r>
      <w:r w:rsidRPr="0047157B">
        <w:rPr>
          <w:i/>
          <w:lang w:eastAsia="ru-RU"/>
        </w:rPr>
        <w:t xml:space="preserve"> упоминаний в центральной прессе.</w:t>
      </w:r>
      <w:r w:rsidR="007F2CE0">
        <w:rPr>
          <w:i/>
          <w:lang w:eastAsia="ru-RU"/>
        </w:rPr>
        <w:t xml:space="preserve"> </w:t>
      </w:r>
      <w:r w:rsidR="007F2CE0">
        <w:rPr>
          <w:lang w:eastAsia="ru-RU"/>
        </w:rPr>
        <w:t>Ц</w:t>
      </w:r>
      <w:r w:rsidRPr="00BC2922">
        <w:rPr>
          <w:lang w:eastAsia="ru-RU"/>
        </w:rPr>
        <w:t>ел</w:t>
      </w:r>
      <w:r w:rsidR="007F2CE0">
        <w:rPr>
          <w:lang w:eastAsia="ru-RU"/>
        </w:rPr>
        <w:t>ь –</w:t>
      </w:r>
      <w:r w:rsidRPr="00BC2922">
        <w:rPr>
          <w:lang w:eastAsia="ru-RU"/>
        </w:rPr>
        <w:t xml:space="preserve"> достижение</w:t>
      </w:r>
      <w:r w:rsidR="007F2CE0">
        <w:rPr>
          <w:lang w:eastAsia="ru-RU"/>
        </w:rPr>
        <w:t xml:space="preserve"> </w:t>
      </w:r>
      <w:r w:rsidRPr="00BC2922">
        <w:rPr>
          <w:lang w:eastAsia="ru-RU"/>
        </w:rPr>
        <w:t xml:space="preserve"> лидерства по </w:t>
      </w:r>
      <w:r w:rsidR="007F2CE0">
        <w:rPr>
          <w:lang w:eastAsia="ru-RU"/>
        </w:rPr>
        <w:t>числу</w:t>
      </w:r>
      <w:r w:rsidRPr="00BC2922">
        <w:rPr>
          <w:lang w:eastAsia="ru-RU"/>
        </w:rPr>
        <w:t xml:space="preserve"> упоминаний в центральной прессе.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47157B">
        <w:rPr>
          <w:i/>
          <w:lang w:eastAsia="ru-RU"/>
        </w:rPr>
        <w:t>5.</w:t>
      </w:r>
      <w:r w:rsidRPr="0047157B">
        <w:rPr>
          <w:i/>
          <w:lang w:eastAsia="ru-RU"/>
        </w:rPr>
        <w:tab/>
      </w:r>
      <w:r w:rsidR="007F2CE0">
        <w:rPr>
          <w:i/>
          <w:lang w:eastAsia="ru-RU"/>
        </w:rPr>
        <w:t>Число</w:t>
      </w:r>
      <w:r w:rsidRPr="0047157B">
        <w:rPr>
          <w:i/>
          <w:lang w:eastAsia="ru-RU"/>
        </w:rPr>
        <w:t xml:space="preserve"> упоминаний в региональной прессе.</w:t>
      </w:r>
      <w:r w:rsidR="007F2CE0">
        <w:rPr>
          <w:i/>
          <w:lang w:eastAsia="ru-RU"/>
        </w:rPr>
        <w:t xml:space="preserve"> </w:t>
      </w:r>
      <w:r w:rsidRPr="00BC2922">
        <w:rPr>
          <w:lang w:eastAsia="ru-RU"/>
        </w:rPr>
        <w:t xml:space="preserve">На этапе активного развития региональных рынков важно отслеживать и стимулировать уровень медиаактивности в регионах. </w:t>
      </w:r>
      <w:r w:rsidR="007F2CE0">
        <w:rPr>
          <w:lang w:eastAsia="ru-RU"/>
        </w:rPr>
        <w:t>Ц</w:t>
      </w:r>
      <w:r w:rsidRPr="00BC2922">
        <w:rPr>
          <w:lang w:eastAsia="ru-RU"/>
        </w:rPr>
        <w:t>ель</w:t>
      </w:r>
      <w:r w:rsidR="007F2CE0">
        <w:rPr>
          <w:lang w:eastAsia="ru-RU"/>
        </w:rPr>
        <w:t xml:space="preserve"> –</w:t>
      </w:r>
      <w:r w:rsidRPr="00BC2922">
        <w:rPr>
          <w:lang w:eastAsia="ru-RU"/>
        </w:rPr>
        <w:t xml:space="preserve"> достижение</w:t>
      </w:r>
      <w:r w:rsidR="007F2CE0">
        <w:rPr>
          <w:lang w:eastAsia="ru-RU"/>
        </w:rPr>
        <w:t xml:space="preserve"> </w:t>
      </w:r>
      <w:r w:rsidRPr="00BC2922">
        <w:rPr>
          <w:lang w:eastAsia="ru-RU"/>
        </w:rPr>
        <w:t>лидерства по присутствию в региональной прессе.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47157B">
        <w:rPr>
          <w:i/>
          <w:lang w:eastAsia="ru-RU"/>
        </w:rPr>
        <w:t>6.</w:t>
      </w:r>
      <w:r w:rsidRPr="0047157B">
        <w:rPr>
          <w:i/>
          <w:lang w:eastAsia="ru-RU"/>
        </w:rPr>
        <w:tab/>
      </w:r>
      <w:r w:rsidR="007F2CE0">
        <w:rPr>
          <w:i/>
          <w:lang w:eastAsia="ru-RU"/>
        </w:rPr>
        <w:t>Число</w:t>
      </w:r>
      <w:r w:rsidRPr="0047157B">
        <w:rPr>
          <w:i/>
          <w:lang w:eastAsia="ru-RU"/>
        </w:rPr>
        <w:t xml:space="preserve"> упоминаний в ведущих </w:t>
      </w:r>
      <w:r w:rsidR="007F2CE0">
        <w:rPr>
          <w:i/>
          <w:lang w:eastAsia="ru-RU"/>
        </w:rPr>
        <w:t xml:space="preserve">деловых </w:t>
      </w:r>
      <w:r w:rsidRPr="0047157B">
        <w:rPr>
          <w:i/>
          <w:lang w:eastAsia="ru-RU"/>
        </w:rPr>
        <w:t>изданиях.</w:t>
      </w:r>
      <w:r w:rsidR="004339FB">
        <w:rPr>
          <w:i/>
          <w:lang w:eastAsia="ru-RU"/>
        </w:rPr>
        <w:t xml:space="preserve"> </w:t>
      </w:r>
      <w:r w:rsidR="007F2CE0">
        <w:rPr>
          <w:lang w:eastAsia="ru-RU"/>
        </w:rPr>
        <w:t>В качестве о</w:t>
      </w:r>
      <w:r w:rsidRPr="00BC2922">
        <w:rPr>
          <w:lang w:eastAsia="ru-RU"/>
        </w:rPr>
        <w:t>дн</w:t>
      </w:r>
      <w:r w:rsidR="007F2CE0">
        <w:rPr>
          <w:lang w:eastAsia="ru-RU"/>
        </w:rPr>
        <w:t>ого</w:t>
      </w:r>
      <w:r w:rsidRPr="00BC2922">
        <w:rPr>
          <w:lang w:eastAsia="ru-RU"/>
        </w:rPr>
        <w:t xml:space="preserve"> из приоритетных направлений </w:t>
      </w:r>
      <w:r w:rsidR="007F2CE0">
        <w:rPr>
          <w:lang w:eastAsia="ru-RU"/>
        </w:rPr>
        <w:t xml:space="preserve">является </w:t>
      </w:r>
      <w:r w:rsidRPr="00BC2922">
        <w:rPr>
          <w:lang w:eastAsia="ru-RU"/>
        </w:rPr>
        <w:t xml:space="preserve">взаимодействие с ведущими деловыми изданиями. </w:t>
      </w:r>
      <w:r w:rsidR="007F2CE0">
        <w:rPr>
          <w:lang w:eastAsia="ru-RU"/>
        </w:rPr>
        <w:t>Ц</w:t>
      </w:r>
      <w:r w:rsidRPr="00BC2922">
        <w:rPr>
          <w:lang w:eastAsia="ru-RU"/>
        </w:rPr>
        <w:t>ел</w:t>
      </w:r>
      <w:r w:rsidR="007F2CE0">
        <w:rPr>
          <w:lang w:eastAsia="ru-RU"/>
        </w:rPr>
        <w:t>ь –</w:t>
      </w:r>
      <w:r w:rsidRPr="00BC2922">
        <w:rPr>
          <w:lang w:eastAsia="ru-RU"/>
        </w:rPr>
        <w:t xml:space="preserve"> лидерство</w:t>
      </w:r>
      <w:r w:rsidR="007F2CE0">
        <w:rPr>
          <w:lang w:eastAsia="ru-RU"/>
        </w:rPr>
        <w:t xml:space="preserve"> </w:t>
      </w:r>
      <w:r w:rsidRPr="00BC2922">
        <w:rPr>
          <w:lang w:eastAsia="ru-RU"/>
        </w:rPr>
        <w:t>по присутствию в деловой прессе.</w:t>
      </w:r>
    </w:p>
    <w:p w:rsidR="007F2CE0" w:rsidRPr="007F2CE0" w:rsidRDefault="007F2CE0" w:rsidP="0035614E">
      <w:pPr>
        <w:spacing w:after="0"/>
        <w:rPr>
          <w:lang w:eastAsia="ru-RU"/>
        </w:rPr>
      </w:pPr>
      <w:r>
        <w:rPr>
          <w:lang w:eastAsia="ru-RU"/>
        </w:rPr>
        <w:lastRenderedPageBreak/>
        <w:t xml:space="preserve">При расчете </w:t>
      </w:r>
      <w:r>
        <w:rPr>
          <w:lang w:val="en-US" w:eastAsia="ru-RU"/>
        </w:rPr>
        <w:t>MPI</w:t>
      </w:r>
      <w:r w:rsidRPr="007F2CE0">
        <w:rPr>
          <w:lang w:eastAsia="ru-RU"/>
        </w:rPr>
        <w:t xml:space="preserve"> </w:t>
      </w:r>
      <w:r>
        <w:rPr>
          <w:lang w:eastAsia="ru-RU"/>
        </w:rPr>
        <w:t xml:space="preserve">учитывают </w:t>
      </w:r>
      <w:r w:rsidR="006C3328">
        <w:rPr>
          <w:lang w:eastAsia="ru-RU"/>
        </w:rPr>
        <w:t>коэффициент значимости</w:t>
      </w:r>
      <w:r>
        <w:rPr>
          <w:lang w:eastAsia="ru-RU"/>
        </w:rPr>
        <w:t xml:space="preserve"> </w:t>
      </w:r>
      <w:r w:rsidR="006C3328" w:rsidRPr="00BC2922">
        <w:rPr>
          <w:lang w:eastAsia="ru-RU"/>
        </w:rPr>
        <w:t xml:space="preserve">(табл. </w:t>
      </w:r>
      <w:r w:rsidR="006C3328">
        <w:rPr>
          <w:lang w:eastAsia="ru-RU"/>
        </w:rPr>
        <w:t>1.2</w:t>
      </w:r>
      <w:r w:rsidR="0047314E">
        <w:rPr>
          <w:lang w:eastAsia="ru-RU"/>
        </w:rPr>
        <w:t>4</w:t>
      </w:r>
      <w:r w:rsidR="006C3328" w:rsidRPr="00BC2922">
        <w:rPr>
          <w:lang w:eastAsia="ru-RU"/>
        </w:rPr>
        <w:t>)</w:t>
      </w:r>
      <w:r>
        <w:rPr>
          <w:lang w:eastAsia="ru-RU"/>
        </w:rPr>
        <w:t>.</w:t>
      </w:r>
    </w:p>
    <w:p w:rsidR="007F2CE0" w:rsidRDefault="007F2CE0" w:rsidP="0035614E">
      <w:pPr>
        <w:widowControl w:val="0"/>
        <w:shd w:val="clear" w:color="auto" w:fill="FFFFFF"/>
        <w:spacing w:after="0"/>
        <w:ind w:left="20" w:right="20" w:firstLine="851"/>
        <w:jc w:val="center"/>
        <w:rPr>
          <w:lang w:eastAsia="ru-RU"/>
        </w:rPr>
      </w:pPr>
    </w:p>
    <w:p w:rsidR="007F2CE0" w:rsidRPr="0047314E" w:rsidRDefault="007F2CE0" w:rsidP="007F2CE0">
      <w:pPr>
        <w:widowControl w:val="0"/>
        <w:shd w:val="clear" w:color="auto" w:fill="FFFFFF"/>
        <w:spacing w:after="0"/>
        <w:ind w:left="20" w:right="20" w:firstLine="851"/>
        <w:jc w:val="right"/>
        <w:rPr>
          <w:b/>
          <w:lang w:eastAsia="ru-RU"/>
        </w:rPr>
      </w:pPr>
      <w:r w:rsidRPr="0047314E">
        <w:rPr>
          <w:b/>
          <w:lang w:eastAsia="ru-RU"/>
        </w:rPr>
        <w:t>Таблица 1.2</w:t>
      </w:r>
      <w:r w:rsidR="0047314E" w:rsidRPr="0047314E">
        <w:rPr>
          <w:b/>
          <w:lang w:eastAsia="ru-RU"/>
        </w:rPr>
        <w:t>4.</w:t>
      </w:r>
    </w:p>
    <w:p w:rsidR="007F2CE0" w:rsidRPr="0047314E" w:rsidRDefault="007F2CE0" w:rsidP="0035614E">
      <w:pPr>
        <w:widowControl w:val="0"/>
        <w:shd w:val="clear" w:color="auto" w:fill="FFFFFF"/>
        <w:spacing w:after="0"/>
        <w:ind w:left="20" w:right="20" w:firstLine="851"/>
        <w:jc w:val="center"/>
        <w:rPr>
          <w:b/>
          <w:lang w:eastAsia="ru-RU"/>
        </w:rPr>
      </w:pPr>
      <w:r w:rsidRPr="0047314E">
        <w:rPr>
          <w:b/>
          <w:lang w:eastAsia="ru-RU"/>
        </w:rPr>
        <w:t xml:space="preserve">Пример расчета </w:t>
      </w:r>
      <w:r w:rsidRPr="0047314E">
        <w:rPr>
          <w:b/>
          <w:lang w:val="en-US" w:eastAsia="ru-RU"/>
        </w:rPr>
        <w:t>MPI</w:t>
      </w:r>
    </w:p>
    <w:tbl>
      <w:tblPr>
        <w:tblStyle w:val="a4"/>
        <w:tblW w:w="10080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85"/>
        <w:gridCol w:w="763"/>
        <w:gridCol w:w="708"/>
        <w:gridCol w:w="851"/>
        <w:gridCol w:w="850"/>
        <w:gridCol w:w="993"/>
        <w:gridCol w:w="1134"/>
        <w:gridCol w:w="992"/>
        <w:gridCol w:w="1134"/>
        <w:gridCol w:w="885"/>
        <w:gridCol w:w="885"/>
      </w:tblGrid>
      <w:tr w:rsidR="004913F9" w:rsidTr="00651520">
        <w:tc>
          <w:tcPr>
            <w:tcW w:w="885" w:type="dxa"/>
            <w:vMerge w:val="restart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4913F9">
              <w:rPr>
                <w:sz w:val="20"/>
                <w:szCs w:val="20"/>
                <w:lang w:val="en-US" w:eastAsia="ru-RU"/>
              </w:rPr>
              <w:t>MPI</w:t>
            </w:r>
          </w:p>
        </w:tc>
        <w:tc>
          <w:tcPr>
            <w:tcW w:w="2322" w:type="dxa"/>
            <w:gridSpan w:val="3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 w:rsidRPr="004913F9">
              <w:rPr>
                <w:sz w:val="20"/>
                <w:szCs w:val="20"/>
                <w:lang w:eastAsia="ru-RU"/>
              </w:rPr>
              <w:t>Абсолютное значение</w:t>
            </w:r>
          </w:p>
        </w:tc>
        <w:tc>
          <w:tcPr>
            <w:tcW w:w="2977" w:type="dxa"/>
            <w:gridSpan w:val="3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 w:rsidRPr="004913F9">
              <w:rPr>
                <w:sz w:val="20"/>
                <w:szCs w:val="20"/>
                <w:lang w:eastAsia="ru-RU"/>
              </w:rPr>
              <w:t xml:space="preserve">Распределение </w:t>
            </w:r>
          </w:p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 w:rsidRPr="004913F9">
              <w:rPr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992" w:type="dxa"/>
          </w:tcPr>
          <w:p w:rsidR="004913F9" w:rsidRPr="004913F9" w:rsidRDefault="006C3328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Коэффициент значимости публикаций</w:t>
            </w:r>
            <w:r w:rsidR="004913F9" w:rsidRPr="004913F9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04" w:type="dxa"/>
            <w:gridSpan w:val="3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 w:rsidRPr="004913F9">
              <w:rPr>
                <w:sz w:val="20"/>
                <w:szCs w:val="20"/>
                <w:lang w:eastAsia="ru-RU"/>
              </w:rPr>
              <w:t>Итоговый индекс</w:t>
            </w:r>
          </w:p>
        </w:tc>
      </w:tr>
      <w:tr w:rsidR="004913F9" w:rsidTr="00651520">
        <w:tc>
          <w:tcPr>
            <w:tcW w:w="885" w:type="dxa"/>
            <w:vMerge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1-е предприятие</w:t>
            </w:r>
          </w:p>
        </w:tc>
        <w:tc>
          <w:tcPr>
            <w:tcW w:w="708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2-е предприятие</w:t>
            </w:r>
          </w:p>
        </w:tc>
        <w:tc>
          <w:tcPr>
            <w:tcW w:w="851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3-е предприятие</w:t>
            </w:r>
          </w:p>
        </w:tc>
        <w:tc>
          <w:tcPr>
            <w:tcW w:w="850" w:type="dxa"/>
          </w:tcPr>
          <w:p w:rsidR="004913F9" w:rsidRPr="004913F9" w:rsidRDefault="004913F9" w:rsidP="00321AA6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1-е предприятие</w:t>
            </w:r>
          </w:p>
        </w:tc>
        <w:tc>
          <w:tcPr>
            <w:tcW w:w="993" w:type="dxa"/>
          </w:tcPr>
          <w:p w:rsidR="004913F9" w:rsidRPr="004913F9" w:rsidRDefault="004913F9" w:rsidP="00321AA6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2-е предприятие</w:t>
            </w:r>
          </w:p>
        </w:tc>
        <w:tc>
          <w:tcPr>
            <w:tcW w:w="1134" w:type="dxa"/>
          </w:tcPr>
          <w:p w:rsidR="004913F9" w:rsidRPr="004913F9" w:rsidRDefault="004913F9" w:rsidP="00321AA6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3-е предприятие</w:t>
            </w:r>
          </w:p>
        </w:tc>
        <w:tc>
          <w:tcPr>
            <w:tcW w:w="992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21AA6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1-е предприятие</w:t>
            </w:r>
          </w:p>
        </w:tc>
        <w:tc>
          <w:tcPr>
            <w:tcW w:w="885" w:type="dxa"/>
          </w:tcPr>
          <w:p w:rsidR="004913F9" w:rsidRPr="004913F9" w:rsidRDefault="004913F9" w:rsidP="00321AA6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2-е предприятие</w:t>
            </w:r>
          </w:p>
        </w:tc>
        <w:tc>
          <w:tcPr>
            <w:tcW w:w="885" w:type="dxa"/>
          </w:tcPr>
          <w:p w:rsidR="004913F9" w:rsidRPr="004913F9" w:rsidRDefault="004913F9" w:rsidP="00321AA6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3-е предприятие</w:t>
            </w:r>
          </w:p>
        </w:tc>
      </w:tr>
      <w:tr w:rsidR="004913F9" w:rsidTr="00651520">
        <w:tc>
          <w:tcPr>
            <w:tcW w:w="885" w:type="dxa"/>
          </w:tcPr>
          <w:p w:rsidR="004913F9" w:rsidRPr="004913F9" w:rsidRDefault="004913F9" w:rsidP="00321AA6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 w:rsidRPr="004913F9">
              <w:rPr>
                <w:sz w:val="20"/>
                <w:szCs w:val="20"/>
                <w:lang w:eastAsia="ru-RU"/>
              </w:rPr>
              <w:t>Общее число упоминаний</w:t>
            </w:r>
          </w:p>
        </w:tc>
        <w:tc>
          <w:tcPr>
            <w:tcW w:w="76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913F9" w:rsidTr="00651520"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Эмоциональная окраска (позитивная)</w:t>
            </w:r>
          </w:p>
        </w:tc>
        <w:tc>
          <w:tcPr>
            <w:tcW w:w="76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913F9" w:rsidTr="00651520"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Эмоциональная окраска (негативная)</w:t>
            </w:r>
          </w:p>
        </w:tc>
        <w:tc>
          <w:tcPr>
            <w:tcW w:w="76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913F9" w:rsidTr="00651520">
        <w:tc>
          <w:tcPr>
            <w:tcW w:w="885" w:type="dxa"/>
          </w:tcPr>
          <w:p w:rsid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упоминаний в центральной прессе</w:t>
            </w:r>
          </w:p>
        </w:tc>
        <w:tc>
          <w:tcPr>
            <w:tcW w:w="76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913F9" w:rsidTr="00651520">
        <w:tc>
          <w:tcPr>
            <w:tcW w:w="885" w:type="dxa"/>
          </w:tcPr>
          <w:p w:rsid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упоминаний в региональной прессе</w:t>
            </w:r>
          </w:p>
        </w:tc>
        <w:tc>
          <w:tcPr>
            <w:tcW w:w="76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913F9" w:rsidTr="00651520">
        <w:tc>
          <w:tcPr>
            <w:tcW w:w="885" w:type="dxa"/>
          </w:tcPr>
          <w:p w:rsid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упоминаний в ведущих изданиях</w:t>
            </w:r>
          </w:p>
        </w:tc>
        <w:tc>
          <w:tcPr>
            <w:tcW w:w="76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4913F9" w:rsidRPr="004913F9" w:rsidRDefault="004913F9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520" w:rsidTr="00651520">
        <w:tc>
          <w:tcPr>
            <w:tcW w:w="885" w:type="dxa"/>
          </w:tcPr>
          <w:p w:rsidR="00651520" w:rsidRDefault="00651520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Итоговый индекс</w:t>
            </w:r>
          </w:p>
        </w:tc>
        <w:tc>
          <w:tcPr>
            <w:tcW w:w="763" w:type="dxa"/>
          </w:tcPr>
          <w:p w:rsidR="00651520" w:rsidRPr="004913F9" w:rsidRDefault="00651520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1520" w:rsidRPr="004913F9" w:rsidRDefault="00651520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51520" w:rsidRPr="004913F9" w:rsidRDefault="00651520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51520" w:rsidRPr="004913F9" w:rsidRDefault="00651520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51520" w:rsidRPr="004913F9" w:rsidRDefault="00651520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1520" w:rsidRPr="004913F9" w:rsidRDefault="00651520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1520" w:rsidRPr="004913F9" w:rsidRDefault="00651520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1520" w:rsidRPr="004913F9" w:rsidRDefault="00651520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85" w:type="dxa"/>
          </w:tcPr>
          <w:p w:rsidR="00651520" w:rsidRPr="004913F9" w:rsidRDefault="00651520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85" w:type="dxa"/>
          </w:tcPr>
          <w:p w:rsidR="00651520" w:rsidRPr="004913F9" w:rsidRDefault="00651520" w:rsidP="0035614E">
            <w:pPr>
              <w:widowControl w:val="0"/>
              <w:spacing w:after="0"/>
              <w:ind w:right="2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…</w:t>
            </w:r>
          </w:p>
        </w:tc>
      </w:tr>
    </w:tbl>
    <w:p w:rsidR="0047314E" w:rsidRDefault="006C3328" w:rsidP="0047314E">
      <w:pPr>
        <w:widowControl w:val="0"/>
        <w:shd w:val="clear" w:color="auto" w:fill="FFFFFF"/>
        <w:spacing w:after="0"/>
        <w:ind w:right="20" w:firstLine="0"/>
      </w:pPr>
      <w:r>
        <w:rPr>
          <w:lang w:eastAsia="ru-RU"/>
        </w:rPr>
        <w:t xml:space="preserve">*Для расчета коэффициента значимости публикаций, используют экспертные оценки  </w:t>
      </w:r>
      <w:r w:rsidRPr="006C3328">
        <w:rPr>
          <w:lang w:eastAsia="ru-RU"/>
        </w:rPr>
        <w:t>в баллах от 1 до 5  и, таким образом, каждый из них получает свой коэффициент значимости — от 1 до 5.</w:t>
      </w:r>
      <w:r>
        <w:t xml:space="preserve"> </w:t>
      </w:r>
    </w:p>
    <w:p w:rsidR="0047314E" w:rsidRDefault="0047314E" w:rsidP="0047314E">
      <w:pPr>
        <w:widowControl w:val="0"/>
        <w:shd w:val="clear" w:color="auto" w:fill="FFFFFF"/>
        <w:spacing w:after="0"/>
        <w:ind w:right="20" w:firstLine="0"/>
      </w:pPr>
    </w:p>
    <w:p w:rsidR="00BC2922" w:rsidRPr="00BC2922" w:rsidRDefault="00BC2922" w:rsidP="0047314E">
      <w:pPr>
        <w:widowControl w:val="0"/>
        <w:shd w:val="clear" w:color="auto" w:fill="FFFFFF"/>
        <w:spacing w:after="0"/>
        <w:ind w:right="20"/>
      </w:pPr>
      <w:r w:rsidRPr="00BC2922">
        <w:lastRenderedPageBreak/>
        <w:t>Заключительны</w:t>
      </w:r>
      <w:r w:rsidR="006C3328">
        <w:t>й</w:t>
      </w:r>
      <w:r w:rsidRPr="00BC2922">
        <w:t xml:space="preserve"> этап </w:t>
      </w:r>
      <w:r w:rsidR="006C3328">
        <w:t>при</w:t>
      </w:r>
      <w:r w:rsidRPr="00BC2922">
        <w:t xml:space="preserve"> разработке комплекса маркетинга </w:t>
      </w:r>
      <w:r w:rsidR="006C3328">
        <w:t xml:space="preserve">– </w:t>
      </w:r>
      <w:r w:rsidRPr="00BC2922">
        <w:t>расчет</w:t>
      </w:r>
      <w:r w:rsidR="006C3328">
        <w:t xml:space="preserve"> </w:t>
      </w:r>
      <w:r w:rsidRPr="00BC2922">
        <w:t xml:space="preserve"> эффективности предложенных мероприятий, а также обоснование реализуемости.</w:t>
      </w:r>
    </w:p>
    <w:p w:rsidR="00BC2922" w:rsidRPr="00BC2922" w:rsidRDefault="00BC2922" w:rsidP="0035614E">
      <w:pPr>
        <w:spacing w:after="0"/>
        <w:rPr>
          <w:rFonts w:eastAsia="Times New Roman"/>
          <w:color w:val="000000"/>
          <w:lang w:eastAsia="ru-RU"/>
        </w:rPr>
      </w:pPr>
      <w:r w:rsidRPr="00BC2922">
        <w:rPr>
          <w:rFonts w:eastAsia="Times New Roman"/>
          <w:color w:val="000000"/>
          <w:lang w:eastAsia="ru-RU"/>
        </w:rPr>
        <w:t xml:space="preserve">Для определения эффективности маркетинговой деятельности </w:t>
      </w:r>
      <w:r w:rsidR="006C3328">
        <w:rPr>
          <w:rFonts w:eastAsia="Times New Roman"/>
          <w:color w:val="000000"/>
          <w:lang w:eastAsia="ru-RU"/>
        </w:rPr>
        <w:t>предприятия</w:t>
      </w:r>
      <w:r w:rsidRPr="00BC2922">
        <w:rPr>
          <w:rFonts w:eastAsia="Times New Roman"/>
          <w:color w:val="000000"/>
          <w:lang w:eastAsia="ru-RU"/>
        </w:rPr>
        <w:t xml:space="preserve"> нужно проанализировать ее с разных сторон, </w:t>
      </w:r>
      <w:r w:rsidR="006C3328">
        <w:rPr>
          <w:rFonts w:eastAsia="Times New Roman"/>
          <w:color w:val="000000"/>
          <w:lang w:eastAsia="ru-RU"/>
        </w:rPr>
        <w:t xml:space="preserve">при этом особенно важен анализ продаж.  Объем </w:t>
      </w:r>
      <w:r w:rsidRPr="00BC2922">
        <w:rPr>
          <w:rFonts w:eastAsia="Times New Roman"/>
          <w:color w:val="000000"/>
          <w:lang w:eastAsia="ru-RU"/>
        </w:rPr>
        <w:t xml:space="preserve">продаж </w:t>
      </w:r>
      <w:r w:rsidR="006C3328">
        <w:rPr>
          <w:rFonts w:eastAsia="Times New Roman"/>
          <w:color w:val="000000"/>
          <w:lang w:eastAsia="ru-RU"/>
        </w:rPr>
        <w:t>–</w:t>
      </w:r>
      <w:r w:rsidRPr="00BC2922">
        <w:rPr>
          <w:rFonts w:eastAsia="Times New Roman"/>
          <w:color w:val="000000"/>
          <w:lang w:eastAsia="ru-RU"/>
        </w:rPr>
        <w:t xml:space="preserve"> это</w:t>
      </w:r>
      <w:r w:rsidR="006C3328">
        <w:rPr>
          <w:rFonts w:eastAsia="Times New Roman"/>
          <w:color w:val="000000"/>
          <w:lang w:eastAsia="ru-RU"/>
        </w:rPr>
        <w:t xml:space="preserve"> </w:t>
      </w:r>
      <w:r w:rsidRPr="00BC2922">
        <w:rPr>
          <w:rFonts w:eastAsia="Times New Roman"/>
          <w:color w:val="000000"/>
          <w:lang w:eastAsia="ru-RU"/>
        </w:rPr>
        <w:t xml:space="preserve"> основной</w:t>
      </w:r>
      <w:r w:rsidR="006C3328">
        <w:rPr>
          <w:rFonts w:eastAsia="Times New Roman"/>
          <w:color w:val="000000"/>
          <w:lang w:eastAsia="ru-RU"/>
        </w:rPr>
        <w:t xml:space="preserve"> </w:t>
      </w:r>
      <w:r w:rsidRPr="00BC2922">
        <w:rPr>
          <w:rFonts w:eastAsia="Times New Roman"/>
          <w:color w:val="000000"/>
          <w:lang w:eastAsia="ru-RU"/>
        </w:rPr>
        <w:t xml:space="preserve">показатель успешности </w:t>
      </w:r>
      <w:r w:rsidR="006C3328">
        <w:rPr>
          <w:rFonts w:eastAsia="Times New Roman"/>
          <w:color w:val="000000"/>
          <w:lang w:eastAsia="ru-RU"/>
        </w:rPr>
        <w:t>предприятия</w:t>
      </w:r>
      <w:r w:rsidRPr="00BC2922">
        <w:rPr>
          <w:rFonts w:eastAsia="Times New Roman"/>
          <w:color w:val="000000"/>
          <w:lang w:eastAsia="ru-RU"/>
        </w:rPr>
        <w:t xml:space="preserve">, </w:t>
      </w:r>
      <w:r w:rsidR="006C3328">
        <w:rPr>
          <w:rFonts w:eastAsia="Times New Roman"/>
          <w:color w:val="000000"/>
          <w:lang w:eastAsia="ru-RU"/>
        </w:rPr>
        <w:t xml:space="preserve">дающий </w:t>
      </w:r>
      <w:r w:rsidRPr="00BC2922">
        <w:rPr>
          <w:rFonts w:eastAsia="Times New Roman"/>
          <w:color w:val="000000"/>
          <w:lang w:eastAsia="ru-RU"/>
        </w:rPr>
        <w:t>возможность определ</w:t>
      </w:r>
      <w:r w:rsidR="006C3328">
        <w:rPr>
          <w:rFonts w:eastAsia="Times New Roman"/>
          <w:color w:val="000000"/>
          <w:lang w:eastAsia="ru-RU"/>
        </w:rPr>
        <w:t>ить</w:t>
      </w:r>
      <w:r w:rsidRPr="00BC2922">
        <w:rPr>
          <w:rFonts w:eastAsia="Times New Roman"/>
          <w:color w:val="000000"/>
          <w:lang w:eastAsia="ru-RU"/>
        </w:rPr>
        <w:t xml:space="preserve"> эффективност</w:t>
      </w:r>
      <w:r w:rsidR="006C3328">
        <w:rPr>
          <w:rFonts w:eastAsia="Times New Roman"/>
          <w:color w:val="000000"/>
          <w:lang w:eastAsia="ru-RU"/>
        </w:rPr>
        <w:t>ь</w:t>
      </w:r>
      <w:r w:rsidRPr="00BC2922">
        <w:rPr>
          <w:rFonts w:eastAsia="Times New Roman"/>
          <w:color w:val="000000"/>
          <w:lang w:eastAsia="ru-RU"/>
        </w:rPr>
        <w:t xml:space="preserve"> маркетинга в целом, работы менеджеров, </w:t>
      </w:r>
      <w:r w:rsidR="006C3328">
        <w:rPr>
          <w:rFonts w:eastAsia="Times New Roman"/>
          <w:color w:val="000000"/>
          <w:lang w:eastAsia="ru-RU"/>
        </w:rPr>
        <w:t>уровень</w:t>
      </w:r>
      <w:r w:rsidRPr="00BC2922">
        <w:rPr>
          <w:rFonts w:eastAsia="Times New Roman"/>
          <w:color w:val="000000"/>
          <w:lang w:eastAsia="ru-RU"/>
        </w:rPr>
        <w:t xml:space="preserve"> рентабельности и прибыльности предприятия.</w:t>
      </w:r>
    </w:p>
    <w:p w:rsidR="00BC2922" w:rsidRPr="00BC2922" w:rsidRDefault="00BC2922" w:rsidP="0035614E">
      <w:pPr>
        <w:spacing w:after="0"/>
        <w:rPr>
          <w:rFonts w:eastAsia="Times New Roman"/>
          <w:color w:val="000000"/>
          <w:lang w:eastAsia="ru-RU"/>
        </w:rPr>
      </w:pPr>
      <w:r w:rsidRPr="00BC2922">
        <w:rPr>
          <w:rFonts w:eastAsia="Times New Roman"/>
          <w:color w:val="000000"/>
          <w:lang w:eastAsia="ru-RU"/>
        </w:rPr>
        <w:t>Анализ продаж продукции провод</w:t>
      </w:r>
      <w:r w:rsidR="006C3328">
        <w:rPr>
          <w:rFonts w:eastAsia="Times New Roman"/>
          <w:color w:val="000000"/>
          <w:lang w:eastAsia="ru-RU"/>
        </w:rPr>
        <w:t>ят</w:t>
      </w:r>
      <w:r w:rsidRPr="00BC2922">
        <w:rPr>
          <w:rFonts w:eastAsia="Times New Roman"/>
          <w:color w:val="000000"/>
          <w:lang w:eastAsia="ru-RU"/>
        </w:rPr>
        <w:t xml:space="preserve"> в определенной последовательности:</w:t>
      </w:r>
    </w:p>
    <w:p w:rsidR="00BC2922" w:rsidRPr="00BC2922" w:rsidRDefault="00A40FD5" w:rsidP="0035614E">
      <w:pPr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Первый</w:t>
      </w:r>
      <w:r w:rsidR="00BC2922" w:rsidRPr="00BC2922">
        <w:rPr>
          <w:rFonts w:eastAsia="Times New Roman"/>
          <w:b/>
          <w:bCs/>
          <w:color w:val="000000"/>
          <w:lang w:eastAsia="ru-RU"/>
        </w:rPr>
        <w:t xml:space="preserve"> этап</w:t>
      </w:r>
      <w:r w:rsidR="00BC2922" w:rsidRPr="00BC2922">
        <w:rPr>
          <w:rFonts w:eastAsia="Times New Roman"/>
          <w:color w:val="000000"/>
          <w:lang w:eastAsia="ru-RU"/>
        </w:rPr>
        <w:t xml:space="preserve"> — анализ динамики и структуры продаж продукции. </w:t>
      </w:r>
      <w:r>
        <w:rPr>
          <w:rFonts w:eastAsia="Times New Roman"/>
          <w:color w:val="000000"/>
          <w:lang w:eastAsia="ru-RU"/>
        </w:rPr>
        <w:t xml:space="preserve"> На этом этапе оценивают </w:t>
      </w:r>
      <w:r w:rsidR="00BC2922" w:rsidRPr="00BC2922">
        <w:rPr>
          <w:rFonts w:eastAsia="Times New Roman"/>
          <w:color w:val="000000"/>
          <w:lang w:eastAsia="ru-RU"/>
        </w:rPr>
        <w:t>динамик</w:t>
      </w:r>
      <w:r>
        <w:rPr>
          <w:rFonts w:eastAsia="Times New Roman"/>
          <w:color w:val="000000"/>
          <w:lang w:eastAsia="ru-RU"/>
        </w:rPr>
        <w:t>у</w:t>
      </w:r>
      <w:r w:rsidR="00BC2922" w:rsidRPr="00BC2922">
        <w:rPr>
          <w:rFonts w:eastAsia="Times New Roman"/>
          <w:color w:val="000000"/>
          <w:lang w:eastAsia="ru-RU"/>
        </w:rPr>
        <w:t xml:space="preserve"> продаж в целом по предприятию и </w:t>
      </w:r>
      <w:r>
        <w:rPr>
          <w:rFonts w:eastAsia="Times New Roman"/>
          <w:color w:val="000000"/>
          <w:lang w:eastAsia="ru-RU"/>
        </w:rPr>
        <w:t>по</w:t>
      </w:r>
      <w:r w:rsidR="00BC2922" w:rsidRPr="00BC2922">
        <w:rPr>
          <w:rFonts w:eastAsia="Times New Roman"/>
          <w:color w:val="000000"/>
          <w:lang w:eastAsia="ru-RU"/>
        </w:rPr>
        <w:t xml:space="preserve"> отдельны</w:t>
      </w:r>
      <w:r>
        <w:rPr>
          <w:rFonts w:eastAsia="Times New Roman"/>
          <w:color w:val="000000"/>
          <w:lang w:eastAsia="ru-RU"/>
        </w:rPr>
        <w:t>м</w:t>
      </w:r>
      <w:r w:rsidR="00BC2922" w:rsidRPr="00BC2922">
        <w:rPr>
          <w:rFonts w:eastAsia="Times New Roman"/>
          <w:color w:val="000000"/>
          <w:lang w:eastAsia="ru-RU"/>
        </w:rPr>
        <w:t xml:space="preserve"> групп</w:t>
      </w:r>
      <w:r>
        <w:rPr>
          <w:rFonts w:eastAsia="Times New Roman"/>
          <w:color w:val="000000"/>
          <w:lang w:eastAsia="ru-RU"/>
        </w:rPr>
        <w:t>ам</w:t>
      </w:r>
      <w:r w:rsidR="00BC2922" w:rsidRPr="00BC2922">
        <w:rPr>
          <w:rFonts w:eastAsia="Times New Roman"/>
          <w:color w:val="000000"/>
          <w:lang w:eastAsia="ru-RU"/>
        </w:rPr>
        <w:t xml:space="preserve"> продукции.</w:t>
      </w:r>
      <w:r>
        <w:rPr>
          <w:rFonts w:eastAsia="Times New Roman"/>
          <w:color w:val="000000"/>
          <w:lang w:eastAsia="ru-RU"/>
        </w:rPr>
        <w:t xml:space="preserve"> Н</w:t>
      </w:r>
      <w:r w:rsidR="00BC2922" w:rsidRPr="00BC2922">
        <w:rPr>
          <w:rFonts w:eastAsia="Times New Roman"/>
          <w:color w:val="000000"/>
          <w:lang w:eastAsia="ru-RU"/>
        </w:rPr>
        <w:t>еобходимо отследить тенденции, складывающиеся в отношении продаж продукции (рост, стабильность, спад), а также оценить долю продаж в кредит, необходимость и обоснованность кредитования покупателей, определить эффект от кредитования.</w:t>
      </w:r>
      <w:r>
        <w:rPr>
          <w:rFonts w:eastAsia="Times New Roman"/>
          <w:color w:val="000000"/>
          <w:lang w:eastAsia="ru-RU"/>
        </w:rPr>
        <w:t xml:space="preserve"> На первом этапе рассчитывают следующие </w:t>
      </w:r>
      <w:r w:rsidRPr="00A40FD5">
        <w:rPr>
          <w:rFonts w:eastAsia="Times New Roman"/>
          <w:color w:val="000000"/>
          <w:lang w:eastAsia="ru-RU"/>
        </w:rPr>
        <w:t>о</w:t>
      </w:r>
      <w:r w:rsidR="00BC2922" w:rsidRPr="00A40FD5">
        <w:rPr>
          <w:rFonts w:eastAsia="Times New Roman"/>
          <w:bCs/>
          <w:iCs/>
          <w:color w:val="000000"/>
          <w:lang w:eastAsia="ru-RU"/>
        </w:rPr>
        <w:t>сновные показатели</w:t>
      </w:r>
      <w:r>
        <w:rPr>
          <w:rFonts w:eastAsia="Times New Roman"/>
          <w:bCs/>
          <w:iCs/>
          <w:color w:val="000000"/>
          <w:lang w:eastAsia="ru-RU"/>
        </w:rPr>
        <w:t xml:space="preserve">: </w:t>
      </w:r>
    </w:p>
    <w:p w:rsidR="00BC2922" w:rsidRDefault="00BC2922" w:rsidP="0035614E">
      <w:pPr>
        <w:spacing w:after="0"/>
        <w:rPr>
          <w:rFonts w:eastAsia="Times New Roman"/>
          <w:i/>
          <w:iCs/>
          <w:color w:val="000000"/>
          <w:lang w:eastAsia="ru-RU"/>
        </w:rPr>
      </w:pPr>
      <w:r w:rsidRPr="00BC2922">
        <w:rPr>
          <w:rFonts w:eastAsia="Times New Roman"/>
          <w:i/>
          <w:iCs/>
          <w:color w:val="000000"/>
          <w:lang w:eastAsia="ru-RU"/>
        </w:rPr>
        <w:t>Темп роста выручки от продаж:</w:t>
      </w:r>
    </w:p>
    <w:p w:rsidR="0047314E" w:rsidRPr="00BC2922" w:rsidRDefault="0047314E" w:rsidP="0047314E">
      <w:pPr>
        <w:spacing w:after="0"/>
        <w:jc w:val="center"/>
        <w:rPr>
          <w:rFonts w:eastAsia="Times New Roman"/>
          <w:i/>
          <w:iCs/>
          <w:color w:val="000000"/>
          <w:lang w:eastAsia="ru-RU"/>
        </w:rPr>
      </w:pPr>
      <w:r w:rsidRPr="0047314E">
        <w:rPr>
          <w:rFonts w:eastAsia="Times New Roman"/>
          <w:i/>
          <w:iCs/>
          <w:color w:val="000000"/>
          <w:position w:val="-30"/>
          <w:lang w:eastAsia="ru-RU"/>
        </w:rPr>
        <w:object w:dxaOrig="820" w:dyaOrig="680">
          <v:shape id="_x0000_i1190" type="#_x0000_t75" style="width:41.25pt;height:33.75pt" o:ole="">
            <v:imagedata r:id="rId343" o:title=""/>
          </v:shape>
          <o:OLEObject Type="Embed" ProgID="Equation.DSMT4" ShapeID="_x0000_i1190" DrawAspect="Content" ObjectID="_1507558106" r:id="rId344"/>
        </w:object>
      </w:r>
      <w:r>
        <w:rPr>
          <w:rFonts w:eastAsia="Times New Roman"/>
          <w:i/>
          <w:iCs/>
          <w:color w:val="000000"/>
          <w:lang w:eastAsia="ru-RU"/>
        </w:rPr>
        <w:t xml:space="preserve"> </w:t>
      </w:r>
    </w:p>
    <w:p w:rsidR="00E51D8B" w:rsidRDefault="0047314E" w:rsidP="0035614E">
      <w:pPr>
        <w:spacing w:after="0"/>
        <w:rPr>
          <w:lang w:eastAsia="ru-RU"/>
        </w:rPr>
      </w:pPr>
      <w:r w:rsidRPr="0047314E">
        <w:rPr>
          <w:lang w:eastAsia="ru-RU"/>
        </w:rPr>
        <w:t>г</w:t>
      </w:r>
      <w:r w:rsidR="00BC2922" w:rsidRPr="0047314E">
        <w:rPr>
          <w:lang w:eastAsia="ru-RU"/>
        </w:rPr>
        <w:t>де</w:t>
      </w:r>
      <w:r w:rsidRPr="0047314E">
        <w:rPr>
          <w:lang w:eastAsia="ru-RU"/>
        </w:rPr>
        <w:t xml:space="preserve"> </w:t>
      </w:r>
      <w:r w:rsidRPr="0047314E">
        <w:rPr>
          <w:position w:val="-12"/>
          <w:lang w:eastAsia="ru-RU"/>
        </w:rPr>
        <w:object w:dxaOrig="260" w:dyaOrig="360">
          <v:shape id="_x0000_i1191" type="#_x0000_t75" style="width:12.75pt;height:18pt" o:ole="">
            <v:imagedata r:id="rId345" o:title=""/>
          </v:shape>
          <o:OLEObject Type="Embed" ProgID="Equation.DSMT4" ShapeID="_x0000_i1191" DrawAspect="Content" ObjectID="_1507558107" r:id="rId346"/>
        </w:object>
      </w:r>
      <w:r w:rsidRPr="0047314E">
        <w:rPr>
          <w:lang w:eastAsia="ru-RU"/>
        </w:rPr>
        <w:t xml:space="preserve"> - </w:t>
      </w:r>
      <w:r w:rsidR="00BC2922" w:rsidRPr="0047314E">
        <w:rPr>
          <w:lang w:eastAsia="ru-RU"/>
        </w:rPr>
        <w:t>выручка</w:t>
      </w:r>
      <w:r w:rsidRPr="0047314E">
        <w:rPr>
          <w:lang w:eastAsia="ru-RU"/>
        </w:rPr>
        <w:t xml:space="preserve"> </w:t>
      </w:r>
      <w:r w:rsidR="00BC2922" w:rsidRPr="0047314E">
        <w:rPr>
          <w:lang w:eastAsia="ru-RU"/>
        </w:rPr>
        <w:t>от продаж в отчетном периоде,</w:t>
      </w:r>
      <w:r w:rsidRPr="0047314E">
        <w:rPr>
          <w:lang w:eastAsia="ru-RU"/>
        </w:rPr>
        <w:t xml:space="preserve"> </w:t>
      </w:r>
      <w:r w:rsidR="00E51D8B" w:rsidRPr="0047314E">
        <w:rPr>
          <w:position w:val="-12"/>
          <w:lang w:eastAsia="ru-RU"/>
        </w:rPr>
        <w:object w:dxaOrig="279" w:dyaOrig="360">
          <v:shape id="_x0000_i1192" type="#_x0000_t75" style="width:14.25pt;height:18pt" o:ole="">
            <v:imagedata r:id="rId347" o:title=""/>
          </v:shape>
          <o:OLEObject Type="Embed" ProgID="Equation.DSMT4" ShapeID="_x0000_i1192" DrawAspect="Content" ObjectID="_1507558108" r:id="rId348"/>
        </w:object>
      </w:r>
      <w:r w:rsidRPr="0047314E">
        <w:rPr>
          <w:lang w:eastAsia="ru-RU"/>
        </w:rPr>
        <w:t xml:space="preserve">- </w:t>
      </w:r>
      <w:r w:rsidR="00BC2922" w:rsidRPr="0047314E">
        <w:rPr>
          <w:lang w:eastAsia="ru-RU"/>
        </w:rPr>
        <w:t xml:space="preserve">выручка от продаж в предыдущем (базисном) периоде. </w:t>
      </w:r>
    </w:p>
    <w:p w:rsidR="00BC2922" w:rsidRPr="0047314E" w:rsidRDefault="00BC2922" w:rsidP="0035614E">
      <w:pPr>
        <w:spacing w:after="0"/>
        <w:rPr>
          <w:lang w:eastAsia="ru-RU"/>
        </w:rPr>
      </w:pPr>
      <w:r w:rsidRPr="0047314E">
        <w:rPr>
          <w:lang w:eastAsia="ru-RU"/>
        </w:rPr>
        <w:t>Коэффициент показывает, сколько процентов составляет оборот (выручка от продаж) отчетного периода в отношении к предшествующему (базисному) периоду.</w:t>
      </w:r>
    </w:p>
    <w:p w:rsidR="00BC2922" w:rsidRPr="00E51D8B" w:rsidRDefault="00BC2922" w:rsidP="0035614E">
      <w:pPr>
        <w:widowControl w:val="0"/>
        <w:shd w:val="clear" w:color="auto" w:fill="FFFFFF"/>
        <w:spacing w:after="0"/>
        <w:ind w:left="20" w:right="20" w:firstLine="851"/>
        <w:rPr>
          <w:rFonts w:eastAsia="Times New Roman" w:cs="Times New Roman"/>
          <w:color w:val="000000"/>
          <w:szCs w:val="28"/>
          <w:lang w:eastAsia="ru-RU"/>
        </w:rPr>
      </w:pPr>
      <w:r w:rsidRPr="00E51D8B">
        <w:rPr>
          <w:rFonts w:eastAsia="Times New Roman" w:cs="Times New Roman"/>
          <w:i/>
          <w:iCs/>
          <w:color w:val="000000"/>
          <w:szCs w:val="28"/>
          <w:lang w:eastAsia="ru-RU"/>
        </w:rPr>
        <w:t>Доля продаж в кредит:</w:t>
      </w:r>
      <w:r w:rsidRPr="00E51D8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7314E" w:rsidRPr="00E51D8B" w:rsidRDefault="0047314E" w:rsidP="0047314E">
      <w:pPr>
        <w:widowControl w:val="0"/>
        <w:shd w:val="clear" w:color="auto" w:fill="FFFFFF"/>
        <w:spacing w:after="0"/>
        <w:ind w:left="20" w:right="20" w:firstLine="851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51D8B">
        <w:rPr>
          <w:rFonts w:eastAsia="Times New Roman" w:cs="Times New Roman"/>
          <w:color w:val="000000"/>
          <w:position w:val="-24"/>
          <w:szCs w:val="28"/>
          <w:lang w:eastAsia="ru-RU"/>
        </w:rPr>
        <w:object w:dxaOrig="1020" w:dyaOrig="620">
          <v:shape id="_x0000_i1193" type="#_x0000_t75" style="width:51pt;height:30.75pt" o:ole="">
            <v:imagedata r:id="rId349" o:title=""/>
          </v:shape>
          <o:OLEObject Type="Embed" ProgID="Equation.DSMT4" ShapeID="_x0000_i1193" DrawAspect="Content" ObjectID="_1507558109" r:id="rId350"/>
        </w:object>
      </w:r>
      <w:r w:rsidRPr="00E51D8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51D8B" w:rsidRPr="00E51D8B" w:rsidRDefault="00E51D8B" w:rsidP="0035614E">
      <w:pPr>
        <w:spacing w:after="0"/>
        <w:rPr>
          <w:lang w:eastAsia="ru-RU"/>
        </w:rPr>
      </w:pPr>
      <w:r w:rsidRPr="00E51D8B">
        <w:rPr>
          <w:lang w:eastAsia="ru-RU"/>
        </w:rPr>
        <w:t>г</w:t>
      </w:r>
      <w:r w:rsidR="00BC2922" w:rsidRPr="00E51D8B">
        <w:rPr>
          <w:lang w:eastAsia="ru-RU"/>
        </w:rPr>
        <w:t>де</w:t>
      </w:r>
      <w:r w:rsidRPr="00E51D8B">
        <w:rPr>
          <w:lang w:eastAsia="ru-RU"/>
        </w:rPr>
        <w:t xml:space="preserve"> </w:t>
      </w:r>
      <w:r w:rsidRPr="00E51D8B">
        <w:rPr>
          <w:position w:val="-12"/>
          <w:lang w:eastAsia="ru-RU"/>
        </w:rPr>
        <w:object w:dxaOrig="340" w:dyaOrig="360">
          <v:shape id="_x0000_i1194" type="#_x0000_t75" style="width:17.25pt;height:18pt" o:ole="">
            <v:imagedata r:id="rId351" o:title=""/>
          </v:shape>
          <o:OLEObject Type="Embed" ProgID="Equation.DSMT4" ShapeID="_x0000_i1194" DrawAspect="Content" ObjectID="_1507558110" r:id="rId352"/>
        </w:object>
      </w:r>
      <w:r w:rsidRPr="00E51D8B">
        <w:rPr>
          <w:lang w:eastAsia="ru-RU"/>
        </w:rPr>
        <w:t xml:space="preserve">- </w:t>
      </w:r>
      <w:r w:rsidR="00BC2922" w:rsidRPr="00E51D8B">
        <w:rPr>
          <w:lang w:eastAsia="ru-RU"/>
        </w:rPr>
        <w:t>выручка от продаж по продукции, реализованной в кредит</w:t>
      </w:r>
      <w:r w:rsidRPr="00E51D8B">
        <w:rPr>
          <w:lang w:eastAsia="ru-RU"/>
        </w:rPr>
        <w:t xml:space="preserve">; </w:t>
      </w:r>
      <w:r w:rsidRPr="00E51D8B">
        <w:rPr>
          <w:position w:val="-6"/>
          <w:lang w:eastAsia="ru-RU"/>
        </w:rPr>
        <w:object w:dxaOrig="220" w:dyaOrig="279">
          <v:shape id="_x0000_i1195" type="#_x0000_t75" style="width:11.25pt;height:14.25pt" o:ole="">
            <v:imagedata r:id="rId353" o:title=""/>
          </v:shape>
          <o:OLEObject Type="Embed" ProgID="Equation.DSMT4" ShapeID="_x0000_i1195" DrawAspect="Content" ObjectID="_1507558111" r:id="rId354"/>
        </w:object>
      </w:r>
      <w:r w:rsidRPr="00E51D8B">
        <w:rPr>
          <w:lang w:eastAsia="ru-RU"/>
        </w:rPr>
        <w:t xml:space="preserve"> - общий объем продаж.</w:t>
      </w:r>
      <w:r w:rsidR="00BC2922" w:rsidRPr="00E51D8B">
        <w:rPr>
          <w:lang w:eastAsia="ru-RU"/>
        </w:rPr>
        <w:t xml:space="preserve"> 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E51D8B">
        <w:rPr>
          <w:lang w:eastAsia="ru-RU"/>
        </w:rPr>
        <w:t>Коэффициент анализируется в динамике; отражает удельный вес продукции, реализованной в кредит (на условиях последующей оплаты), в общей выручке от продаж.</w:t>
      </w:r>
    </w:p>
    <w:p w:rsidR="00BC2922" w:rsidRPr="00BC2922" w:rsidRDefault="00A40FD5" w:rsidP="0035614E">
      <w:pPr>
        <w:spacing w:after="0"/>
        <w:rPr>
          <w:lang w:eastAsia="ru-RU"/>
        </w:rPr>
      </w:pPr>
      <w:r>
        <w:rPr>
          <w:b/>
          <w:bCs/>
          <w:lang w:eastAsia="ru-RU"/>
        </w:rPr>
        <w:t>Второй</w:t>
      </w:r>
      <w:r w:rsidR="00BC2922" w:rsidRPr="00BC2922">
        <w:rPr>
          <w:b/>
          <w:bCs/>
          <w:lang w:eastAsia="ru-RU"/>
        </w:rPr>
        <w:t xml:space="preserve"> этап</w:t>
      </w:r>
      <w:r w:rsidR="00BC2922" w:rsidRPr="00BC2922">
        <w:rPr>
          <w:lang w:eastAsia="ru-RU"/>
        </w:rPr>
        <w:t xml:space="preserve"> — оценка равномерности продаж продукции. Определя</w:t>
      </w:r>
      <w:r>
        <w:rPr>
          <w:lang w:eastAsia="ru-RU"/>
        </w:rPr>
        <w:t>ют</w:t>
      </w:r>
      <w:r w:rsidR="00BC2922" w:rsidRPr="00BC2922">
        <w:rPr>
          <w:lang w:eastAsia="ru-RU"/>
        </w:rPr>
        <w:t xml:space="preserve"> коэффициент вариации</w:t>
      </w:r>
      <w:r>
        <w:rPr>
          <w:lang w:eastAsia="ru-RU"/>
        </w:rPr>
        <w:t xml:space="preserve"> неравномерности</w:t>
      </w:r>
      <w:r w:rsidR="00BC2922" w:rsidRPr="00BC2922">
        <w:rPr>
          <w:lang w:eastAsia="ru-RU"/>
        </w:rPr>
        <w:t xml:space="preserve">, и делают выводы </w:t>
      </w:r>
      <w:r>
        <w:rPr>
          <w:lang w:eastAsia="ru-RU"/>
        </w:rPr>
        <w:t xml:space="preserve">о </w:t>
      </w:r>
      <w:r w:rsidR="00BC2922" w:rsidRPr="00BC2922">
        <w:rPr>
          <w:lang w:eastAsia="ru-RU"/>
        </w:rPr>
        <w:t>причин</w:t>
      </w:r>
      <w:r>
        <w:rPr>
          <w:lang w:eastAsia="ru-RU"/>
        </w:rPr>
        <w:t>ах</w:t>
      </w:r>
      <w:r w:rsidR="00BC2922" w:rsidRPr="00BC2922">
        <w:rPr>
          <w:lang w:eastAsia="ru-RU"/>
        </w:rPr>
        <w:t xml:space="preserve">, вызывающих неравномерность продаж. Если </w:t>
      </w:r>
      <w:r>
        <w:rPr>
          <w:lang w:eastAsia="ru-RU"/>
        </w:rPr>
        <w:t>она</w:t>
      </w:r>
      <w:r w:rsidR="00BC2922" w:rsidRPr="00BC2922">
        <w:rPr>
          <w:lang w:eastAsia="ru-RU"/>
        </w:rPr>
        <w:t xml:space="preserve"> обусловлена внутренними причинами, то разрабатывают мероприятия по их устранению и повышению ритмичности</w:t>
      </w:r>
      <w:r>
        <w:rPr>
          <w:lang w:eastAsia="ru-RU"/>
        </w:rPr>
        <w:t xml:space="preserve"> продаж</w:t>
      </w:r>
      <w:r w:rsidR="00BC2922" w:rsidRPr="00BC2922">
        <w:rPr>
          <w:lang w:eastAsia="ru-RU"/>
        </w:rPr>
        <w:t>.</w:t>
      </w:r>
      <w:r>
        <w:rPr>
          <w:lang w:eastAsia="ru-RU"/>
        </w:rPr>
        <w:t xml:space="preserve"> На этом этапе рассчитывают:</w:t>
      </w:r>
    </w:p>
    <w:p w:rsidR="00BC2922" w:rsidRDefault="00BC2922" w:rsidP="0035614E">
      <w:pPr>
        <w:widowControl w:val="0"/>
        <w:shd w:val="clear" w:color="auto" w:fill="FFFFFF"/>
        <w:spacing w:after="0"/>
        <w:ind w:left="20" w:right="20" w:firstLine="851"/>
        <w:rPr>
          <w:rFonts w:eastAsia="Times New Roman" w:cs="Times New Roman"/>
          <w:color w:val="000000"/>
          <w:szCs w:val="28"/>
          <w:lang w:eastAsia="ru-RU"/>
        </w:rPr>
      </w:pPr>
      <w:r w:rsidRPr="00E51D8B">
        <w:rPr>
          <w:rFonts w:eastAsia="Times New Roman" w:cs="Times New Roman"/>
          <w:i/>
          <w:iCs/>
          <w:color w:val="000000"/>
          <w:szCs w:val="28"/>
          <w:lang w:eastAsia="ru-RU"/>
        </w:rPr>
        <w:t>Коэффициент вариации (неравномерности) продаж</w:t>
      </w:r>
      <w:r w:rsidRPr="00E51D8B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E51D8B" w:rsidRPr="00E51D8B" w:rsidRDefault="00E51D8B" w:rsidP="00E51D8B">
      <w:pPr>
        <w:widowControl w:val="0"/>
        <w:shd w:val="clear" w:color="auto" w:fill="FFFFFF"/>
        <w:spacing w:after="0"/>
        <w:ind w:left="20" w:right="20" w:firstLine="851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51D8B">
        <w:rPr>
          <w:rFonts w:eastAsia="Times New Roman" w:cs="Times New Roman"/>
          <w:i/>
          <w:iCs/>
          <w:color w:val="000000"/>
          <w:position w:val="-22"/>
          <w:szCs w:val="28"/>
          <w:lang w:eastAsia="ru-RU"/>
        </w:rPr>
        <w:object w:dxaOrig="2640" w:dyaOrig="560">
          <v:shape id="_x0000_i1196" type="#_x0000_t75" style="width:132pt;height:27.75pt" o:ole="">
            <v:imagedata r:id="rId355" o:title=""/>
          </v:shape>
          <o:OLEObject Type="Embed" ProgID="Equation.DSMT4" ShapeID="_x0000_i1196" DrawAspect="Content" ObjectID="_1507558112" r:id="rId356"/>
        </w:objec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</w:p>
    <w:p w:rsidR="00E51D8B" w:rsidRDefault="00E51D8B" w:rsidP="0035614E">
      <w:pPr>
        <w:spacing w:after="0"/>
        <w:rPr>
          <w:lang w:eastAsia="ru-RU"/>
        </w:rPr>
      </w:pPr>
      <w:r>
        <w:rPr>
          <w:lang w:eastAsia="ru-RU"/>
        </w:rPr>
        <w:lastRenderedPageBreak/>
        <w:t>г</w:t>
      </w:r>
      <w:r w:rsidR="00BC2922" w:rsidRPr="00BC2922">
        <w:rPr>
          <w:lang w:eastAsia="ru-RU"/>
        </w:rPr>
        <w:t>де</w:t>
      </w:r>
      <w:r w:rsidRPr="00E51D8B">
        <w:rPr>
          <w:lang w:eastAsia="ru-RU"/>
        </w:rPr>
        <w:t xml:space="preserve"> </w:t>
      </w:r>
      <w:r w:rsidR="00500532" w:rsidRPr="00E51D8B">
        <w:rPr>
          <w:position w:val="-12"/>
          <w:lang w:eastAsia="ru-RU"/>
        </w:rPr>
        <w:object w:dxaOrig="240" w:dyaOrig="360">
          <v:shape id="_x0000_i1197" type="#_x0000_t75" style="width:12pt;height:18pt" o:ole="">
            <v:imagedata r:id="rId357" o:title=""/>
          </v:shape>
          <o:OLEObject Type="Embed" ProgID="Equation.DSMT4" ShapeID="_x0000_i1197" DrawAspect="Content" ObjectID="_1507558113" r:id="rId358"/>
        </w:object>
      </w:r>
      <w:r>
        <w:rPr>
          <w:lang w:eastAsia="ru-RU"/>
        </w:rPr>
        <w:t xml:space="preserve"> - </w:t>
      </w:r>
      <w:r w:rsidR="00BC2922" w:rsidRPr="00BC2922">
        <w:rPr>
          <w:lang w:eastAsia="ru-RU"/>
        </w:rPr>
        <w:t xml:space="preserve">процент реализации продукции за </w:t>
      </w:r>
      <w:r w:rsidRPr="00E51D8B">
        <w:rPr>
          <w:i/>
          <w:lang w:val="en-US" w:eastAsia="ru-RU"/>
        </w:rPr>
        <w:t>i</w:t>
      </w:r>
      <w:r w:rsidR="00BC2922" w:rsidRPr="00BC2922">
        <w:rPr>
          <w:lang w:eastAsia="ru-RU"/>
        </w:rPr>
        <w:t>-й период в отношении к итоговой величине продаж,</w:t>
      </w:r>
      <w:r>
        <w:rPr>
          <w:lang w:eastAsia="ru-RU"/>
        </w:rPr>
        <w:t xml:space="preserve"> </w:t>
      </w:r>
      <w:r w:rsidR="00500532" w:rsidRPr="00E51D8B">
        <w:rPr>
          <w:position w:val="-6"/>
          <w:lang w:eastAsia="ru-RU"/>
        </w:rPr>
        <w:object w:dxaOrig="139" w:dyaOrig="260">
          <v:shape id="_x0000_i1198" type="#_x0000_t75" style="width:6.75pt;height:12.75pt" o:ole="">
            <v:imagedata r:id="rId359" o:title=""/>
          </v:shape>
          <o:OLEObject Type="Embed" ProgID="Equation.DSMT4" ShapeID="_x0000_i1198" DrawAspect="Content" ObjectID="_1507558114" r:id="rId360"/>
        </w:object>
      </w:r>
      <w:r>
        <w:rPr>
          <w:lang w:eastAsia="ru-RU"/>
        </w:rPr>
        <w:t xml:space="preserve"> - порядковый номер периода, </w:t>
      </w:r>
      <w:r w:rsidR="00500532" w:rsidRPr="00E51D8B">
        <w:rPr>
          <w:position w:val="-6"/>
          <w:lang w:eastAsia="ru-RU"/>
        </w:rPr>
        <w:object w:dxaOrig="200" w:dyaOrig="340">
          <v:shape id="_x0000_i1199" type="#_x0000_t75" style="width:9.75pt;height:17.25pt" o:ole="">
            <v:imagedata r:id="rId361" o:title=""/>
          </v:shape>
          <o:OLEObject Type="Embed" ProgID="Equation.DSMT4" ShapeID="_x0000_i1199" DrawAspect="Content" ObjectID="_1507558115" r:id="rId362"/>
        </w:object>
      </w:r>
      <w:r>
        <w:rPr>
          <w:lang w:eastAsia="ru-RU"/>
        </w:rPr>
        <w:t xml:space="preserve"> - </w:t>
      </w:r>
      <w:r w:rsidR="00BC2922" w:rsidRPr="00BC2922">
        <w:rPr>
          <w:lang w:eastAsia="ru-RU"/>
        </w:rPr>
        <w:t>средний процент продаж,</w:t>
      </w:r>
      <w:r>
        <w:rPr>
          <w:lang w:eastAsia="ru-RU"/>
        </w:rPr>
        <w:t xml:space="preserve"> </w:t>
      </w:r>
      <w:r w:rsidR="00500532" w:rsidRPr="00E51D8B">
        <w:rPr>
          <w:position w:val="-6"/>
          <w:lang w:eastAsia="ru-RU"/>
        </w:rPr>
        <w:object w:dxaOrig="200" w:dyaOrig="220">
          <v:shape id="_x0000_i1200" type="#_x0000_t75" style="width:9.75pt;height:11.25pt" o:ole="">
            <v:imagedata r:id="rId363" o:title=""/>
          </v:shape>
          <o:OLEObject Type="Embed" ProgID="Equation.DSMT4" ShapeID="_x0000_i1200" DrawAspect="Content" ObjectID="_1507558116" r:id="rId364"/>
        </w:object>
      </w:r>
      <w:r>
        <w:rPr>
          <w:lang w:eastAsia="ru-RU"/>
        </w:rPr>
        <w:t xml:space="preserve"> - </w:t>
      </w:r>
      <w:r w:rsidR="00BC2922" w:rsidRPr="00BC2922">
        <w:rPr>
          <w:lang w:eastAsia="ru-RU"/>
        </w:rPr>
        <w:t xml:space="preserve">число анализируемых периодов. </w:t>
      </w:r>
    </w:p>
    <w:p w:rsidR="00BC2922" w:rsidRPr="00BC2922" w:rsidRDefault="00BC2922" w:rsidP="0035614E">
      <w:pPr>
        <w:spacing w:after="0"/>
        <w:rPr>
          <w:lang w:eastAsia="ru-RU"/>
        </w:rPr>
      </w:pPr>
      <w:r w:rsidRPr="00BC2922">
        <w:rPr>
          <w:lang w:eastAsia="ru-RU"/>
        </w:rPr>
        <w:t>Коэффициент анализируется в динамике; отражает степень неравномерности продаж (чем выше коэффициент вариации, тем менее равномерны продажи по отдельным периодам, и наоборот).</w:t>
      </w:r>
    </w:p>
    <w:p w:rsidR="00BC2922" w:rsidRDefault="00A40FD5" w:rsidP="0035614E">
      <w:pPr>
        <w:spacing w:after="0"/>
        <w:rPr>
          <w:lang w:eastAsia="ru-RU"/>
        </w:rPr>
      </w:pPr>
      <w:r>
        <w:rPr>
          <w:b/>
          <w:bCs/>
          <w:lang w:eastAsia="ru-RU"/>
        </w:rPr>
        <w:t>Третий</w:t>
      </w:r>
      <w:r w:rsidR="00BC2922" w:rsidRPr="00BC2922">
        <w:rPr>
          <w:b/>
          <w:bCs/>
          <w:lang w:eastAsia="ru-RU"/>
        </w:rPr>
        <w:t xml:space="preserve"> этап</w:t>
      </w:r>
      <w:r w:rsidR="00BC2922" w:rsidRPr="00BC2922">
        <w:rPr>
          <w:lang w:eastAsia="ru-RU"/>
        </w:rPr>
        <w:t xml:space="preserve"> — определ</w:t>
      </w:r>
      <w:r>
        <w:rPr>
          <w:lang w:eastAsia="ru-RU"/>
        </w:rPr>
        <w:t>ение</w:t>
      </w:r>
      <w:r w:rsidR="00BC2922" w:rsidRPr="00BC2922">
        <w:rPr>
          <w:lang w:eastAsia="ru-RU"/>
        </w:rPr>
        <w:t xml:space="preserve"> критическ</w:t>
      </w:r>
      <w:r>
        <w:rPr>
          <w:lang w:eastAsia="ru-RU"/>
        </w:rPr>
        <w:t>ого</w:t>
      </w:r>
      <w:r w:rsidR="00BC2922" w:rsidRPr="00BC2922">
        <w:rPr>
          <w:lang w:eastAsia="ru-RU"/>
        </w:rPr>
        <w:t xml:space="preserve"> объем</w:t>
      </w:r>
      <w:r>
        <w:rPr>
          <w:lang w:eastAsia="ru-RU"/>
        </w:rPr>
        <w:t>а</w:t>
      </w:r>
      <w:r w:rsidR="00BC2922" w:rsidRPr="00BC2922">
        <w:rPr>
          <w:lang w:eastAsia="ru-RU"/>
        </w:rPr>
        <w:t xml:space="preserve"> продаж и оцен</w:t>
      </w:r>
      <w:r>
        <w:rPr>
          <w:lang w:eastAsia="ru-RU"/>
        </w:rPr>
        <w:t>ка</w:t>
      </w:r>
      <w:r w:rsidR="00BC2922" w:rsidRPr="00BC2922">
        <w:rPr>
          <w:lang w:eastAsia="ru-RU"/>
        </w:rPr>
        <w:t xml:space="preserve"> запас</w:t>
      </w:r>
      <w:r>
        <w:rPr>
          <w:lang w:eastAsia="ru-RU"/>
        </w:rPr>
        <w:t>а</w:t>
      </w:r>
      <w:r w:rsidR="00BC2922" w:rsidRPr="00BC2922">
        <w:rPr>
          <w:lang w:eastAsia="ru-RU"/>
        </w:rPr>
        <w:t xml:space="preserve"> прочности</w:t>
      </w:r>
      <w:r>
        <w:rPr>
          <w:lang w:eastAsia="ru-RU"/>
        </w:rPr>
        <w:t>. Основным показателем на этом этапе:</w:t>
      </w:r>
    </w:p>
    <w:p w:rsidR="00BC2922" w:rsidRDefault="00BC2922" w:rsidP="0035614E">
      <w:pPr>
        <w:widowControl w:val="0"/>
        <w:shd w:val="clear" w:color="auto" w:fill="FFFFFF"/>
        <w:spacing w:after="0"/>
        <w:ind w:left="20" w:right="20" w:firstLine="851"/>
        <w:rPr>
          <w:rFonts w:eastAsia="Times New Roman" w:cs="Times New Roman"/>
          <w:color w:val="000000"/>
          <w:szCs w:val="28"/>
          <w:lang w:eastAsia="ru-RU"/>
        </w:rPr>
      </w:pPr>
      <w:r w:rsidRPr="00E51D8B">
        <w:rPr>
          <w:rFonts w:eastAsia="Times New Roman" w:cs="Times New Roman"/>
          <w:i/>
          <w:iCs/>
          <w:color w:val="000000"/>
          <w:szCs w:val="28"/>
          <w:lang w:eastAsia="ru-RU"/>
        </w:rPr>
        <w:t>Критический объем продаж</w:t>
      </w:r>
      <w:r w:rsidRPr="00E51D8B">
        <w:rPr>
          <w:rFonts w:eastAsia="Times New Roman" w:cs="Times New Roman"/>
          <w:color w:val="000000"/>
          <w:szCs w:val="28"/>
          <w:lang w:eastAsia="ru-RU"/>
        </w:rPr>
        <w:t xml:space="preserve">: </w:t>
      </w:r>
    </w:p>
    <w:p w:rsidR="00E51D8B" w:rsidRPr="00E51D8B" w:rsidRDefault="00500532" w:rsidP="00E51D8B">
      <w:pPr>
        <w:widowControl w:val="0"/>
        <w:shd w:val="clear" w:color="auto" w:fill="FFFFFF"/>
        <w:spacing w:after="0"/>
        <w:ind w:left="20" w:right="20" w:firstLine="851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51D8B">
        <w:rPr>
          <w:rFonts w:eastAsia="Times New Roman" w:cs="Times New Roman"/>
          <w:i/>
          <w:iCs/>
          <w:color w:val="000000"/>
          <w:position w:val="-24"/>
          <w:szCs w:val="28"/>
          <w:lang w:eastAsia="ru-RU"/>
        </w:rPr>
        <w:object w:dxaOrig="859" w:dyaOrig="660">
          <v:shape id="_x0000_i1201" type="#_x0000_t75" style="width:42.75pt;height:33pt" o:ole="">
            <v:imagedata r:id="rId365" o:title=""/>
          </v:shape>
          <o:OLEObject Type="Embed" ProgID="Equation.DSMT4" ShapeID="_x0000_i1201" DrawAspect="Content" ObjectID="_1507558117" r:id="rId366"/>
        </w:object>
      </w:r>
      <w:r w:rsidR="00E51D8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</w:p>
    <w:p w:rsidR="00500532" w:rsidRDefault="00500532" w:rsidP="0035614E">
      <w:pPr>
        <w:spacing w:after="0"/>
        <w:rPr>
          <w:lang w:eastAsia="ru-RU"/>
        </w:rPr>
      </w:pPr>
      <w:r>
        <w:rPr>
          <w:lang w:eastAsia="ru-RU"/>
        </w:rPr>
        <w:t>г</w:t>
      </w:r>
      <w:r w:rsidR="00BC2922" w:rsidRPr="00BC2922">
        <w:rPr>
          <w:lang w:eastAsia="ru-RU"/>
        </w:rPr>
        <w:t>де</w:t>
      </w:r>
      <w:r>
        <w:rPr>
          <w:lang w:eastAsia="ru-RU"/>
        </w:rPr>
        <w:t xml:space="preserve"> </w:t>
      </w:r>
      <w:r w:rsidRPr="00500532">
        <w:rPr>
          <w:position w:val="-14"/>
          <w:lang w:eastAsia="ru-RU"/>
        </w:rPr>
        <w:object w:dxaOrig="340" w:dyaOrig="380">
          <v:shape id="_x0000_i1202" type="#_x0000_t75" style="width:17.25pt;height:18.75pt" o:ole="">
            <v:imagedata r:id="rId367" o:title=""/>
          </v:shape>
          <o:OLEObject Type="Embed" ProgID="Equation.DSMT4" ShapeID="_x0000_i1202" DrawAspect="Content" ObjectID="_1507558118" r:id="rId368"/>
        </w:object>
      </w:r>
      <w:r>
        <w:rPr>
          <w:lang w:eastAsia="ru-RU"/>
        </w:rPr>
        <w:t xml:space="preserve"> - </w:t>
      </w:r>
      <w:r w:rsidRPr="00BC2922">
        <w:rPr>
          <w:lang w:eastAsia="ru-RU"/>
        </w:rPr>
        <w:t>постоянные затраты на производство и сбыт продукции</w:t>
      </w:r>
      <w:r>
        <w:rPr>
          <w:lang w:eastAsia="ru-RU"/>
        </w:rPr>
        <w:t xml:space="preserve">; </w:t>
      </w:r>
      <w:r w:rsidRPr="00500532">
        <w:rPr>
          <w:position w:val="-4"/>
          <w:lang w:eastAsia="ru-RU"/>
        </w:rPr>
        <w:object w:dxaOrig="440" w:dyaOrig="260">
          <v:shape id="_x0000_i1203" type="#_x0000_t75" style="width:21.75pt;height:12.75pt" o:ole="">
            <v:imagedata r:id="rId369" o:title=""/>
          </v:shape>
          <o:OLEObject Type="Embed" ProgID="Equation.DSMT4" ShapeID="_x0000_i1203" DrawAspect="Content" ObjectID="_1507558119" r:id="rId370"/>
        </w:object>
      </w:r>
      <w:r>
        <w:rPr>
          <w:lang w:eastAsia="ru-RU"/>
        </w:rPr>
        <w:t xml:space="preserve"> - уровень маржинального дохода (выручка минус переменные затраты)</w:t>
      </w:r>
    </w:p>
    <w:p w:rsidR="00BC2922" w:rsidRPr="00BC2922" w:rsidRDefault="00A40FD5" w:rsidP="00A40FD5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lang w:eastAsia="ru-RU"/>
        </w:rPr>
        <w:t xml:space="preserve">Четвертый </w:t>
      </w:r>
      <w:r w:rsidR="00BC2922" w:rsidRPr="00BC2922">
        <w:rPr>
          <w:b/>
          <w:bCs/>
          <w:lang w:eastAsia="ru-RU"/>
        </w:rPr>
        <w:t>этап</w:t>
      </w:r>
      <w:r w:rsidR="00BC2922" w:rsidRPr="00BC2922">
        <w:rPr>
          <w:lang w:eastAsia="ru-RU"/>
        </w:rPr>
        <w:t xml:space="preserve"> — </w:t>
      </w:r>
      <w:r>
        <w:rPr>
          <w:lang w:eastAsia="ru-RU"/>
        </w:rPr>
        <w:t xml:space="preserve">определение </w:t>
      </w:r>
      <w:r w:rsidRPr="00BC2922">
        <w:rPr>
          <w:lang w:eastAsia="ru-RU"/>
        </w:rPr>
        <w:t>доходност</w:t>
      </w:r>
      <w:r>
        <w:rPr>
          <w:lang w:eastAsia="ru-RU"/>
        </w:rPr>
        <w:t>и</w:t>
      </w:r>
      <w:r w:rsidRPr="00BC2922">
        <w:rPr>
          <w:lang w:eastAsia="ru-RU"/>
        </w:rPr>
        <w:t xml:space="preserve"> (рентабельност</w:t>
      </w:r>
      <w:r>
        <w:rPr>
          <w:lang w:eastAsia="ru-RU"/>
        </w:rPr>
        <w:t>и</w:t>
      </w:r>
      <w:r w:rsidRPr="00BC2922">
        <w:rPr>
          <w:lang w:eastAsia="ru-RU"/>
        </w:rPr>
        <w:t xml:space="preserve">) продаж </w:t>
      </w:r>
      <w:r>
        <w:rPr>
          <w:lang w:eastAsia="ru-RU"/>
        </w:rPr>
        <w:t xml:space="preserve">для оценки </w:t>
      </w:r>
      <w:r w:rsidR="00BC2922" w:rsidRPr="00BC2922">
        <w:rPr>
          <w:lang w:eastAsia="ru-RU"/>
        </w:rPr>
        <w:t xml:space="preserve">эффективности функционирования </w:t>
      </w:r>
      <w:r>
        <w:rPr>
          <w:lang w:eastAsia="ru-RU"/>
        </w:rPr>
        <w:t>предприятия</w:t>
      </w:r>
      <w:r w:rsidR="00BC2922" w:rsidRPr="00BC2922">
        <w:rPr>
          <w:lang w:eastAsia="ru-RU"/>
        </w:rPr>
        <w:t>.</w:t>
      </w:r>
      <w:r>
        <w:rPr>
          <w:lang w:eastAsia="ru-RU"/>
        </w:rPr>
        <w:t xml:space="preserve"> На этом этапе рассчитывают: </w:t>
      </w:r>
    </w:p>
    <w:p w:rsidR="00BC2922" w:rsidRPr="00500532" w:rsidRDefault="00BC2922" w:rsidP="0035614E">
      <w:pPr>
        <w:widowControl w:val="0"/>
        <w:shd w:val="clear" w:color="auto" w:fill="FFFFFF"/>
        <w:spacing w:after="0"/>
        <w:ind w:left="20" w:right="20" w:firstLine="851"/>
        <w:rPr>
          <w:rFonts w:eastAsia="Times New Roman" w:cs="Times New Roman"/>
          <w:color w:val="000000"/>
          <w:szCs w:val="28"/>
          <w:lang w:eastAsia="ru-RU"/>
        </w:rPr>
      </w:pPr>
      <w:r w:rsidRPr="00500532">
        <w:rPr>
          <w:rFonts w:eastAsia="Times New Roman" w:cs="Times New Roman"/>
          <w:i/>
          <w:iCs/>
          <w:color w:val="000000"/>
          <w:szCs w:val="28"/>
          <w:lang w:eastAsia="ru-RU"/>
        </w:rPr>
        <w:t>Рентабельность продаж</w:t>
      </w:r>
      <w:r w:rsidRPr="00500532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500532" w:rsidRPr="00A40FD5" w:rsidRDefault="00500532" w:rsidP="00500532">
      <w:pPr>
        <w:widowControl w:val="0"/>
        <w:shd w:val="clear" w:color="auto" w:fill="FFFFFF"/>
        <w:spacing w:after="0"/>
        <w:ind w:left="20" w:right="20" w:firstLine="851"/>
        <w:jc w:val="center"/>
        <w:rPr>
          <w:rFonts w:eastAsia="Times New Roman" w:cs="Times New Roman"/>
          <w:color w:val="000000"/>
          <w:szCs w:val="28"/>
          <w:highlight w:val="yellow"/>
          <w:lang w:eastAsia="ru-RU"/>
        </w:rPr>
      </w:pPr>
      <w:r w:rsidRPr="00500532">
        <w:rPr>
          <w:rFonts w:eastAsia="Times New Roman" w:cs="Times New Roman"/>
          <w:i/>
          <w:iCs/>
          <w:color w:val="000000"/>
          <w:position w:val="-24"/>
          <w:szCs w:val="28"/>
          <w:lang w:eastAsia="ru-RU"/>
        </w:rPr>
        <w:object w:dxaOrig="780" w:dyaOrig="620">
          <v:shape id="_x0000_i1204" type="#_x0000_t75" style="width:39pt;height:30.75pt" o:ole="">
            <v:imagedata r:id="rId371" o:title=""/>
          </v:shape>
          <o:OLEObject Type="Embed" ProgID="Equation.DSMT4" ShapeID="_x0000_i1204" DrawAspect="Content" ObjectID="_1507558120" r:id="rId372"/>
        </w:object>
      </w:r>
      <w:r w:rsidRPr="00500532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</w:p>
    <w:p w:rsidR="00500532" w:rsidRDefault="00500532" w:rsidP="0035614E">
      <w:pPr>
        <w:spacing w:after="0"/>
        <w:rPr>
          <w:lang w:eastAsia="ru-RU"/>
        </w:rPr>
      </w:pPr>
      <w:r>
        <w:rPr>
          <w:lang w:eastAsia="ru-RU"/>
        </w:rPr>
        <w:t xml:space="preserve">где </w:t>
      </w:r>
      <w:r w:rsidRPr="00500532">
        <w:rPr>
          <w:position w:val="-12"/>
          <w:lang w:eastAsia="ru-RU"/>
        </w:rPr>
        <w:object w:dxaOrig="260" w:dyaOrig="360">
          <v:shape id="_x0000_i1205" type="#_x0000_t75" style="width:12.75pt;height:18pt" o:ole="">
            <v:imagedata r:id="rId373" o:title=""/>
          </v:shape>
          <o:OLEObject Type="Embed" ProgID="Equation.DSMT4" ShapeID="_x0000_i1205" DrawAspect="Content" ObjectID="_1507558121" r:id="rId374"/>
        </w:object>
      </w:r>
      <w:r>
        <w:rPr>
          <w:lang w:eastAsia="ru-RU"/>
        </w:rPr>
        <w:t xml:space="preserve"> - прибыль от продаж; </w:t>
      </w:r>
      <w:r w:rsidR="00B716DD" w:rsidRPr="00500532">
        <w:rPr>
          <w:position w:val="-4"/>
          <w:lang w:eastAsia="ru-RU"/>
        </w:rPr>
        <w:object w:dxaOrig="1440" w:dyaOrig="313">
          <v:shape id="_x0000_i1206" type="#_x0000_t75" style="width:1in;height:15.75pt" o:ole="">
            <v:imagedata r:id="rId319" o:title=""/>
          </v:shape>
          <o:OLEObject Type="Embed" ProgID="Equation.DSMT4" ShapeID="_x0000_i1206" DrawAspect="Content" ObjectID="_1507558122" r:id="rId375"/>
        </w:object>
      </w:r>
      <w:r>
        <w:rPr>
          <w:lang w:eastAsia="ru-RU"/>
        </w:rPr>
        <w:t xml:space="preserve"> </w:t>
      </w:r>
      <w:r w:rsidRPr="00500532">
        <w:rPr>
          <w:position w:val="-6"/>
          <w:lang w:eastAsia="ru-RU"/>
        </w:rPr>
        <w:object w:dxaOrig="220" w:dyaOrig="279">
          <v:shape id="_x0000_i1207" type="#_x0000_t75" style="width:11.25pt;height:14.25pt" o:ole="">
            <v:imagedata r:id="rId376" o:title=""/>
          </v:shape>
          <o:OLEObject Type="Embed" ProgID="Equation.DSMT4" ShapeID="_x0000_i1207" DrawAspect="Content" ObjectID="_1507558123" r:id="rId377"/>
        </w:object>
      </w:r>
      <w:r>
        <w:rPr>
          <w:lang w:eastAsia="ru-RU"/>
        </w:rPr>
        <w:t xml:space="preserve"> - </w:t>
      </w:r>
      <w:r w:rsidRPr="00BC2922">
        <w:rPr>
          <w:lang w:eastAsia="ru-RU"/>
        </w:rPr>
        <w:t>выручка от продаж</w:t>
      </w:r>
      <w:r>
        <w:rPr>
          <w:lang w:eastAsia="ru-RU"/>
        </w:rPr>
        <w:t>.</w:t>
      </w:r>
      <w:r w:rsidRPr="00500532">
        <w:rPr>
          <w:lang w:eastAsia="ru-RU"/>
        </w:rPr>
        <w:t xml:space="preserve"> </w:t>
      </w:r>
      <w:r w:rsidRPr="00BC2922">
        <w:rPr>
          <w:lang w:eastAsia="ru-RU"/>
        </w:rPr>
        <w:t>Показатель анализиру</w:t>
      </w:r>
      <w:r>
        <w:rPr>
          <w:lang w:eastAsia="ru-RU"/>
        </w:rPr>
        <w:t>ют</w:t>
      </w:r>
      <w:r w:rsidRPr="00BC2922">
        <w:rPr>
          <w:lang w:eastAsia="ru-RU"/>
        </w:rPr>
        <w:t xml:space="preserve"> в динамике.</w:t>
      </w:r>
    </w:p>
    <w:p w:rsidR="00BC2922" w:rsidRPr="00BC2922" w:rsidRDefault="00A40FD5" w:rsidP="0035614E">
      <w:pPr>
        <w:spacing w:after="0"/>
        <w:rPr>
          <w:lang w:eastAsia="ru-RU"/>
        </w:rPr>
      </w:pPr>
      <w:r>
        <w:rPr>
          <w:lang w:eastAsia="ru-RU"/>
        </w:rPr>
        <w:t>Т</w:t>
      </w:r>
      <w:r w:rsidR="00BC2922" w:rsidRPr="00BC2922">
        <w:rPr>
          <w:lang w:eastAsia="ru-RU"/>
        </w:rPr>
        <w:t>емпы роста, средние темпы роста и рентабельность продаж</w:t>
      </w:r>
      <w:r>
        <w:rPr>
          <w:lang w:eastAsia="ru-RU"/>
        </w:rPr>
        <w:t>, к</w:t>
      </w:r>
      <w:r w:rsidRPr="00BC2922">
        <w:rPr>
          <w:lang w:eastAsia="ru-RU"/>
        </w:rPr>
        <w:t>ак и многие другие показатели,</w:t>
      </w:r>
      <w:r>
        <w:rPr>
          <w:lang w:eastAsia="ru-RU"/>
        </w:rPr>
        <w:t xml:space="preserve"> </w:t>
      </w:r>
      <w:r w:rsidR="00BC2922" w:rsidRPr="00BC2922">
        <w:rPr>
          <w:lang w:eastAsia="ru-RU"/>
        </w:rPr>
        <w:t>целесообразно анализировать не только в динамике, но и в сравнении со среднеотраслевыми показателями и показателями конкурентов, что позволяет оценить деловую активность и эффективность профилирующих видов деятельности предприятия и его конкурентоспособность.</w:t>
      </w:r>
    </w:p>
    <w:p w:rsidR="00BC2922" w:rsidRPr="00BC2922" w:rsidRDefault="00A40FD5" w:rsidP="0035614E">
      <w:pPr>
        <w:spacing w:after="0"/>
        <w:rPr>
          <w:lang w:eastAsia="ru-RU"/>
        </w:rPr>
      </w:pPr>
      <w:r>
        <w:rPr>
          <w:lang w:eastAsia="ru-RU"/>
        </w:rPr>
        <w:t>При</w:t>
      </w:r>
      <w:r w:rsidR="00BC2922" w:rsidRPr="00BC2922">
        <w:rPr>
          <w:lang w:eastAsia="ru-RU"/>
        </w:rPr>
        <w:t xml:space="preserve"> определ</w:t>
      </w:r>
      <w:r>
        <w:rPr>
          <w:lang w:eastAsia="ru-RU"/>
        </w:rPr>
        <w:t>ении</w:t>
      </w:r>
      <w:r w:rsidR="00BC2922" w:rsidRPr="00BC2922">
        <w:rPr>
          <w:lang w:eastAsia="ru-RU"/>
        </w:rPr>
        <w:t xml:space="preserve"> эффективност</w:t>
      </w:r>
      <w:r>
        <w:rPr>
          <w:lang w:eastAsia="ru-RU"/>
        </w:rPr>
        <w:t>и</w:t>
      </w:r>
      <w:r w:rsidR="00BC2922" w:rsidRPr="00BC2922">
        <w:rPr>
          <w:lang w:eastAsia="ru-RU"/>
        </w:rPr>
        <w:t xml:space="preserve"> разработанного комплекса маркетинга</w:t>
      </w:r>
      <w:r w:rsidR="0038236B">
        <w:rPr>
          <w:lang w:eastAsia="ru-RU"/>
        </w:rPr>
        <w:t xml:space="preserve"> невозможно анализировать </w:t>
      </w:r>
      <w:r w:rsidR="00BC2922" w:rsidRPr="00BC2922">
        <w:rPr>
          <w:lang w:eastAsia="ru-RU"/>
        </w:rPr>
        <w:t xml:space="preserve">маркетинговые мероприятия </w:t>
      </w:r>
      <w:r w:rsidR="0038236B">
        <w:rPr>
          <w:lang w:eastAsia="ru-RU"/>
        </w:rPr>
        <w:t>в отрыве от</w:t>
      </w:r>
      <w:r w:rsidR="00BC2922" w:rsidRPr="00BC2922">
        <w:rPr>
          <w:lang w:eastAsia="ru-RU"/>
        </w:rPr>
        <w:t xml:space="preserve"> коммерческого результата. Если какой-</w:t>
      </w:r>
      <w:r w:rsidR="0038236B">
        <w:rPr>
          <w:lang w:eastAsia="ru-RU"/>
        </w:rPr>
        <w:t>либо</w:t>
      </w:r>
      <w:r w:rsidR="00BC2922" w:rsidRPr="00BC2922">
        <w:rPr>
          <w:lang w:eastAsia="ru-RU"/>
        </w:rPr>
        <w:t xml:space="preserve"> показатель является одновременно и важной и неизвестной величиной, то существует</w:t>
      </w:r>
      <w:r w:rsidR="0038236B">
        <w:rPr>
          <w:lang w:eastAsia="ru-RU"/>
        </w:rPr>
        <w:t>,</w:t>
      </w:r>
      <w:r w:rsidR="00BC2922" w:rsidRPr="00BC2922">
        <w:rPr>
          <w:lang w:eastAsia="ru-RU"/>
        </w:rPr>
        <w:t xml:space="preserve"> </w:t>
      </w:r>
      <w:r w:rsidR="0038236B" w:rsidRPr="00BC2922">
        <w:rPr>
          <w:lang w:eastAsia="ru-RU"/>
        </w:rPr>
        <w:t>в случае ошибочной его оценки</w:t>
      </w:r>
      <w:r w:rsidR="0038236B">
        <w:rPr>
          <w:lang w:eastAsia="ru-RU"/>
        </w:rPr>
        <w:t>,</w:t>
      </w:r>
      <w:r w:rsidR="0038236B" w:rsidRPr="00BC2922">
        <w:rPr>
          <w:lang w:eastAsia="ru-RU"/>
        </w:rPr>
        <w:t xml:space="preserve"> </w:t>
      </w:r>
      <w:r w:rsidR="00BC2922" w:rsidRPr="00BC2922">
        <w:rPr>
          <w:lang w:eastAsia="ru-RU"/>
        </w:rPr>
        <w:t xml:space="preserve">вероятность убытков. Кроме того, </w:t>
      </w:r>
      <w:r w:rsidR="0038236B">
        <w:rPr>
          <w:lang w:eastAsia="ru-RU"/>
        </w:rPr>
        <w:t>подкрепление</w:t>
      </w:r>
      <w:r w:rsidR="00BC2922" w:rsidRPr="00BC2922">
        <w:rPr>
          <w:rFonts w:eastAsia="Courier New"/>
          <w:lang w:eastAsia="ru-RU"/>
        </w:rPr>
        <w:t xml:space="preserve"> любого результата маркетингового анализа его финансовым обоснованием </w:t>
      </w:r>
      <w:r w:rsidR="0038236B">
        <w:rPr>
          <w:rFonts w:eastAsia="Courier New"/>
          <w:lang w:eastAsia="ru-RU"/>
        </w:rPr>
        <w:t xml:space="preserve">позволяет </w:t>
      </w:r>
      <w:r w:rsidR="00BC2922" w:rsidRPr="00BC2922">
        <w:rPr>
          <w:rFonts w:eastAsia="Courier New"/>
          <w:lang w:eastAsia="ru-RU"/>
        </w:rPr>
        <w:t xml:space="preserve">сделать его понятным для любых производственных и финансовых служб </w:t>
      </w:r>
      <w:r w:rsidR="00C34471">
        <w:rPr>
          <w:rFonts w:eastAsia="Courier New"/>
          <w:lang w:eastAsia="ru-RU"/>
        </w:rPr>
        <w:t>предприятия</w:t>
      </w:r>
      <w:r w:rsidR="00BC2922" w:rsidRPr="00BC2922">
        <w:rPr>
          <w:rFonts w:eastAsia="Courier New"/>
          <w:lang w:eastAsia="ru-RU"/>
        </w:rPr>
        <w:t>.</w:t>
      </w:r>
    </w:p>
    <w:p w:rsidR="00500532" w:rsidRDefault="00EC317A" w:rsidP="00965DFB">
      <w:pPr>
        <w:pStyle w:val="1"/>
      </w:pPr>
      <w:r>
        <w:rPr>
          <w:rFonts w:cs="Times New Roman"/>
        </w:rPr>
        <w:br w:type="page"/>
      </w:r>
      <w:bookmarkStart w:id="46" w:name="_Toc428604339"/>
      <w:bookmarkStart w:id="47" w:name="_Toc428722280"/>
      <w:r w:rsidR="00500532">
        <w:rPr>
          <w:rFonts w:cs="Times New Roman"/>
        </w:rPr>
        <w:lastRenderedPageBreak/>
        <w:t xml:space="preserve">2. </w:t>
      </w:r>
      <w:r w:rsidR="007A73AB">
        <w:t>Требования к курсовой работе</w:t>
      </w:r>
      <w:bookmarkEnd w:id="46"/>
      <w:bookmarkEnd w:id="47"/>
    </w:p>
    <w:p w:rsidR="007A73AB" w:rsidRPr="00965DFB" w:rsidRDefault="001F063F" w:rsidP="00965DFB">
      <w:pPr>
        <w:pStyle w:val="2"/>
        <w:numPr>
          <w:ilvl w:val="0"/>
          <w:numId w:val="0"/>
        </w:numPr>
        <w:ind w:left="1069"/>
        <w:rPr>
          <w:color w:val="0F243E" w:themeColor="text2" w:themeShade="80"/>
        </w:rPr>
      </w:pPr>
      <w:bookmarkStart w:id="48" w:name="_Toc428722281"/>
      <w:r w:rsidRPr="00965DFB">
        <w:rPr>
          <w:color w:val="0F243E" w:themeColor="text2" w:themeShade="80"/>
        </w:rPr>
        <w:t xml:space="preserve">2.1. </w:t>
      </w:r>
      <w:r w:rsidR="007A73AB" w:rsidRPr="00965DFB">
        <w:rPr>
          <w:color w:val="0F243E" w:themeColor="text2" w:themeShade="80"/>
        </w:rPr>
        <w:t>Общие положения</w:t>
      </w:r>
      <w:bookmarkEnd w:id="48"/>
    </w:p>
    <w:p w:rsidR="007A73AB" w:rsidRDefault="001F063F" w:rsidP="005451B1">
      <w:pPr>
        <w:spacing w:after="0"/>
      </w:pPr>
      <w:r w:rsidRPr="001F063F">
        <w:t xml:space="preserve">Цель курсовой работы </w:t>
      </w:r>
      <w:r w:rsidR="0049740F">
        <w:t>-</w:t>
      </w:r>
      <w:r w:rsidRPr="001F063F">
        <w:t xml:space="preserve"> обобщение теоретических знаний и проработка практических навыков расчетов по дисциплине «Маркетинг в инновационной сфере». </w:t>
      </w:r>
      <w:r w:rsidR="007A73AB">
        <w:t>Курсовая работа представляет собой логическ</w:t>
      </w:r>
      <w:r w:rsidR="0049740F">
        <w:t xml:space="preserve">и </w:t>
      </w:r>
      <w:r w:rsidR="007A73AB">
        <w:t>завершенное исследование маркетинговой деятельности высокотехнологичного промышленного предприятия</w:t>
      </w:r>
      <w:r>
        <w:t xml:space="preserve"> и </w:t>
      </w:r>
      <w:r w:rsidR="007A73AB">
        <w:t xml:space="preserve"> является самостоятельной работой студента</w:t>
      </w:r>
      <w:r w:rsidR="0049740F">
        <w:t>.</w:t>
      </w:r>
      <w:r w:rsidR="007A73AB">
        <w:t xml:space="preserve"> </w:t>
      </w:r>
      <w:r w:rsidR="0049740F">
        <w:t xml:space="preserve"> О</w:t>
      </w:r>
      <w:r w:rsidR="007A73AB">
        <w:t xml:space="preserve">н несет ответственность за правильность </w:t>
      </w:r>
      <w:r>
        <w:t>используемых</w:t>
      </w:r>
      <w:r w:rsidR="007A73AB">
        <w:t xml:space="preserve"> данных и качество оформления.</w:t>
      </w:r>
      <w:r>
        <w:t xml:space="preserve"> В курсовой работе с</w:t>
      </w:r>
      <w:r w:rsidR="007A73AB">
        <w:t xml:space="preserve">тудент должен показать навыки и приемы </w:t>
      </w:r>
      <w:r>
        <w:t>аналитической работы</w:t>
      </w:r>
      <w:r w:rsidR="007A73AB">
        <w:t xml:space="preserve"> при решении конкретных</w:t>
      </w:r>
      <w:r>
        <w:t xml:space="preserve"> маркетинговых задач, стоящих перед </w:t>
      </w:r>
      <w:r w:rsidR="007A73AB">
        <w:t>промышленн</w:t>
      </w:r>
      <w:r>
        <w:t>ым</w:t>
      </w:r>
      <w:r w:rsidR="007A73AB">
        <w:t xml:space="preserve"> предприяти</w:t>
      </w:r>
      <w:r>
        <w:t>ем</w:t>
      </w:r>
      <w:r w:rsidR="007A73AB">
        <w:t>.</w:t>
      </w:r>
    </w:p>
    <w:p w:rsidR="007A73AB" w:rsidRDefault="007A73AB" w:rsidP="005451B1">
      <w:pPr>
        <w:spacing w:after="0"/>
      </w:pPr>
      <w:r>
        <w:t>Выполнение курсовой работы состоит из следующих этапов:</w:t>
      </w:r>
    </w:p>
    <w:p w:rsidR="007A73AB" w:rsidRDefault="007A73AB" w:rsidP="005451B1">
      <w:pPr>
        <w:spacing w:after="0"/>
      </w:pPr>
      <w:r>
        <w:t>1)</w:t>
      </w:r>
      <w:r>
        <w:tab/>
        <w:t>выбор темы и объекта исследования;</w:t>
      </w:r>
    </w:p>
    <w:p w:rsidR="007A73AB" w:rsidRDefault="007A73AB" w:rsidP="005451B1">
      <w:pPr>
        <w:spacing w:after="0"/>
      </w:pPr>
      <w:r>
        <w:t>2)</w:t>
      </w:r>
      <w:r>
        <w:tab/>
        <w:t>составление плана проекта;</w:t>
      </w:r>
    </w:p>
    <w:p w:rsidR="007A73AB" w:rsidRDefault="007A73AB" w:rsidP="005451B1">
      <w:pPr>
        <w:spacing w:after="0"/>
      </w:pPr>
      <w:r>
        <w:t>3)</w:t>
      </w:r>
      <w:r>
        <w:tab/>
        <w:t xml:space="preserve">подбор и изучение литературы; </w:t>
      </w:r>
    </w:p>
    <w:p w:rsidR="007A73AB" w:rsidRDefault="007A73AB" w:rsidP="005451B1">
      <w:pPr>
        <w:spacing w:after="0"/>
      </w:pPr>
      <w:r>
        <w:t>4)</w:t>
      </w:r>
      <w:r>
        <w:tab/>
        <w:t>сбор практического материала и проведения исследования, связанного с темой работы;</w:t>
      </w:r>
    </w:p>
    <w:p w:rsidR="007A73AB" w:rsidRDefault="007A73AB" w:rsidP="005451B1">
      <w:pPr>
        <w:spacing w:after="0"/>
      </w:pPr>
      <w:r>
        <w:t>5)</w:t>
      </w:r>
      <w:r>
        <w:tab/>
        <w:t>написание текста работы;</w:t>
      </w:r>
    </w:p>
    <w:p w:rsidR="007A73AB" w:rsidRDefault="007A73AB" w:rsidP="005451B1">
      <w:pPr>
        <w:spacing w:after="0"/>
      </w:pPr>
      <w:r>
        <w:t>6)</w:t>
      </w:r>
      <w:r>
        <w:tab/>
        <w:t>оформление курсовой работы;</w:t>
      </w:r>
    </w:p>
    <w:p w:rsidR="007A73AB" w:rsidRDefault="007A73AB" w:rsidP="005451B1">
      <w:pPr>
        <w:spacing w:after="0"/>
      </w:pPr>
      <w:r>
        <w:t>7)</w:t>
      </w:r>
      <w:r>
        <w:tab/>
        <w:t>оформление списка источников;</w:t>
      </w:r>
    </w:p>
    <w:p w:rsidR="007A73AB" w:rsidRDefault="007A73AB" w:rsidP="005451B1">
      <w:pPr>
        <w:spacing w:after="0"/>
      </w:pPr>
      <w:r>
        <w:t>8)</w:t>
      </w:r>
      <w:r>
        <w:tab/>
        <w:t>защита курсовой работы.</w:t>
      </w:r>
    </w:p>
    <w:p w:rsidR="007A73AB" w:rsidRDefault="007A73AB" w:rsidP="005451B1">
      <w:pPr>
        <w:spacing w:after="0"/>
      </w:pPr>
      <w:r>
        <w:t xml:space="preserve">При выборе темы курсовой работы студент должен придерживаться следующих рекомендаций: </w:t>
      </w:r>
    </w:p>
    <w:p w:rsidR="007A73AB" w:rsidRDefault="007A73AB" w:rsidP="00FF43A4">
      <w:pPr>
        <w:pStyle w:val="a3"/>
        <w:numPr>
          <w:ilvl w:val="0"/>
          <w:numId w:val="31"/>
        </w:numPr>
        <w:spacing w:after="0"/>
      </w:pPr>
      <w:r>
        <w:t>объектом исследования в курсовой работе является маркетинговая деятельность высокотехнологичного предприятия машиностроительного комплекса;</w:t>
      </w:r>
    </w:p>
    <w:p w:rsidR="007A73AB" w:rsidRDefault="007A73AB" w:rsidP="00FF43A4">
      <w:pPr>
        <w:pStyle w:val="a3"/>
        <w:numPr>
          <w:ilvl w:val="0"/>
          <w:numId w:val="31"/>
        </w:numPr>
        <w:spacing w:after="0"/>
      </w:pPr>
      <w:r>
        <w:t>предметом исследования может являться товар, услуга, технология, которую выпускает, оказывает или разрабатывает высокотехнологичное предприятие машиностроительного комплекса</w:t>
      </w:r>
      <w:r w:rsidR="001F063F">
        <w:t>.</w:t>
      </w:r>
    </w:p>
    <w:p w:rsidR="001F063F" w:rsidRPr="00965DFB" w:rsidRDefault="00B716DD" w:rsidP="00965DFB">
      <w:pPr>
        <w:pStyle w:val="2"/>
        <w:numPr>
          <w:ilvl w:val="0"/>
          <w:numId w:val="0"/>
        </w:numPr>
        <w:ind w:left="1429" w:hanging="360"/>
      </w:pPr>
      <w:bookmarkStart w:id="49" w:name="_Toc428722282"/>
      <w:r w:rsidRPr="00965DFB">
        <w:t xml:space="preserve">2.2. </w:t>
      </w:r>
      <w:r w:rsidR="001F063F" w:rsidRPr="00965DFB">
        <w:t>Структура курсовой работы</w:t>
      </w:r>
      <w:bookmarkEnd w:id="49"/>
      <w:r w:rsidR="001F063F" w:rsidRPr="00965DFB">
        <w:t xml:space="preserve"> </w:t>
      </w:r>
    </w:p>
    <w:p w:rsidR="001F063F" w:rsidRDefault="001F063F" w:rsidP="005451B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Курсовая работа должна состоять из следующих разделов:</w:t>
      </w:r>
    </w:p>
    <w:p w:rsidR="001F063F" w:rsidRDefault="001F063F" w:rsidP="005451B1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B6184E">
        <w:rPr>
          <w:rFonts w:cs="Times New Roman"/>
          <w:b/>
          <w:szCs w:val="28"/>
        </w:rPr>
        <w:t>Введение</w:t>
      </w:r>
      <w:r>
        <w:rPr>
          <w:rFonts w:cs="Times New Roman"/>
          <w:b/>
          <w:szCs w:val="28"/>
        </w:rPr>
        <w:t xml:space="preserve">. </w:t>
      </w:r>
      <w:r w:rsidRPr="001F063F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босновывают актуальность выбранной темы исследования. Описывают проблемы, связанные с исследуемым товаром (услугой, технологией). Формулируют цель и задачи курсовой работы. Определяют методы, которые будут использованы в курсовой работе.</w:t>
      </w:r>
    </w:p>
    <w:p w:rsidR="001F063F" w:rsidRDefault="001F063F" w:rsidP="005451B1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B6184E">
        <w:rPr>
          <w:rFonts w:cs="Times New Roman"/>
          <w:b/>
          <w:szCs w:val="28"/>
        </w:rPr>
        <w:t>Первая глава</w:t>
      </w:r>
      <w:r>
        <w:rPr>
          <w:rFonts w:cs="Times New Roman"/>
          <w:b/>
          <w:szCs w:val="28"/>
        </w:rPr>
        <w:t xml:space="preserve">. </w:t>
      </w:r>
      <w:r w:rsidRPr="001F063F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роводят анализ деятельности промышленного предприятия. С помощью известных инструментов анализируют внешнюю и внутреннюю среду предприятия; организационную структуру; финансовую устойчивость, степень реализации маркетинговых задач на предприятии. В качестве исходных данных рекомендуется использовать бухгалтерскую и управленческую </w:t>
      </w:r>
      <w:r>
        <w:rPr>
          <w:rFonts w:cs="Times New Roman"/>
          <w:szCs w:val="28"/>
        </w:rPr>
        <w:lastRenderedPageBreak/>
        <w:t>отчетность конкретного предприятия. В конце главы дают краткие выводы по результатам анализа деятельности предприятия.</w:t>
      </w:r>
    </w:p>
    <w:p w:rsidR="001F063F" w:rsidRDefault="001F063F" w:rsidP="005451B1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B6184E">
        <w:rPr>
          <w:rFonts w:cs="Times New Roman"/>
          <w:b/>
          <w:szCs w:val="28"/>
        </w:rPr>
        <w:t>Вторая глава</w:t>
      </w:r>
      <w:r>
        <w:rPr>
          <w:rFonts w:cs="Times New Roman"/>
          <w:b/>
          <w:szCs w:val="28"/>
        </w:rPr>
        <w:t xml:space="preserve">. </w:t>
      </w:r>
      <w:r w:rsidRPr="001F063F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нализируют </w:t>
      </w:r>
      <w:r w:rsidR="00500532">
        <w:rPr>
          <w:rFonts w:cs="Times New Roman"/>
          <w:szCs w:val="28"/>
        </w:rPr>
        <w:t>рынок. Определяют целевой рынок и анализируют покупателей.</w:t>
      </w:r>
      <w:r>
        <w:rPr>
          <w:rFonts w:cs="Times New Roman"/>
          <w:szCs w:val="28"/>
        </w:rPr>
        <w:t xml:space="preserve"> Определяют конкурентоспособность предмета исследования</w:t>
      </w:r>
      <w:r w:rsidR="00500532">
        <w:rPr>
          <w:rFonts w:cs="Times New Roman"/>
          <w:szCs w:val="28"/>
        </w:rPr>
        <w:t xml:space="preserve"> (товара, услуги, технологии)</w:t>
      </w:r>
      <w:r>
        <w:rPr>
          <w:rFonts w:cs="Times New Roman"/>
          <w:szCs w:val="28"/>
        </w:rPr>
        <w:t>; оценивают его рыночный потенциал; рассчитывают потенциальный и реальный виды спроса на продукцию. Если предметом исследования является технология</w:t>
      </w:r>
      <w:r w:rsidR="00CF2403">
        <w:rPr>
          <w:rFonts w:cs="Times New Roman"/>
          <w:szCs w:val="28"/>
        </w:rPr>
        <w:t xml:space="preserve">, то </w:t>
      </w:r>
      <w:r>
        <w:rPr>
          <w:rFonts w:cs="Times New Roman"/>
          <w:szCs w:val="28"/>
        </w:rPr>
        <w:t>провод</w:t>
      </w:r>
      <w:r w:rsidR="00CF2403">
        <w:rPr>
          <w:rFonts w:cs="Times New Roman"/>
          <w:szCs w:val="28"/>
        </w:rPr>
        <w:t xml:space="preserve">ят </w:t>
      </w:r>
      <w:r>
        <w:rPr>
          <w:rFonts w:cs="Times New Roman"/>
          <w:szCs w:val="28"/>
        </w:rPr>
        <w:t>патентный поиск с целью установления уровня новизны. Определ</w:t>
      </w:r>
      <w:r w:rsidR="00CF2403">
        <w:rPr>
          <w:rFonts w:cs="Times New Roman"/>
          <w:szCs w:val="28"/>
        </w:rPr>
        <w:t>яют</w:t>
      </w:r>
      <w:r>
        <w:rPr>
          <w:rFonts w:cs="Times New Roman"/>
          <w:szCs w:val="28"/>
        </w:rPr>
        <w:t xml:space="preserve"> целевой рынок и описыва</w:t>
      </w:r>
      <w:r w:rsidR="00CF2403">
        <w:rPr>
          <w:rFonts w:cs="Times New Roman"/>
          <w:szCs w:val="28"/>
        </w:rPr>
        <w:t>ют</w:t>
      </w:r>
      <w:r>
        <w:rPr>
          <w:rFonts w:cs="Times New Roman"/>
          <w:szCs w:val="28"/>
        </w:rPr>
        <w:t xml:space="preserve"> целев</w:t>
      </w:r>
      <w:r w:rsidR="00CF2403">
        <w:rPr>
          <w:rFonts w:cs="Times New Roman"/>
          <w:szCs w:val="28"/>
        </w:rPr>
        <w:t>ую</w:t>
      </w:r>
      <w:r>
        <w:rPr>
          <w:rFonts w:cs="Times New Roman"/>
          <w:szCs w:val="28"/>
        </w:rPr>
        <w:t xml:space="preserve"> аудитори</w:t>
      </w:r>
      <w:r w:rsidR="00CF2403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покупателей (т.е. провод</w:t>
      </w:r>
      <w:r w:rsidR="00CF2403">
        <w:rPr>
          <w:rFonts w:cs="Times New Roman"/>
          <w:szCs w:val="28"/>
        </w:rPr>
        <w:t>ят</w:t>
      </w:r>
      <w:r>
        <w:rPr>
          <w:rFonts w:cs="Times New Roman"/>
          <w:szCs w:val="28"/>
        </w:rPr>
        <w:t xml:space="preserve"> сегментационный анализ). </w:t>
      </w:r>
      <w:r w:rsidR="00CF2403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нализ</w:t>
      </w:r>
      <w:r w:rsidR="00CF2403">
        <w:rPr>
          <w:rFonts w:cs="Times New Roman"/>
          <w:szCs w:val="28"/>
        </w:rPr>
        <w:t>ируют</w:t>
      </w:r>
      <w:r>
        <w:rPr>
          <w:rFonts w:cs="Times New Roman"/>
          <w:szCs w:val="28"/>
        </w:rPr>
        <w:t xml:space="preserve"> ассортимент и</w:t>
      </w:r>
      <w:r w:rsidR="00CF2403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если товар достаточно известный на рынке, рассчитыва</w:t>
      </w:r>
      <w:r w:rsidR="00CF2403">
        <w:rPr>
          <w:rFonts w:cs="Times New Roman"/>
          <w:szCs w:val="28"/>
        </w:rPr>
        <w:t xml:space="preserve">ют </w:t>
      </w:r>
      <w:r>
        <w:rPr>
          <w:rFonts w:cs="Times New Roman"/>
          <w:szCs w:val="28"/>
        </w:rPr>
        <w:t xml:space="preserve">стоимость бренда. В конце главы </w:t>
      </w:r>
      <w:r w:rsidR="00CF2403">
        <w:rPr>
          <w:rFonts w:cs="Times New Roman"/>
          <w:szCs w:val="28"/>
        </w:rPr>
        <w:t>дают</w:t>
      </w:r>
      <w:r>
        <w:rPr>
          <w:rFonts w:cs="Times New Roman"/>
          <w:szCs w:val="28"/>
        </w:rPr>
        <w:t xml:space="preserve"> краткие выводы</w:t>
      </w:r>
      <w:r w:rsidR="00CF2403">
        <w:rPr>
          <w:rFonts w:cs="Times New Roman"/>
          <w:szCs w:val="28"/>
        </w:rPr>
        <w:t>, касающиеся</w:t>
      </w:r>
      <w:r>
        <w:rPr>
          <w:rFonts w:cs="Times New Roman"/>
          <w:szCs w:val="28"/>
        </w:rPr>
        <w:t xml:space="preserve"> исследуемо</w:t>
      </w:r>
      <w:r w:rsidR="00CF2403">
        <w:rPr>
          <w:rFonts w:cs="Times New Roman"/>
          <w:szCs w:val="28"/>
        </w:rPr>
        <w:t>го</w:t>
      </w:r>
      <w:r>
        <w:rPr>
          <w:rFonts w:cs="Times New Roman"/>
          <w:szCs w:val="28"/>
        </w:rPr>
        <w:t xml:space="preserve"> товар</w:t>
      </w:r>
      <w:r w:rsidR="00CF2403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(услуг</w:t>
      </w:r>
      <w:r w:rsidR="00CF240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, технологии).</w:t>
      </w:r>
    </w:p>
    <w:p w:rsidR="001F063F" w:rsidRDefault="001F063F" w:rsidP="005451B1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B6184E">
        <w:rPr>
          <w:rFonts w:cs="Times New Roman"/>
          <w:b/>
          <w:szCs w:val="28"/>
        </w:rPr>
        <w:t>Третья глава</w:t>
      </w:r>
      <w:r w:rsidR="00CF2403">
        <w:rPr>
          <w:rFonts w:cs="Times New Roman"/>
          <w:b/>
          <w:szCs w:val="28"/>
        </w:rPr>
        <w:t xml:space="preserve">. </w:t>
      </w:r>
      <w:r w:rsidR="00CF2403" w:rsidRPr="00CF2403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азрабатыва</w:t>
      </w:r>
      <w:r w:rsidR="00CF2403">
        <w:rPr>
          <w:rFonts w:cs="Times New Roman"/>
          <w:szCs w:val="28"/>
        </w:rPr>
        <w:t>ют</w:t>
      </w:r>
      <w:r>
        <w:rPr>
          <w:rFonts w:cs="Times New Roman"/>
          <w:szCs w:val="28"/>
        </w:rPr>
        <w:t xml:space="preserve"> комплекс маркетинга по товару (услуге, технологии); предлага</w:t>
      </w:r>
      <w:r w:rsidR="00CF2403">
        <w:rPr>
          <w:rFonts w:cs="Times New Roman"/>
          <w:szCs w:val="28"/>
        </w:rPr>
        <w:t>ют</w:t>
      </w:r>
      <w:r>
        <w:rPr>
          <w:rFonts w:cs="Times New Roman"/>
          <w:szCs w:val="28"/>
        </w:rPr>
        <w:t xml:space="preserve"> стратеги</w:t>
      </w:r>
      <w:r w:rsidR="00CF2403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развития товара. Привод</w:t>
      </w:r>
      <w:r w:rsidR="00CF2403">
        <w:rPr>
          <w:rFonts w:cs="Times New Roman"/>
          <w:szCs w:val="28"/>
        </w:rPr>
        <w:t>ят</w:t>
      </w:r>
      <w:r>
        <w:rPr>
          <w:rFonts w:cs="Times New Roman"/>
          <w:szCs w:val="28"/>
        </w:rPr>
        <w:t xml:space="preserve"> обоснование ее осуществимости. Разрабатыва</w:t>
      </w:r>
      <w:r w:rsidR="00CF2403">
        <w:rPr>
          <w:rFonts w:cs="Times New Roman"/>
          <w:szCs w:val="28"/>
        </w:rPr>
        <w:t>ют</w:t>
      </w:r>
      <w:r>
        <w:rPr>
          <w:rFonts w:cs="Times New Roman"/>
          <w:szCs w:val="28"/>
        </w:rPr>
        <w:t xml:space="preserve"> план мероприятий по товарной, ценовой, сбытовой и коммуникационной</w:t>
      </w:r>
      <w:r w:rsidR="00CF2403" w:rsidRPr="00CF2403">
        <w:rPr>
          <w:rFonts w:cs="Times New Roman"/>
          <w:szCs w:val="28"/>
        </w:rPr>
        <w:t xml:space="preserve"> </w:t>
      </w:r>
      <w:r w:rsidR="00CF2403">
        <w:rPr>
          <w:rFonts w:cs="Times New Roman"/>
          <w:szCs w:val="28"/>
        </w:rPr>
        <w:t>политике</w:t>
      </w:r>
      <w:r>
        <w:rPr>
          <w:rFonts w:cs="Times New Roman"/>
          <w:szCs w:val="28"/>
        </w:rPr>
        <w:t xml:space="preserve">. В конце главы </w:t>
      </w:r>
      <w:r w:rsidR="00CF2403">
        <w:rPr>
          <w:rFonts w:cs="Times New Roman"/>
          <w:szCs w:val="28"/>
        </w:rPr>
        <w:t>дают</w:t>
      </w:r>
      <w:r>
        <w:rPr>
          <w:rFonts w:cs="Times New Roman"/>
          <w:szCs w:val="28"/>
        </w:rPr>
        <w:t xml:space="preserve"> краткие выводы по разработанному комплексу мероприятий.</w:t>
      </w:r>
    </w:p>
    <w:p w:rsidR="001F063F" w:rsidRDefault="001F063F" w:rsidP="005451B1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B6184E">
        <w:rPr>
          <w:rFonts w:cs="Times New Roman"/>
          <w:b/>
          <w:szCs w:val="28"/>
        </w:rPr>
        <w:t>Выводы</w:t>
      </w:r>
      <w:r w:rsidR="00CF2403">
        <w:rPr>
          <w:rFonts w:cs="Times New Roman"/>
          <w:b/>
          <w:szCs w:val="28"/>
        </w:rPr>
        <w:t xml:space="preserve">. </w:t>
      </w:r>
      <w:r w:rsidR="00CF2403" w:rsidRPr="00CF2403">
        <w:rPr>
          <w:rFonts w:cs="Times New Roman"/>
          <w:szCs w:val="28"/>
        </w:rPr>
        <w:t>В</w:t>
      </w:r>
      <w:r w:rsidRPr="00CF240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конце работы представляются общие выводы по заявленной теме курсовой работы.</w:t>
      </w:r>
    </w:p>
    <w:p w:rsidR="001F063F" w:rsidRDefault="001F063F" w:rsidP="005451B1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B6184E">
        <w:rPr>
          <w:rFonts w:cs="Times New Roman"/>
          <w:b/>
          <w:szCs w:val="28"/>
        </w:rPr>
        <w:t>Заключение</w:t>
      </w:r>
      <w:r w:rsidR="00CF2403">
        <w:rPr>
          <w:rFonts w:cs="Times New Roman"/>
          <w:b/>
          <w:szCs w:val="28"/>
        </w:rPr>
        <w:t xml:space="preserve">. </w:t>
      </w:r>
      <w:r w:rsidR="00CF2403" w:rsidRPr="00CF2403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писыва</w:t>
      </w:r>
      <w:r w:rsidR="00CF2403">
        <w:rPr>
          <w:rFonts w:cs="Times New Roman"/>
          <w:szCs w:val="28"/>
        </w:rPr>
        <w:t>ют</w:t>
      </w:r>
      <w:r>
        <w:rPr>
          <w:rFonts w:cs="Times New Roman"/>
          <w:szCs w:val="28"/>
        </w:rPr>
        <w:t xml:space="preserve"> уровень исследуемой проблемы и приводят рекомендации по дальнейшему развитию товара/услуги/технологии.</w:t>
      </w:r>
    </w:p>
    <w:p w:rsidR="001F063F" w:rsidRDefault="001F063F" w:rsidP="005451B1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Список литературы</w:t>
      </w:r>
      <w:r w:rsidR="00CF2403">
        <w:rPr>
          <w:rFonts w:cs="Times New Roman"/>
          <w:b/>
          <w:szCs w:val="28"/>
        </w:rPr>
        <w:t xml:space="preserve">. </w:t>
      </w:r>
      <w:r w:rsidR="00CF2403" w:rsidRPr="00CF2403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риводят</w:t>
      </w:r>
      <w:r w:rsidR="00CF240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источники, которые были использованы в работе. Минимальное </w:t>
      </w:r>
      <w:r w:rsidR="00CF2403">
        <w:rPr>
          <w:rFonts w:cs="Times New Roman"/>
          <w:szCs w:val="28"/>
        </w:rPr>
        <w:t>число</w:t>
      </w:r>
      <w:r>
        <w:rPr>
          <w:rFonts w:cs="Times New Roman"/>
          <w:szCs w:val="28"/>
        </w:rPr>
        <w:t xml:space="preserve"> – 30-35 источников.</w:t>
      </w:r>
    </w:p>
    <w:p w:rsidR="001F063F" w:rsidRPr="0021278C" w:rsidRDefault="001F063F" w:rsidP="005451B1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Приложения</w:t>
      </w:r>
      <w:r w:rsidR="00CF2403">
        <w:rPr>
          <w:rFonts w:cs="Times New Roman"/>
          <w:b/>
          <w:szCs w:val="28"/>
        </w:rPr>
        <w:t xml:space="preserve">. </w:t>
      </w:r>
      <w:r w:rsidR="00CF2403" w:rsidRPr="00CF240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се громоздкие таблицы, графики, расчеты выносятся в приложение.  </w:t>
      </w:r>
    </w:p>
    <w:p w:rsidR="00CF2403" w:rsidRDefault="00CF2403" w:rsidP="005451B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 табл.2.1.</w:t>
      </w:r>
      <w:r w:rsidR="001F063F">
        <w:rPr>
          <w:rFonts w:cs="Times New Roman"/>
          <w:szCs w:val="28"/>
        </w:rPr>
        <w:t xml:space="preserve"> представлен </w:t>
      </w:r>
      <w:r>
        <w:rPr>
          <w:rFonts w:cs="Times New Roman"/>
          <w:szCs w:val="28"/>
        </w:rPr>
        <w:t xml:space="preserve">сводный </w:t>
      </w:r>
      <w:r w:rsidR="001F063F">
        <w:rPr>
          <w:rFonts w:cs="Times New Roman"/>
          <w:szCs w:val="28"/>
        </w:rPr>
        <w:t>перечень</w:t>
      </w:r>
      <w:r>
        <w:rPr>
          <w:rFonts w:cs="Times New Roman"/>
          <w:szCs w:val="28"/>
        </w:rPr>
        <w:t xml:space="preserve"> методов</w:t>
      </w:r>
      <w:r w:rsidR="001F063F">
        <w:rPr>
          <w:rFonts w:cs="Times New Roman"/>
          <w:szCs w:val="28"/>
        </w:rPr>
        <w:t xml:space="preserve"> расчет</w:t>
      </w:r>
      <w:r w:rsidR="00DD4FA1">
        <w:rPr>
          <w:rFonts w:cs="Times New Roman"/>
          <w:szCs w:val="28"/>
        </w:rPr>
        <w:t>ов</w:t>
      </w:r>
      <w:r w:rsidR="001F063F">
        <w:rPr>
          <w:rFonts w:cs="Times New Roman"/>
          <w:szCs w:val="28"/>
        </w:rPr>
        <w:t xml:space="preserve">, которые необходимо </w:t>
      </w:r>
      <w:r>
        <w:rPr>
          <w:rFonts w:cs="Times New Roman"/>
          <w:szCs w:val="28"/>
        </w:rPr>
        <w:t>применить при</w:t>
      </w:r>
      <w:r w:rsidR="001F063F">
        <w:rPr>
          <w:rFonts w:cs="Times New Roman"/>
          <w:szCs w:val="28"/>
        </w:rPr>
        <w:t xml:space="preserve"> выполнени</w:t>
      </w:r>
      <w:r>
        <w:rPr>
          <w:rFonts w:cs="Times New Roman"/>
          <w:szCs w:val="28"/>
        </w:rPr>
        <w:t>и курсовой работы.</w:t>
      </w:r>
    </w:p>
    <w:p w:rsidR="001F063F" w:rsidRDefault="00CF2403" w:rsidP="00CF2403">
      <w:pPr>
        <w:spacing w:after="0"/>
        <w:jc w:val="right"/>
      </w:pPr>
      <w:r>
        <w:t>Таблица 2.1.</w:t>
      </w:r>
    </w:p>
    <w:p w:rsidR="00CF2403" w:rsidRPr="00CF2403" w:rsidRDefault="00CF2403" w:rsidP="00CF2403">
      <w:pPr>
        <w:spacing w:after="0"/>
        <w:jc w:val="center"/>
        <w:rPr>
          <w:rFonts w:cs="Times New Roman"/>
          <w:szCs w:val="28"/>
        </w:rPr>
      </w:pPr>
      <w:r>
        <w:t>Перечень методов расчет</w:t>
      </w:r>
      <w:r w:rsidR="00DD4FA1">
        <w:t>ов</w:t>
      </w:r>
    </w:p>
    <w:tbl>
      <w:tblPr>
        <w:tblW w:w="97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2"/>
        <w:gridCol w:w="1843"/>
        <w:gridCol w:w="1559"/>
        <w:gridCol w:w="142"/>
        <w:gridCol w:w="1984"/>
        <w:gridCol w:w="1965"/>
      </w:tblGrid>
      <w:tr w:rsidR="001F063F" w:rsidRPr="006953BD" w:rsidTr="004A3C86">
        <w:tc>
          <w:tcPr>
            <w:tcW w:w="9762" w:type="dxa"/>
            <w:gridSpan w:val="7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6953BD">
              <w:rPr>
                <w:rFonts w:cs="Times New Roman"/>
                <w:b/>
                <w:sz w:val="24"/>
                <w:szCs w:val="24"/>
              </w:rPr>
              <w:t>Первая глава</w:t>
            </w:r>
          </w:p>
        </w:tc>
      </w:tr>
      <w:tr w:rsidR="001F063F" w:rsidRPr="006953BD" w:rsidTr="004A3C86">
        <w:tc>
          <w:tcPr>
            <w:tcW w:w="2269" w:type="dxa"/>
            <w:gridSpan w:val="2"/>
          </w:tcPr>
          <w:p w:rsidR="001F063F" w:rsidRPr="00DD4FA1" w:rsidRDefault="00CF2403" w:rsidP="00193A93">
            <w:pPr>
              <w:spacing w:after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D4FA1">
              <w:rPr>
                <w:rFonts w:cs="Times New Roman"/>
                <w:b/>
                <w:i/>
                <w:sz w:val="24"/>
                <w:szCs w:val="24"/>
              </w:rPr>
              <w:t>Объект</w:t>
            </w:r>
            <w:r w:rsidR="001F063F" w:rsidRPr="00DD4FA1">
              <w:rPr>
                <w:rFonts w:cs="Times New Roman"/>
                <w:b/>
                <w:i/>
                <w:sz w:val="24"/>
                <w:szCs w:val="24"/>
              </w:rPr>
              <w:t xml:space="preserve"> анализа</w:t>
            </w:r>
          </w:p>
        </w:tc>
        <w:tc>
          <w:tcPr>
            <w:tcW w:w="1843" w:type="dxa"/>
          </w:tcPr>
          <w:p w:rsidR="001F063F" w:rsidRPr="00DD4FA1" w:rsidRDefault="001F063F" w:rsidP="00193A93">
            <w:pPr>
              <w:spacing w:after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D4FA1">
              <w:rPr>
                <w:rFonts w:cs="Times New Roman"/>
                <w:b/>
                <w:i/>
                <w:sz w:val="24"/>
                <w:szCs w:val="24"/>
              </w:rPr>
              <w:t>Инструмент</w:t>
            </w:r>
            <w:r w:rsidR="00CF2403" w:rsidRPr="00DD4FA1">
              <w:rPr>
                <w:rFonts w:cs="Times New Roman"/>
                <w:b/>
                <w:i/>
                <w:sz w:val="24"/>
                <w:szCs w:val="24"/>
              </w:rPr>
              <w:t xml:space="preserve"> анализа</w:t>
            </w:r>
            <w:r w:rsidRPr="00DD4FA1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F063F" w:rsidRPr="00DD4FA1" w:rsidRDefault="001F063F" w:rsidP="00193A93">
            <w:pPr>
              <w:spacing w:after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D4FA1">
              <w:rPr>
                <w:rFonts w:cs="Times New Roman"/>
                <w:b/>
                <w:i/>
                <w:sz w:val="24"/>
                <w:szCs w:val="24"/>
              </w:rPr>
              <w:t>Исходные данные для расчета</w:t>
            </w:r>
          </w:p>
        </w:tc>
        <w:tc>
          <w:tcPr>
            <w:tcW w:w="2126" w:type="dxa"/>
            <w:gridSpan w:val="2"/>
          </w:tcPr>
          <w:p w:rsidR="001F063F" w:rsidRPr="00DD4FA1" w:rsidRDefault="001F063F" w:rsidP="00193A93">
            <w:pPr>
              <w:spacing w:after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D4FA1">
              <w:rPr>
                <w:rFonts w:cs="Times New Roman"/>
                <w:b/>
                <w:i/>
                <w:sz w:val="24"/>
                <w:szCs w:val="24"/>
              </w:rPr>
              <w:t>Технология расчета</w:t>
            </w:r>
          </w:p>
        </w:tc>
        <w:tc>
          <w:tcPr>
            <w:tcW w:w="1965" w:type="dxa"/>
          </w:tcPr>
          <w:p w:rsidR="001F063F" w:rsidRPr="00DD4FA1" w:rsidRDefault="001F063F" w:rsidP="00CF2403">
            <w:pPr>
              <w:spacing w:after="0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D4FA1">
              <w:rPr>
                <w:rFonts w:cs="Times New Roman"/>
                <w:b/>
                <w:i/>
                <w:sz w:val="24"/>
                <w:szCs w:val="24"/>
              </w:rPr>
              <w:t xml:space="preserve">Рекомендуемая литература </w:t>
            </w:r>
          </w:p>
        </w:tc>
      </w:tr>
      <w:tr w:rsidR="001F063F" w:rsidRPr="006953BD" w:rsidTr="004A3C86">
        <w:tc>
          <w:tcPr>
            <w:tcW w:w="2269" w:type="dxa"/>
            <w:gridSpan w:val="2"/>
          </w:tcPr>
          <w:p w:rsidR="00DD4FA1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 xml:space="preserve">Макросреда </w:t>
            </w:r>
            <w:r w:rsidR="00DD4FA1">
              <w:rPr>
                <w:rFonts w:cs="Times New Roman"/>
                <w:sz w:val="24"/>
                <w:szCs w:val="24"/>
                <w:lang w:val="en-US"/>
              </w:rPr>
              <w:t>(</w:t>
            </w:r>
            <w:r w:rsidR="00DD4FA1">
              <w:rPr>
                <w:rFonts w:cs="Times New Roman"/>
                <w:sz w:val="24"/>
                <w:szCs w:val="24"/>
              </w:rPr>
              <w:t>внешняя)</w:t>
            </w:r>
          </w:p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843" w:type="dxa"/>
          </w:tcPr>
          <w:p w:rsidR="001F063F" w:rsidRPr="00CF2403" w:rsidRDefault="001F063F" w:rsidP="00193A93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  <w:lang w:val="en-US"/>
              </w:rPr>
              <w:t>PEST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  <w:lang w:val="en-US"/>
              </w:rPr>
              <w:t>LE)</w:t>
            </w:r>
            <w:r w:rsidR="00CF2403">
              <w:rPr>
                <w:rFonts w:cs="Times New Roman"/>
                <w:sz w:val="24"/>
                <w:szCs w:val="24"/>
              </w:rPr>
              <w:t>-анализ</w:t>
            </w:r>
          </w:p>
        </w:tc>
        <w:tc>
          <w:tcPr>
            <w:tcW w:w="1559" w:type="dxa"/>
          </w:tcPr>
          <w:p w:rsidR="001F063F" w:rsidRPr="006953BD" w:rsidRDefault="00CF2403" w:rsidP="00CF2403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1F063F" w:rsidRPr="006953BD">
              <w:rPr>
                <w:rFonts w:cs="Times New Roman"/>
                <w:sz w:val="24"/>
                <w:szCs w:val="24"/>
              </w:rPr>
              <w:t>правленческ</w:t>
            </w:r>
            <w:r>
              <w:rPr>
                <w:rFonts w:cs="Times New Roman"/>
                <w:sz w:val="24"/>
                <w:szCs w:val="24"/>
              </w:rPr>
              <w:t>ая отчетность</w:t>
            </w:r>
          </w:p>
        </w:tc>
        <w:tc>
          <w:tcPr>
            <w:tcW w:w="2126" w:type="dxa"/>
            <w:gridSpan w:val="2"/>
          </w:tcPr>
          <w:p w:rsidR="001F063F" w:rsidRPr="006953BD" w:rsidRDefault="001F063F" w:rsidP="00193A93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На основе взвешенных коэффициентов</w:t>
            </w:r>
          </w:p>
        </w:tc>
        <w:tc>
          <w:tcPr>
            <w:tcW w:w="1965" w:type="dxa"/>
          </w:tcPr>
          <w:p w:rsidR="001F063F" w:rsidRPr="00CF2403" w:rsidRDefault="00CF2403" w:rsidP="005451B1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</w:t>
            </w:r>
            <w:r w:rsidR="005451B1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</w:tr>
      <w:tr w:rsidR="001F063F" w:rsidRPr="006953BD" w:rsidTr="004A3C86">
        <w:tc>
          <w:tcPr>
            <w:tcW w:w="2269" w:type="dxa"/>
            <w:gridSpan w:val="2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63F" w:rsidRPr="006953BD" w:rsidRDefault="001F063F" w:rsidP="00193A93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 xml:space="preserve">Модель пяти рыночных сил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F2403">
              <w:rPr>
                <w:rFonts w:cs="Times New Roman"/>
                <w:sz w:val="24"/>
                <w:szCs w:val="24"/>
              </w:rPr>
              <w:t xml:space="preserve">по </w:t>
            </w:r>
            <w:r>
              <w:rPr>
                <w:rFonts w:cs="Times New Roman"/>
                <w:sz w:val="24"/>
                <w:szCs w:val="24"/>
              </w:rPr>
              <w:t xml:space="preserve">М. </w:t>
            </w:r>
            <w:r w:rsidR="00CF2403">
              <w:rPr>
                <w:rFonts w:cs="Times New Roman"/>
                <w:sz w:val="24"/>
                <w:szCs w:val="24"/>
              </w:rPr>
              <w:t>Портеру</w:t>
            </w:r>
          </w:p>
        </w:tc>
        <w:tc>
          <w:tcPr>
            <w:tcW w:w="1559" w:type="dxa"/>
          </w:tcPr>
          <w:p w:rsidR="001F063F" w:rsidRPr="006953BD" w:rsidRDefault="00CF2403" w:rsidP="00CF2403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Результаты маркетинговых исследований, отчеты по сбыту</w:t>
            </w:r>
          </w:p>
        </w:tc>
        <w:tc>
          <w:tcPr>
            <w:tcW w:w="2126" w:type="dxa"/>
            <w:gridSpan w:val="2"/>
          </w:tcPr>
          <w:p w:rsidR="001F063F" w:rsidRPr="006953BD" w:rsidRDefault="00CF2403" w:rsidP="00CF2403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Факторный </w:t>
            </w:r>
            <w:r w:rsidR="001F063F" w:rsidRPr="006953BD">
              <w:rPr>
                <w:rFonts w:cs="Times New Roman"/>
                <w:sz w:val="24"/>
                <w:szCs w:val="24"/>
              </w:rPr>
              <w:t>анализ</w:t>
            </w:r>
          </w:p>
        </w:tc>
        <w:tc>
          <w:tcPr>
            <w:tcW w:w="1965" w:type="dxa"/>
          </w:tcPr>
          <w:p w:rsidR="001F063F" w:rsidRPr="00CF2403" w:rsidRDefault="00CF2403" w:rsidP="00193A93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[1</w:t>
            </w:r>
            <w:r w:rsidR="005451B1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</w:tr>
      <w:tr w:rsidR="001F063F" w:rsidRPr="006953BD" w:rsidTr="004A3C86">
        <w:tc>
          <w:tcPr>
            <w:tcW w:w="2269" w:type="dxa"/>
            <w:gridSpan w:val="2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 xml:space="preserve">Микросреда </w:t>
            </w:r>
            <w:r w:rsidR="00DD4FA1">
              <w:rPr>
                <w:rFonts w:cs="Times New Roman"/>
                <w:sz w:val="24"/>
                <w:szCs w:val="24"/>
              </w:rPr>
              <w:t xml:space="preserve">(внутренняя) </w:t>
            </w:r>
            <w:r w:rsidRPr="006953BD">
              <w:rPr>
                <w:rFonts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843" w:type="dxa"/>
          </w:tcPr>
          <w:p w:rsidR="001F063F" w:rsidRPr="00DD4FA1" w:rsidRDefault="001F063F" w:rsidP="00193A93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  <w:lang w:val="en-US"/>
              </w:rPr>
              <w:t>SWOT</w:t>
            </w:r>
            <w:r w:rsidR="00DD4FA1">
              <w:rPr>
                <w:rFonts w:cs="Times New Roman"/>
                <w:sz w:val="24"/>
                <w:szCs w:val="24"/>
              </w:rPr>
              <w:t>-анализ</w:t>
            </w:r>
          </w:p>
        </w:tc>
        <w:tc>
          <w:tcPr>
            <w:tcW w:w="1559" w:type="dxa"/>
          </w:tcPr>
          <w:p w:rsidR="001F063F" w:rsidRPr="006953BD" w:rsidRDefault="00DD4FA1" w:rsidP="00DD4FA1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1F063F">
              <w:rPr>
                <w:rFonts w:cs="Times New Roman"/>
                <w:sz w:val="24"/>
                <w:szCs w:val="24"/>
              </w:rPr>
              <w:t>правленческ</w:t>
            </w:r>
            <w:r>
              <w:rPr>
                <w:rFonts w:cs="Times New Roman"/>
                <w:sz w:val="24"/>
                <w:szCs w:val="24"/>
              </w:rPr>
              <w:t>ая</w:t>
            </w:r>
            <w:r w:rsidR="001F063F">
              <w:rPr>
                <w:rFonts w:cs="Times New Roman"/>
                <w:sz w:val="24"/>
                <w:szCs w:val="24"/>
              </w:rPr>
              <w:t xml:space="preserve"> отчетност</w:t>
            </w:r>
            <w:r>
              <w:rPr>
                <w:rFonts w:cs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  <w:gridSpan w:val="2"/>
          </w:tcPr>
          <w:p w:rsidR="001F063F" w:rsidRPr="006953BD" w:rsidRDefault="001F063F" w:rsidP="00DD4FA1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На о</w:t>
            </w:r>
            <w:r w:rsidR="00DD4FA1">
              <w:rPr>
                <w:rFonts w:cs="Times New Roman"/>
                <w:sz w:val="24"/>
                <w:szCs w:val="24"/>
              </w:rPr>
              <w:t>снове взвешенных коэффициентов</w:t>
            </w:r>
          </w:p>
        </w:tc>
        <w:tc>
          <w:tcPr>
            <w:tcW w:w="1965" w:type="dxa"/>
          </w:tcPr>
          <w:p w:rsidR="001F063F" w:rsidRPr="00DD4FA1" w:rsidRDefault="00DD4FA1" w:rsidP="00DD4FA1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[1</w:t>
            </w:r>
            <w:r w:rsidR="005451B1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</w:tr>
      <w:tr w:rsidR="001F063F" w:rsidRPr="006953BD" w:rsidTr="004A3C86">
        <w:tc>
          <w:tcPr>
            <w:tcW w:w="2269" w:type="dxa"/>
            <w:gridSpan w:val="2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lastRenderedPageBreak/>
              <w:t>Центры прибыли/центры затрат предприятия</w:t>
            </w:r>
          </w:p>
        </w:tc>
        <w:tc>
          <w:tcPr>
            <w:tcW w:w="1843" w:type="dxa"/>
          </w:tcPr>
          <w:p w:rsidR="001F063F" w:rsidRPr="006953BD" w:rsidRDefault="001F063F" w:rsidP="00DD4FA1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 xml:space="preserve">Модель </w:t>
            </w:r>
            <w:r w:rsidR="00DD4FA1" w:rsidRPr="006953BD">
              <w:rPr>
                <w:rFonts w:cs="Times New Roman"/>
                <w:sz w:val="24"/>
                <w:szCs w:val="24"/>
              </w:rPr>
              <w:t xml:space="preserve">цепочки </w:t>
            </w:r>
            <w:r w:rsidRPr="006953BD">
              <w:rPr>
                <w:rFonts w:cs="Times New Roman"/>
                <w:sz w:val="24"/>
                <w:szCs w:val="24"/>
              </w:rPr>
              <w:t>добавленной стоимости</w:t>
            </w:r>
          </w:p>
        </w:tc>
        <w:tc>
          <w:tcPr>
            <w:tcW w:w="1559" w:type="dxa"/>
          </w:tcPr>
          <w:p w:rsidR="001F063F" w:rsidRPr="00DD4FA1" w:rsidRDefault="00DD4FA1" w:rsidP="00DD4FA1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 же</w:t>
            </w:r>
          </w:p>
        </w:tc>
        <w:tc>
          <w:tcPr>
            <w:tcW w:w="2126" w:type="dxa"/>
            <w:gridSpan w:val="2"/>
          </w:tcPr>
          <w:p w:rsidR="001F063F" w:rsidRPr="006953BD" w:rsidRDefault="00DD4FA1" w:rsidP="00DD4FA1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 же</w:t>
            </w:r>
          </w:p>
        </w:tc>
        <w:tc>
          <w:tcPr>
            <w:tcW w:w="1965" w:type="dxa"/>
          </w:tcPr>
          <w:p w:rsidR="001F063F" w:rsidRPr="00DD4FA1" w:rsidRDefault="00DD4FA1" w:rsidP="005451B1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</w:t>
            </w:r>
            <w:r w:rsidR="005451B1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</w:tr>
      <w:tr w:rsidR="001F063F" w:rsidRPr="006953BD" w:rsidTr="004A3C86">
        <w:tc>
          <w:tcPr>
            <w:tcW w:w="2269" w:type="dxa"/>
            <w:gridSpan w:val="2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Организационная структура</w:t>
            </w:r>
          </w:p>
        </w:tc>
        <w:tc>
          <w:tcPr>
            <w:tcW w:w="1843" w:type="dxa"/>
          </w:tcPr>
          <w:p w:rsidR="00694315" w:rsidRPr="00DD4FA1" w:rsidRDefault="00B716DD" w:rsidP="00B716DD">
            <w:pPr>
              <w:spacing w:after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716DD">
              <w:rPr>
                <w:rFonts w:cs="Times New Roman"/>
                <w:b/>
                <w:sz w:val="24"/>
                <w:szCs w:val="24"/>
              </w:rPr>
              <w:t xml:space="preserve">Матричный </w:t>
            </w:r>
            <w:r>
              <w:rPr>
                <w:rFonts w:cs="Times New Roman"/>
                <w:b/>
                <w:sz w:val="24"/>
                <w:szCs w:val="24"/>
              </w:rPr>
              <w:t>метод; дескриптивный метод</w:t>
            </w:r>
          </w:p>
        </w:tc>
        <w:tc>
          <w:tcPr>
            <w:tcW w:w="1559" w:type="dxa"/>
          </w:tcPr>
          <w:p w:rsidR="001F063F" w:rsidRPr="006953BD" w:rsidRDefault="00DD4FA1" w:rsidP="00DD4FA1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У</w:t>
            </w:r>
            <w:r w:rsidR="001F063F" w:rsidRPr="006953BD">
              <w:rPr>
                <w:rFonts w:cs="Times New Roman"/>
                <w:sz w:val="24"/>
                <w:szCs w:val="24"/>
              </w:rPr>
              <w:t>став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1F063F" w:rsidRPr="006953BD">
              <w:rPr>
                <w:rFonts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126" w:type="dxa"/>
            <w:gridSpan w:val="2"/>
          </w:tcPr>
          <w:p w:rsidR="001F063F" w:rsidRPr="006953BD" w:rsidRDefault="00B716DD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</w:t>
            </w:r>
            <w:r w:rsidR="001F063F" w:rsidRPr="006953BD">
              <w:rPr>
                <w:rFonts w:cs="Times New Roman"/>
                <w:sz w:val="24"/>
                <w:szCs w:val="24"/>
              </w:rPr>
              <w:t>орг</w:t>
            </w:r>
            <w:r w:rsidR="001F063F">
              <w:rPr>
                <w:rFonts w:cs="Times New Roman"/>
                <w:sz w:val="24"/>
                <w:szCs w:val="24"/>
              </w:rPr>
              <w:t xml:space="preserve">анизационной </w:t>
            </w:r>
            <w:r w:rsidR="001F063F" w:rsidRPr="006953BD">
              <w:rPr>
                <w:rFonts w:cs="Times New Roman"/>
                <w:sz w:val="24"/>
                <w:szCs w:val="24"/>
              </w:rPr>
              <w:t>структуры; определение ее соответствия маркетинговым задачам предприятия</w:t>
            </w:r>
          </w:p>
        </w:tc>
        <w:tc>
          <w:tcPr>
            <w:tcW w:w="1965" w:type="dxa"/>
          </w:tcPr>
          <w:p w:rsidR="001F063F" w:rsidRPr="00DD4FA1" w:rsidRDefault="00DD4FA1" w:rsidP="005451B1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</w:t>
            </w:r>
            <w:r w:rsidR="005451B1">
              <w:rPr>
                <w:rFonts w:cs="Times New Roman"/>
                <w:sz w:val="24"/>
                <w:szCs w:val="24"/>
              </w:rPr>
              <w:t>2,5</w:t>
            </w:r>
            <w:r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</w:tr>
      <w:tr w:rsidR="001F063F" w:rsidRPr="006953BD" w:rsidTr="004A3C86">
        <w:tc>
          <w:tcPr>
            <w:tcW w:w="2269" w:type="dxa"/>
            <w:gridSpan w:val="2"/>
          </w:tcPr>
          <w:p w:rsidR="001F063F" w:rsidRPr="00DD4FA1" w:rsidRDefault="00DD4FA1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Финансовое состояние предприятия</w:t>
            </w:r>
          </w:p>
        </w:tc>
        <w:tc>
          <w:tcPr>
            <w:tcW w:w="1843" w:type="dxa"/>
          </w:tcPr>
          <w:p w:rsidR="00B716DD" w:rsidRPr="00B716DD" w:rsidRDefault="00B716DD" w:rsidP="00B716DD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B716DD">
              <w:rPr>
                <w:rFonts w:cs="Times New Roman"/>
                <w:sz w:val="24"/>
                <w:szCs w:val="24"/>
              </w:rPr>
              <w:t>Вертикальный анализ;</w:t>
            </w:r>
          </w:p>
          <w:p w:rsidR="00B716DD" w:rsidRPr="00B716DD" w:rsidRDefault="00B716DD" w:rsidP="00B716DD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B716DD">
              <w:rPr>
                <w:rFonts w:cs="Times New Roman"/>
                <w:sz w:val="24"/>
                <w:szCs w:val="24"/>
              </w:rPr>
              <w:t>Горизонтальный анализ;</w:t>
            </w:r>
          </w:p>
          <w:p w:rsidR="00B716DD" w:rsidRPr="00B716DD" w:rsidRDefault="00B716DD" w:rsidP="00B716DD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B716DD">
              <w:rPr>
                <w:rFonts w:cs="Times New Roman"/>
                <w:sz w:val="24"/>
                <w:szCs w:val="24"/>
              </w:rPr>
              <w:t>Трендовый анализ;</w:t>
            </w:r>
          </w:p>
          <w:p w:rsidR="00B716DD" w:rsidRPr="00B716DD" w:rsidRDefault="00B716DD" w:rsidP="00B716DD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B716DD">
              <w:rPr>
                <w:rFonts w:cs="Times New Roman"/>
                <w:sz w:val="24"/>
                <w:szCs w:val="24"/>
              </w:rPr>
              <w:t>Факторный анализ;</w:t>
            </w:r>
          </w:p>
          <w:p w:rsidR="00694315" w:rsidRPr="006953BD" w:rsidRDefault="00B716DD" w:rsidP="00B716DD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B716DD">
              <w:rPr>
                <w:rFonts w:cs="Times New Roman"/>
                <w:sz w:val="24"/>
                <w:szCs w:val="24"/>
              </w:rPr>
              <w:t>Анализ с помощью финансовых коэффициентов</w:t>
            </w:r>
          </w:p>
        </w:tc>
        <w:tc>
          <w:tcPr>
            <w:tcW w:w="1559" w:type="dxa"/>
          </w:tcPr>
          <w:p w:rsidR="001F063F" w:rsidRPr="006953BD" w:rsidRDefault="00694315" w:rsidP="00694315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Финансовая отчетность </w:t>
            </w:r>
          </w:p>
        </w:tc>
        <w:tc>
          <w:tcPr>
            <w:tcW w:w="2126" w:type="dxa"/>
            <w:gridSpan w:val="2"/>
          </w:tcPr>
          <w:p w:rsidR="001F063F" w:rsidRPr="006953BD" w:rsidRDefault="00B716DD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Выявление финансовой устойчивости предприятия; определение возможности финансирования маркетинговых мероприятий</w:t>
            </w:r>
          </w:p>
        </w:tc>
        <w:tc>
          <w:tcPr>
            <w:tcW w:w="1965" w:type="dxa"/>
          </w:tcPr>
          <w:p w:rsidR="001F063F" w:rsidRPr="00DD4FA1" w:rsidRDefault="00DD4FA1" w:rsidP="005451B1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</w:t>
            </w:r>
            <w:r w:rsidR="005451B1">
              <w:rPr>
                <w:rFonts w:cs="Times New Roman"/>
                <w:sz w:val="24"/>
                <w:szCs w:val="24"/>
              </w:rPr>
              <w:t>4</w:t>
            </w:r>
            <w:r w:rsidR="004A3C86">
              <w:rPr>
                <w:rFonts w:cs="Times New Roman"/>
                <w:sz w:val="24"/>
                <w:szCs w:val="24"/>
                <w:lang w:val="en-US"/>
              </w:rPr>
              <w:t>, 8</w:t>
            </w:r>
            <w:r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</w:tr>
      <w:tr w:rsidR="001F063F" w:rsidRPr="006953BD" w:rsidTr="004A3C86">
        <w:tc>
          <w:tcPr>
            <w:tcW w:w="2269" w:type="dxa"/>
            <w:gridSpan w:val="2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  <w:lang w:val="en-US"/>
              </w:rPr>
              <w:t>GAP-</w:t>
            </w:r>
            <w:r w:rsidRPr="006953BD">
              <w:rPr>
                <w:rFonts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1F063F" w:rsidRPr="006953BD" w:rsidRDefault="005451B1" w:rsidP="005451B1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1F063F">
              <w:rPr>
                <w:rFonts w:cs="Times New Roman"/>
                <w:sz w:val="24"/>
                <w:szCs w:val="24"/>
              </w:rPr>
              <w:t>правленческ</w:t>
            </w:r>
            <w:r>
              <w:rPr>
                <w:rFonts w:cs="Times New Roman"/>
                <w:sz w:val="24"/>
                <w:szCs w:val="24"/>
              </w:rPr>
              <w:t>ая</w:t>
            </w:r>
            <w:r w:rsidR="001F063F">
              <w:rPr>
                <w:rFonts w:cs="Times New Roman"/>
                <w:sz w:val="24"/>
                <w:szCs w:val="24"/>
              </w:rPr>
              <w:t xml:space="preserve"> отчетност</w:t>
            </w:r>
            <w:r>
              <w:rPr>
                <w:rFonts w:cs="Times New Roman"/>
                <w:sz w:val="24"/>
                <w:szCs w:val="24"/>
              </w:rPr>
              <w:t>ь</w:t>
            </w:r>
            <w:r w:rsidR="001F063F">
              <w:rPr>
                <w:rFonts w:cs="Times New Roman"/>
                <w:sz w:val="24"/>
                <w:szCs w:val="24"/>
              </w:rPr>
              <w:t xml:space="preserve">; </w:t>
            </w:r>
            <w:r>
              <w:rPr>
                <w:rFonts w:cs="Times New Roman"/>
                <w:sz w:val="24"/>
                <w:szCs w:val="24"/>
              </w:rPr>
              <w:t xml:space="preserve">отчет о </w:t>
            </w:r>
            <w:r w:rsidR="001F063F">
              <w:rPr>
                <w:rFonts w:cs="Times New Roman"/>
                <w:sz w:val="24"/>
                <w:szCs w:val="24"/>
              </w:rPr>
              <w:t>продаж</w:t>
            </w:r>
            <w:r>
              <w:rPr>
                <w:rFonts w:cs="Times New Roman"/>
                <w:sz w:val="24"/>
                <w:szCs w:val="24"/>
              </w:rPr>
              <w:t>ах</w:t>
            </w:r>
          </w:p>
        </w:tc>
        <w:tc>
          <w:tcPr>
            <w:tcW w:w="2126" w:type="dxa"/>
            <w:gridSpan w:val="2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Выявление несоответствий между фактическими и плановыми показателями</w:t>
            </w:r>
          </w:p>
        </w:tc>
        <w:tc>
          <w:tcPr>
            <w:tcW w:w="1965" w:type="dxa"/>
          </w:tcPr>
          <w:p w:rsidR="001F063F" w:rsidRPr="005451B1" w:rsidRDefault="005451B1" w:rsidP="005451B1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[17]</w:t>
            </w:r>
          </w:p>
        </w:tc>
      </w:tr>
      <w:tr w:rsidR="001F063F" w:rsidRPr="006953BD" w:rsidTr="004A3C86">
        <w:trPr>
          <w:trHeight w:val="367"/>
        </w:trPr>
        <w:tc>
          <w:tcPr>
            <w:tcW w:w="7797" w:type="dxa"/>
            <w:gridSpan w:val="6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6953BD">
              <w:rPr>
                <w:rFonts w:cs="Times New Roman"/>
                <w:b/>
                <w:sz w:val="24"/>
                <w:szCs w:val="24"/>
              </w:rPr>
              <w:t>Вторая глава</w:t>
            </w:r>
          </w:p>
        </w:tc>
        <w:tc>
          <w:tcPr>
            <w:tcW w:w="1965" w:type="dxa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063F" w:rsidRPr="006953BD" w:rsidTr="004A3C86">
        <w:tc>
          <w:tcPr>
            <w:tcW w:w="2127" w:type="dxa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Конкурентоспособность товара/услуги/технологии</w:t>
            </w:r>
          </w:p>
        </w:tc>
        <w:tc>
          <w:tcPr>
            <w:tcW w:w="1985" w:type="dxa"/>
            <w:gridSpan w:val="2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Анализ уровня конкурентоспособности</w:t>
            </w:r>
            <w:r w:rsidR="005451B1">
              <w:rPr>
                <w:rFonts w:cs="Times New Roman"/>
                <w:sz w:val="24"/>
                <w:szCs w:val="24"/>
              </w:rPr>
              <w:t xml:space="preserve"> товара (услуги, технологии)</w:t>
            </w:r>
          </w:p>
        </w:tc>
        <w:tc>
          <w:tcPr>
            <w:tcW w:w="1701" w:type="dxa"/>
            <w:gridSpan w:val="2"/>
          </w:tcPr>
          <w:p w:rsidR="001F063F" w:rsidRPr="006953BD" w:rsidRDefault="005451B1" w:rsidP="00FF0805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 о</w:t>
            </w:r>
            <w:r w:rsidR="001F063F" w:rsidRPr="006953BD">
              <w:rPr>
                <w:rFonts w:cs="Times New Roman"/>
                <w:sz w:val="24"/>
                <w:szCs w:val="24"/>
              </w:rPr>
              <w:t xml:space="preserve"> продаж</w:t>
            </w:r>
            <w:r>
              <w:rPr>
                <w:rFonts w:cs="Times New Roman"/>
                <w:sz w:val="24"/>
                <w:szCs w:val="24"/>
              </w:rPr>
              <w:t>ах</w:t>
            </w:r>
            <w:r w:rsidR="001F063F" w:rsidRPr="006953B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F063F" w:rsidRPr="006953BD" w:rsidRDefault="00FF0805" w:rsidP="00FF0805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Определение у</w:t>
            </w:r>
            <w:r w:rsidR="001F063F" w:rsidRPr="006953BD">
              <w:rPr>
                <w:rFonts w:cs="Times New Roman"/>
                <w:sz w:val="24"/>
                <w:szCs w:val="24"/>
              </w:rPr>
              <w:t>ров</w:t>
            </w:r>
            <w:r>
              <w:rPr>
                <w:rFonts w:cs="Times New Roman"/>
                <w:sz w:val="24"/>
                <w:szCs w:val="24"/>
              </w:rPr>
              <w:t>ня</w:t>
            </w:r>
            <w:r w:rsidR="001F063F" w:rsidRPr="006953BD">
              <w:rPr>
                <w:rFonts w:cs="Times New Roman"/>
                <w:sz w:val="24"/>
                <w:szCs w:val="24"/>
              </w:rPr>
              <w:t xml:space="preserve"> конкурентоспособности</w:t>
            </w:r>
            <w:r>
              <w:rPr>
                <w:rFonts w:cs="Times New Roman"/>
                <w:sz w:val="24"/>
                <w:szCs w:val="24"/>
              </w:rPr>
              <w:t xml:space="preserve"> товара (услуги, технологии)</w:t>
            </w:r>
          </w:p>
        </w:tc>
        <w:tc>
          <w:tcPr>
            <w:tcW w:w="1965" w:type="dxa"/>
          </w:tcPr>
          <w:p w:rsidR="001F063F" w:rsidRPr="005451B1" w:rsidRDefault="005451B1" w:rsidP="005451B1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[10, 12]</w:t>
            </w:r>
          </w:p>
        </w:tc>
      </w:tr>
      <w:tr w:rsidR="001F063F" w:rsidRPr="006953BD" w:rsidTr="004A3C86">
        <w:tc>
          <w:tcPr>
            <w:tcW w:w="2127" w:type="dxa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Ассортимент</w:t>
            </w:r>
          </w:p>
        </w:tc>
        <w:tc>
          <w:tcPr>
            <w:tcW w:w="1985" w:type="dxa"/>
            <w:gridSpan w:val="2"/>
          </w:tcPr>
          <w:p w:rsidR="001F063F" w:rsidRPr="006953BD" w:rsidRDefault="001F063F" w:rsidP="00FF0805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АВС-</w:t>
            </w:r>
            <w:r w:rsidR="00FF0805">
              <w:rPr>
                <w:rFonts w:cs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gridSpan w:val="2"/>
          </w:tcPr>
          <w:p w:rsidR="001F063F" w:rsidRPr="006953BD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 же</w:t>
            </w:r>
          </w:p>
        </w:tc>
        <w:tc>
          <w:tcPr>
            <w:tcW w:w="1984" w:type="dxa"/>
          </w:tcPr>
          <w:p w:rsidR="001F063F" w:rsidRPr="006953BD" w:rsidRDefault="00FF0805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рентабельности продаж</w:t>
            </w:r>
          </w:p>
        </w:tc>
        <w:tc>
          <w:tcPr>
            <w:tcW w:w="1965" w:type="dxa"/>
          </w:tcPr>
          <w:p w:rsidR="00FF0805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F0805">
              <w:rPr>
                <w:rFonts w:cs="Times New Roman"/>
                <w:sz w:val="24"/>
                <w:szCs w:val="24"/>
              </w:rPr>
              <w:t>[10, 12]</w:t>
            </w:r>
          </w:p>
          <w:p w:rsidR="001F063F" w:rsidRPr="006953BD" w:rsidRDefault="001F063F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063F" w:rsidRPr="006953BD" w:rsidTr="004A3C86">
        <w:tc>
          <w:tcPr>
            <w:tcW w:w="2127" w:type="dxa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F063F" w:rsidRPr="006953BD" w:rsidRDefault="001F063F" w:rsidP="00FF0805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 xml:space="preserve">XYZ – </w:t>
            </w:r>
            <w:r w:rsidR="00FF0805">
              <w:rPr>
                <w:rFonts w:cs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gridSpan w:val="2"/>
          </w:tcPr>
          <w:p w:rsidR="001F063F" w:rsidRPr="006953BD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 же</w:t>
            </w:r>
          </w:p>
        </w:tc>
        <w:tc>
          <w:tcPr>
            <w:tcW w:w="1984" w:type="dxa"/>
          </w:tcPr>
          <w:p w:rsidR="001F063F" w:rsidRPr="006953BD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 же</w:t>
            </w:r>
          </w:p>
        </w:tc>
        <w:tc>
          <w:tcPr>
            <w:tcW w:w="1965" w:type="dxa"/>
          </w:tcPr>
          <w:p w:rsidR="00FF0805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F0805">
              <w:rPr>
                <w:rFonts w:cs="Times New Roman"/>
                <w:sz w:val="24"/>
                <w:szCs w:val="24"/>
              </w:rPr>
              <w:t>[10, 12]</w:t>
            </w:r>
          </w:p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F063F" w:rsidRPr="006953BD" w:rsidTr="004A3C86">
        <w:tc>
          <w:tcPr>
            <w:tcW w:w="2127" w:type="dxa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F063F" w:rsidRPr="006953BD" w:rsidRDefault="001F063F" w:rsidP="00FF0805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BCG-</w:t>
            </w:r>
            <w:r w:rsidR="00FF0805">
              <w:rPr>
                <w:rFonts w:cs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gridSpan w:val="2"/>
          </w:tcPr>
          <w:p w:rsidR="001F063F" w:rsidRPr="006953BD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 же</w:t>
            </w:r>
          </w:p>
        </w:tc>
        <w:tc>
          <w:tcPr>
            <w:tcW w:w="1984" w:type="dxa"/>
          </w:tcPr>
          <w:p w:rsidR="001F063F" w:rsidRPr="006953BD" w:rsidRDefault="00FF0805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Расчет </w:t>
            </w:r>
            <w:r w:rsidR="001F063F" w:rsidRPr="006953BD">
              <w:rPr>
                <w:rFonts w:cs="Times New Roman"/>
                <w:sz w:val="24"/>
                <w:szCs w:val="24"/>
              </w:rPr>
              <w:t>доли рынка</w:t>
            </w:r>
          </w:p>
        </w:tc>
        <w:tc>
          <w:tcPr>
            <w:tcW w:w="1965" w:type="dxa"/>
          </w:tcPr>
          <w:p w:rsidR="00FF0805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F0805">
              <w:rPr>
                <w:rFonts w:cs="Times New Roman"/>
                <w:sz w:val="24"/>
                <w:szCs w:val="24"/>
              </w:rPr>
              <w:t>[10, 12]</w:t>
            </w:r>
          </w:p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F063F" w:rsidRPr="006953BD" w:rsidTr="004A3C86">
        <w:tc>
          <w:tcPr>
            <w:tcW w:w="2127" w:type="dxa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F063F" w:rsidRPr="006953BD" w:rsidRDefault="00FF0805" w:rsidP="00FF0805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 </w:t>
            </w:r>
            <w:r w:rsidR="001F063F" w:rsidRPr="006953BD">
              <w:rPr>
                <w:rFonts w:cs="Times New Roman"/>
                <w:sz w:val="24"/>
                <w:szCs w:val="24"/>
              </w:rPr>
              <w:t>ДИББ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1F063F" w:rsidRPr="006953BD">
              <w:rPr>
                <w:rFonts w:cs="Times New Roman"/>
                <w:sz w:val="24"/>
                <w:szCs w:val="24"/>
              </w:rPr>
              <w:t>-СИМКИН</w:t>
            </w:r>
            <w:r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</w:tcPr>
          <w:p w:rsidR="001F063F" w:rsidRPr="006953BD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 же</w:t>
            </w:r>
          </w:p>
        </w:tc>
        <w:tc>
          <w:tcPr>
            <w:tcW w:w="1984" w:type="dxa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B716DD">
              <w:rPr>
                <w:rFonts w:cs="Times New Roman"/>
                <w:sz w:val="24"/>
                <w:szCs w:val="24"/>
              </w:rPr>
              <w:t xml:space="preserve">По динамике продаж/ </w:t>
            </w:r>
            <w:r w:rsidR="004A3C86" w:rsidRPr="00B716DD">
              <w:rPr>
                <w:rFonts w:cs="Times New Roman"/>
                <w:sz w:val="24"/>
                <w:szCs w:val="24"/>
              </w:rPr>
              <w:t xml:space="preserve">по </w:t>
            </w:r>
            <w:r w:rsidRPr="00B716DD">
              <w:rPr>
                <w:rFonts w:cs="Times New Roman"/>
                <w:sz w:val="24"/>
                <w:szCs w:val="24"/>
              </w:rPr>
              <w:t>себестоимости продукции</w:t>
            </w:r>
          </w:p>
        </w:tc>
        <w:tc>
          <w:tcPr>
            <w:tcW w:w="1965" w:type="dxa"/>
          </w:tcPr>
          <w:p w:rsidR="00FF0805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 w:rsidRPr="00FF0805">
              <w:rPr>
                <w:rFonts w:cs="Times New Roman"/>
                <w:sz w:val="24"/>
                <w:szCs w:val="24"/>
              </w:rPr>
              <w:t>12]</w:t>
            </w:r>
          </w:p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F063F" w:rsidRPr="006953BD" w:rsidTr="004A3C86">
        <w:tc>
          <w:tcPr>
            <w:tcW w:w="2127" w:type="dxa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 xml:space="preserve">Бренд </w:t>
            </w:r>
          </w:p>
        </w:tc>
        <w:tc>
          <w:tcPr>
            <w:tcW w:w="1985" w:type="dxa"/>
            <w:gridSpan w:val="2"/>
          </w:tcPr>
          <w:p w:rsidR="001F063F" w:rsidRPr="006953BD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Методика Interbrand</w:t>
            </w:r>
          </w:p>
        </w:tc>
        <w:tc>
          <w:tcPr>
            <w:tcW w:w="1701" w:type="dxa"/>
            <w:gridSpan w:val="2"/>
          </w:tcPr>
          <w:p w:rsidR="001F063F" w:rsidRPr="006953BD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 же</w:t>
            </w:r>
          </w:p>
        </w:tc>
        <w:tc>
          <w:tcPr>
            <w:tcW w:w="1984" w:type="dxa"/>
          </w:tcPr>
          <w:p w:rsidR="001F063F" w:rsidRPr="006953BD" w:rsidRDefault="00FF0805" w:rsidP="00FF0805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основе расчета </w:t>
            </w:r>
            <w:r w:rsidR="001F063F" w:rsidRPr="006953BD">
              <w:rPr>
                <w:rFonts w:cs="Times New Roman"/>
                <w:sz w:val="24"/>
                <w:szCs w:val="24"/>
              </w:rPr>
              <w:t xml:space="preserve">чистой приведенной </w:t>
            </w:r>
            <w:r w:rsidR="001F063F" w:rsidRPr="006953BD">
              <w:rPr>
                <w:rFonts w:cs="Times New Roman"/>
                <w:sz w:val="24"/>
                <w:szCs w:val="24"/>
              </w:rPr>
              <w:lastRenderedPageBreak/>
              <w:t>стоимости</w:t>
            </w:r>
            <w:r>
              <w:rPr>
                <w:rFonts w:cs="Times New Roman"/>
                <w:sz w:val="24"/>
                <w:szCs w:val="24"/>
              </w:rPr>
              <w:t xml:space="preserve"> бренда</w:t>
            </w:r>
          </w:p>
        </w:tc>
        <w:tc>
          <w:tcPr>
            <w:tcW w:w="1965" w:type="dxa"/>
          </w:tcPr>
          <w:p w:rsidR="00FF0805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F0805">
              <w:rPr>
                <w:rFonts w:cs="Times New Roman"/>
                <w:sz w:val="24"/>
                <w:szCs w:val="24"/>
              </w:rPr>
              <w:lastRenderedPageBreak/>
              <w:t>[12]</w:t>
            </w:r>
          </w:p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F063F" w:rsidRPr="006953BD" w:rsidTr="004A3C86">
        <w:tc>
          <w:tcPr>
            <w:tcW w:w="2127" w:type="dxa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lastRenderedPageBreak/>
              <w:t>Целевой рынок</w:t>
            </w:r>
          </w:p>
        </w:tc>
        <w:tc>
          <w:tcPr>
            <w:tcW w:w="1985" w:type="dxa"/>
            <w:gridSpan w:val="2"/>
          </w:tcPr>
          <w:p w:rsidR="001F063F" w:rsidRPr="006953BD" w:rsidRDefault="00FF0805" w:rsidP="00FF0805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1F063F" w:rsidRPr="006953BD">
              <w:rPr>
                <w:rFonts w:cs="Times New Roman"/>
                <w:sz w:val="24"/>
                <w:szCs w:val="24"/>
              </w:rPr>
              <w:t xml:space="preserve">етод </w:t>
            </w:r>
            <w:r w:rsidR="001F063F" w:rsidRPr="00203DA2">
              <w:rPr>
                <w:rFonts w:cs="Times New Roman"/>
                <w:sz w:val="24"/>
                <w:szCs w:val="24"/>
              </w:rPr>
              <w:t>Шета-Ньюмана-Гросса</w:t>
            </w:r>
          </w:p>
        </w:tc>
        <w:tc>
          <w:tcPr>
            <w:tcW w:w="1701" w:type="dxa"/>
            <w:gridSpan w:val="2"/>
          </w:tcPr>
          <w:p w:rsidR="001F063F" w:rsidRPr="006953BD" w:rsidRDefault="00FF0805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Результаты</w:t>
            </w:r>
            <w:r w:rsidR="001F063F" w:rsidRPr="006953BD">
              <w:rPr>
                <w:rFonts w:cs="Times New Roman"/>
                <w:sz w:val="24"/>
                <w:szCs w:val="24"/>
              </w:rPr>
              <w:t xml:space="preserve"> опроса потребителей</w:t>
            </w:r>
          </w:p>
        </w:tc>
        <w:tc>
          <w:tcPr>
            <w:tcW w:w="1984" w:type="dxa"/>
          </w:tcPr>
          <w:p w:rsidR="001F063F" w:rsidRPr="00203DA2" w:rsidRDefault="00FF0805" w:rsidP="00203DA2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основе </w:t>
            </w:r>
            <w:r w:rsidR="00203DA2">
              <w:rPr>
                <w:rFonts w:cs="Times New Roman"/>
                <w:sz w:val="24"/>
                <w:szCs w:val="24"/>
              </w:rPr>
              <w:t xml:space="preserve"> экспертных оценок</w:t>
            </w:r>
          </w:p>
        </w:tc>
        <w:tc>
          <w:tcPr>
            <w:tcW w:w="1965" w:type="dxa"/>
          </w:tcPr>
          <w:p w:rsidR="00FF0805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F0805">
              <w:rPr>
                <w:rFonts w:cs="Times New Roman"/>
                <w:sz w:val="24"/>
                <w:szCs w:val="24"/>
              </w:rPr>
              <w:t>[12]</w:t>
            </w:r>
          </w:p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F063F" w:rsidRPr="006953BD" w:rsidTr="004A3C86">
        <w:tc>
          <w:tcPr>
            <w:tcW w:w="2127" w:type="dxa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F063F" w:rsidRPr="006953BD" w:rsidRDefault="00FF0805" w:rsidP="00FF0805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B716DD">
              <w:rPr>
                <w:rFonts w:cs="Times New Roman"/>
                <w:sz w:val="24"/>
                <w:szCs w:val="24"/>
              </w:rPr>
              <w:t>Э</w:t>
            </w:r>
            <w:r w:rsidR="001F063F" w:rsidRPr="00B716DD">
              <w:rPr>
                <w:rFonts w:cs="Times New Roman"/>
                <w:sz w:val="24"/>
                <w:szCs w:val="24"/>
              </w:rPr>
              <w:t>ластичност</w:t>
            </w:r>
            <w:r w:rsidRPr="00B716DD">
              <w:rPr>
                <w:rFonts w:cs="Times New Roman"/>
                <w:sz w:val="24"/>
                <w:szCs w:val="24"/>
              </w:rPr>
              <w:t xml:space="preserve">ь </w:t>
            </w:r>
            <w:r w:rsidR="001F063F" w:rsidRPr="00B716DD">
              <w:rPr>
                <w:rFonts w:cs="Times New Roman"/>
                <w:sz w:val="24"/>
                <w:szCs w:val="24"/>
              </w:rPr>
              <w:t xml:space="preserve"> спроса</w:t>
            </w:r>
          </w:p>
        </w:tc>
        <w:tc>
          <w:tcPr>
            <w:tcW w:w="1701" w:type="dxa"/>
            <w:gridSpan w:val="2"/>
          </w:tcPr>
          <w:p w:rsidR="001F063F" w:rsidRPr="006953BD" w:rsidRDefault="001F063F" w:rsidP="00FF0805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 xml:space="preserve">Отчет о продажах; </w:t>
            </w:r>
            <w:r w:rsidR="00FF0805">
              <w:rPr>
                <w:rFonts w:cs="Times New Roman"/>
                <w:sz w:val="24"/>
                <w:szCs w:val="24"/>
              </w:rPr>
              <w:t xml:space="preserve">результаты опроса </w:t>
            </w:r>
            <w:r w:rsidRPr="006953BD">
              <w:rPr>
                <w:rFonts w:cs="Times New Roman"/>
                <w:sz w:val="24"/>
                <w:szCs w:val="24"/>
              </w:rPr>
              <w:t xml:space="preserve"> потребителей </w:t>
            </w:r>
          </w:p>
        </w:tc>
        <w:tc>
          <w:tcPr>
            <w:tcW w:w="1984" w:type="dxa"/>
          </w:tcPr>
          <w:p w:rsidR="001F063F" w:rsidRPr="006953BD" w:rsidRDefault="001F063F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Расчет эластичности спроса</w:t>
            </w:r>
          </w:p>
        </w:tc>
        <w:tc>
          <w:tcPr>
            <w:tcW w:w="1965" w:type="dxa"/>
          </w:tcPr>
          <w:p w:rsidR="001F063F" w:rsidRPr="00FF0805" w:rsidRDefault="00FF0805" w:rsidP="00FF0805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[1]</w:t>
            </w:r>
          </w:p>
        </w:tc>
      </w:tr>
      <w:tr w:rsidR="00FF0805" w:rsidRPr="006953BD" w:rsidTr="004A3C86">
        <w:tc>
          <w:tcPr>
            <w:tcW w:w="9762" w:type="dxa"/>
            <w:gridSpan w:val="7"/>
          </w:tcPr>
          <w:p w:rsidR="00FF0805" w:rsidRPr="00FF0805" w:rsidRDefault="00FF0805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 глава</w:t>
            </w:r>
          </w:p>
        </w:tc>
      </w:tr>
      <w:tr w:rsidR="004A3C86" w:rsidRPr="006953BD" w:rsidTr="004A3C86">
        <w:tc>
          <w:tcPr>
            <w:tcW w:w="2127" w:type="dxa"/>
            <w:vMerge w:val="restart"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Товарная стратегия</w:t>
            </w:r>
          </w:p>
        </w:tc>
        <w:tc>
          <w:tcPr>
            <w:tcW w:w="1985" w:type="dxa"/>
            <w:gridSpan w:val="2"/>
          </w:tcPr>
          <w:p w:rsidR="004A3C86" w:rsidRPr="006953BD" w:rsidRDefault="004A3C86" w:rsidP="004A3C8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Анализ жизненного цикла товара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6953BD">
              <w:rPr>
                <w:rFonts w:cs="Times New Roman"/>
                <w:sz w:val="24"/>
                <w:szCs w:val="24"/>
              </w:rPr>
              <w:t>услуги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6953BD">
              <w:rPr>
                <w:rFonts w:cs="Times New Roman"/>
                <w:sz w:val="24"/>
                <w:szCs w:val="24"/>
              </w:rPr>
              <w:t>технологии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4A3C86" w:rsidRPr="006953BD" w:rsidRDefault="004A3C86" w:rsidP="004A3C8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 xml:space="preserve">Отчет о продажах; результаты </w:t>
            </w:r>
            <w:r>
              <w:rPr>
                <w:rFonts w:cs="Times New Roman"/>
                <w:sz w:val="24"/>
                <w:szCs w:val="24"/>
                <w:lang w:val="en-US"/>
              </w:rPr>
              <w:t>BCG</w:t>
            </w:r>
            <w:r w:rsidRPr="006953BD">
              <w:rPr>
                <w:rFonts w:cs="Times New Roman"/>
                <w:sz w:val="24"/>
                <w:szCs w:val="24"/>
              </w:rPr>
              <w:t>-матрицы</w:t>
            </w:r>
          </w:p>
        </w:tc>
        <w:tc>
          <w:tcPr>
            <w:tcW w:w="1984" w:type="dxa"/>
          </w:tcPr>
          <w:p w:rsidR="004A3C86" w:rsidRPr="006953BD" w:rsidRDefault="004A3C86" w:rsidP="004A3C8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Расчет объем</w:t>
            </w:r>
            <w:r>
              <w:rPr>
                <w:rFonts w:cs="Times New Roman"/>
                <w:sz w:val="24"/>
                <w:szCs w:val="24"/>
              </w:rPr>
              <w:t>ов</w:t>
            </w:r>
            <w:r w:rsidRPr="006953BD">
              <w:rPr>
                <w:rFonts w:cs="Times New Roman"/>
                <w:sz w:val="24"/>
                <w:szCs w:val="24"/>
              </w:rPr>
              <w:t xml:space="preserve"> продаж;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6953BD">
              <w:rPr>
                <w:rFonts w:cs="Times New Roman"/>
                <w:sz w:val="24"/>
                <w:szCs w:val="24"/>
              </w:rPr>
              <w:t>рибыли</w:t>
            </w:r>
          </w:p>
        </w:tc>
        <w:tc>
          <w:tcPr>
            <w:tcW w:w="1965" w:type="dxa"/>
          </w:tcPr>
          <w:p w:rsidR="004A3C86" w:rsidRPr="004A3C86" w:rsidRDefault="004A3C86" w:rsidP="004A3C86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[2]</w:t>
            </w:r>
          </w:p>
        </w:tc>
      </w:tr>
      <w:tr w:rsidR="004A3C86" w:rsidRPr="006953BD" w:rsidTr="004A3C86">
        <w:tc>
          <w:tcPr>
            <w:tcW w:w="2127" w:type="dxa"/>
            <w:vMerge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A3C86" w:rsidRPr="004A3C86" w:rsidRDefault="004A3C86" w:rsidP="004A3C8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 xml:space="preserve">Анализ уровня новизны товара </w:t>
            </w:r>
            <w:r w:rsidRPr="004A3C86">
              <w:rPr>
                <w:rFonts w:cs="Times New Roman"/>
                <w:sz w:val="24"/>
                <w:szCs w:val="24"/>
              </w:rPr>
              <w:t>(</w:t>
            </w:r>
            <w:r w:rsidRPr="006953BD">
              <w:rPr>
                <w:rFonts w:cs="Times New Roman"/>
                <w:sz w:val="24"/>
                <w:szCs w:val="24"/>
              </w:rPr>
              <w:t>услуги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6953BD">
              <w:rPr>
                <w:rFonts w:cs="Times New Roman"/>
                <w:sz w:val="24"/>
                <w:szCs w:val="24"/>
              </w:rPr>
              <w:t xml:space="preserve"> технологии</w:t>
            </w:r>
            <w:r w:rsidRPr="004A3C8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4A3C86" w:rsidRPr="006953BD" w:rsidRDefault="004A3C86" w:rsidP="004A3C8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6953BD">
              <w:rPr>
                <w:rFonts w:cs="Times New Roman"/>
                <w:sz w:val="24"/>
                <w:szCs w:val="24"/>
              </w:rPr>
              <w:t>кспертны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6953BD">
              <w:rPr>
                <w:rFonts w:cs="Times New Roman"/>
                <w:sz w:val="24"/>
                <w:szCs w:val="24"/>
              </w:rPr>
              <w:t xml:space="preserve"> оцен</w:t>
            </w:r>
            <w:r>
              <w:rPr>
                <w:rFonts w:cs="Times New Roman"/>
                <w:sz w:val="24"/>
                <w:szCs w:val="24"/>
              </w:rPr>
              <w:t>ки</w:t>
            </w:r>
          </w:p>
        </w:tc>
        <w:tc>
          <w:tcPr>
            <w:tcW w:w="1984" w:type="dxa"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Балльный метод</w:t>
            </w:r>
          </w:p>
        </w:tc>
        <w:tc>
          <w:tcPr>
            <w:tcW w:w="1965" w:type="dxa"/>
          </w:tcPr>
          <w:p w:rsidR="004A3C86" w:rsidRPr="004A3C86" w:rsidRDefault="004A3C86" w:rsidP="004A3C86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[12]</w:t>
            </w:r>
          </w:p>
        </w:tc>
      </w:tr>
      <w:tr w:rsidR="004A3C86" w:rsidRPr="006953BD" w:rsidTr="004A3C86">
        <w:tc>
          <w:tcPr>
            <w:tcW w:w="2127" w:type="dxa"/>
            <w:vMerge w:val="restart"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Стратегия ценообразования</w:t>
            </w:r>
          </w:p>
        </w:tc>
        <w:tc>
          <w:tcPr>
            <w:tcW w:w="1985" w:type="dxa"/>
            <w:gridSpan w:val="2"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Определение базисной цены</w:t>
            </w:r>
          </w:p>
        </w:tc>
        <w:tc>
          <w:tcPr>
            <w:tcW w:w="1701" w:type="dxa"/>
            <w:gridSpan w:val="2"/>
          </w:tcPr>
          <w:p w:rsidR="004A3C86" w:rsidRPr="006953BD" w:rsidRDefault="004A3C86" w:rsidP="004A3C8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Калькуляция </w:t>
            </w:r>
            <w:r w:rsidRPr="006953BD">
              <w:rPr>
                <w:rFonts w:cs="Times New Roman"/>
                <w:sz w:val="24"/>
                <w:szCs w:val="24"/>
              </w:rPr>
              <w:t xml:space="preserve"> себестоимости товара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6953BD">
              <w:rPr>
                <w:rFonts w:cs="Times New Roman"/>
                <w:sz w:val="24"/>
                <w:szCs w:val="24"/>
              </w:rPr>
              <w:t>услуги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6953BD">
              <w:rPr>
                <w:rFonts w:cs="Times New Roman"/>
                <w:sz w:val="24"/>
                <w:szCs w:val="24"/>
              </w:rPr>
              <w:t>технологии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Расчет точки безубыточности</w:t>
            </w:r>
          </w:p>
        </w:tc>
        <w:tc>
          <w:tcPr>
            <w:tcW w:w="1965" w:type="dxa"/>
          </w:tcPr>
          <w:p w:rsidR="004A3C86" w:rsidRPr="004A3C86" w:rsidRDefault="004A3C86" w:rsidP="004A3C86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[2]</w:t>
            </w:r>
          </w:p>
        </w:tc>
      </w:tr>
      <w:tr w:rsidR="004A3C86" w:rsidRPr="006953BD" w:rsidTr="004A3C86">
        <w:tc>
          <w:tcPr>
            <w:tcW w:w="2127" w:type="dxa"/>
            <w:vMerge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Анализ ценовых стратегий конкурентов</w:t>
            </w:r>
          </w:p>
        </w:tc>
        <w:tc>
          <w:tcPr>
            <w:tcW w:w="1701" w:type="dxa"/>
            <w:gridSpan w:val="2"/>
          </w:tcPr>
          <w:p w:rsidR="004A3C86" w:rsidRPr="004A3C86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Результаты маркетинговых исследований, </w:t>
            </w:r>
          </w:p>
        </w:tc>
        <w:tc>
          <w:tcPr>
            <w:tcW w:w="1984" w:type="dxa"/>
          </w:tcPr>
          <w:p w:rsidR="004A3C86" w:rsidRPr="006953BD" w:rsidRDefault="004A3C86" w:rsidP="004A3C8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Расчет и анализ </w:t>
            </w:r>
            <w:r w:rsidRPr="006953BD">
              <w:rPr>
                <w:rFonts w:cs="Times New Roman"/>
                <w:sz w:val="24"/>
                <w:szCs w:val="24"/>
              </w:rPr>
              <w:t>цен конкурентов</w:t>
            </w:r>
          </w:p>
        </w:tc>
        <w:tc>
          <w:tcPr>
            <w:tcW w:w="1965" w:type="dxa"/>
          </w:tcPr>
          <w:p w:rsidR="004A3C86" w:rsidRPr="004A3C86" w:rsidRDefault="004A3C86" w:rsidP="004A3C86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[6]</w:t>
            </w:r>
          </w:p>
        </w:tc>
      </w:tr>
      <w:tr w:rsidR="004A3C86" w:rsidRPr="006953BD" w:rsidTr="004A3C86">
        <w:tc>
          <w:tcPr>
            <w:tcW w:w="2127" w:type="dxa"/>
            <w:vMerge w:val="restart"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Стратегия сбыта</w:t>
            </w:r>
          </w:p>
        </w:tc>
        <w:tc>
          <w:tcPr>
            <w:tcW w:w="1985" w:type="dxa"/>
            <w:gridSpan w:val="2"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Анализ каналов распределения</w:t>
            </w:r>
            <w:r>
              <w:rPr>
                <w:rFonts w:cs="Times New Roman"/>
                <w:sz w:val="24"/>
                <w:szCs w:val="24"/>
              </w:rPr>
              <w:t xml:space="preserve"> товара (услуги, технологии)</w:t>
            </w:r>
          </w:p>
        </w:tc>
        <w:tc>
          <w:tcPr>
            <w:tcW w:w="1701" w:type="dxa"/>
            <w:gridSpan w:val="2"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 о продажах</w:t>
            </w:r>
          </w:p>
        </w:tc>
        <w:tc>
          <w:tcPr>
            <w:tcW w:w="1984" w:type="dxa"/>
          </w:tcPr>
          <w:p w:rsidR="004A3C86" w:rsidRPr="006953BD" w:rsidRDefault="004A3C86" w:rsidP="00886A2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Сравнительный анализ каналов сбыта</w:t>
            </w:r>
          </w:p>
        </w:tc>
        <w:tc>
          <w:tcPr>
            <w:tcW w:w="1965" w:type="dxa"/>
          </w:tcPr>
          <w:p w:rsidR="004A3C86" w:rsidRPr="00886A26" w:rsidRDefault="00886A26" w:rsidP="00886A26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[2]</w:t>
            </w:r>
          </w:p>
        </w:tc>
      </w:tr>
      <w:tr w:rsidR="004A3C86" w:rsidRPr="006953BD" w:rsidTr="004A3C86">
        <w:tc>
          <w:tcPr>
            <w:tcW w:w="2127" w:type="dxa"/>
            <w:vMerge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A3C86" w:rsidRPr="006953BD" w:rsidRDefault="004A3C86" w:rsidP="004A3C8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Анализ видов транспорта (для материального товара)</w:t>
            </w:r>
          </w:p>
        </w:tc>
        <w:tc>
          <w:tcPr>
            <w:tcW w:w="1701" w:type="dxa"/>
            <w:gridSpan w:val="2"/>
          </w:tcPr>
          <w:p w:rsidR="004A3C86" w:rsidRPr="006953BD" w:rsidRDefault="00886A2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 о продажах</w:t>
            </w:r>
          </w:p>
        </w:tc>
        <w:tc>
          <w:tcPr>
            <w:tcW w:w="1984" w:type="dxa"/>
          </w:tcPr>
          <w:p w:rsidR="004A3C86" w:rsidRPr="006953BD" w:rsidRDefault="004A3C8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Сравнительный анализ видов транспорта</w:t>
            </w:r>
          </w:p>
        </w:tc>
        <w:tc>
          <w:tcPr>
            <w:tcW w:w="1965" w:type="dxa"/>
          </w:tcPr>
          <w:p w:rsidR="004A3C86" w:rsidRPr="00886A26" w:rsidRDefault="00886A26" w:rsidP="00886A26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[2]</w:t>
            </w:r>
          </w:p>
        </w:tc>
      </w:tr>
      <w:tr w:rsidR="00886A26" w:rsidRPr="006953BD" w:rsidTr="004A3C86">
        <w:tc>
          <w:tcPr>
            <w:tcW w:w="2127" w:type="dxa"/>
            <w:vMerge w:val="restart"/>
          </w:tcPr>
          <w:p w:rsidR="00886A26" w:rsidRPr="006953BD" w:rsidRDefault="00886A2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Коммуникативная стратегия</w:t>
            </w:r>
          </w:p>
        </w:tc>
        <w:tc>
          <w:tcPr>
            <w:tcW w:w="1985" w:type="dxa"/>
            <w:gridSpan w:val="2"/>
          </w:tcPr>
          <w:p w:rsidR="00886A26" w:rsidRPr="006953BD" w:rsidRDefault="00886A2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Анализ эффективности маркетинговых коммуникаций</w:t>
            </w:r>
          </w:p>
        </w:tc>
        <w:tc>
          <w:tcPr>
            <w:tcW w:w="1701" w:type="dxa"/>
            <w:gridSpan w:val="2"/>
          </w:tcPr>
          <w:p w:rsidR="00886A26" w:rsidRPr="00886A26" w:rsidRDefault="00886A26" w:rsidP="00886A2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Отчеты о рекламны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6953BD">
              <w:rPr>
                <w:rFonts w:cs="Times New Roman"/>
                <w:sz w:val="24"/>
                <w:szCs w:val="24"/>
              </w:rPr>
              <w:t xml:space="preserve"> кампания</w:t>
            </w: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886A26" w:rsidRPr="006953BD" w:rsidRDefault="00886A26" w:rsidP="00886A2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Расчет объема рекламного бюджета </w:t>
            </w:r>
          </w:p>
        </w:tc>
        <w:tc>
          <w:tcPr>
            <w:tcW w:w="1965" w:type="dxa"/>
          </w:tcPr>
          <w:p w:rsidR="00886A26" w:rsidRPr="00886A26" w:rsidRDefault="00886A26" w:rsidP="00886A26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[12]</w:t>
            </w:r>
          </w:p>
        </w:tc>
      </w:tr>
      <w:tr w:rsidR="00886A26" w:rsidRPr="006953BD" w:rsidTr="004A3C86">
        <w:tc>
          <w:tcPr>
            <w:tcW w:w="2127" w:type="dxa"/>
            <w:vMerge/>
          </w:tcPr>
          <w:p w:rsidR="00886A26" w:rsidRPr="006953BD" w:rsidRDefault="00886A2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86A26" w:rsidRPr="006953BD" w:rsidRDefault="00886A26" w:rsidP="00193A93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Анализ медиаактивности</w:t>
            </w:r>
          </w:p>
        </w:tc>
        <w:tc>
          <w:tcPr>
            <w:tcW w:w="1701" w:type="dxa"/>
            <w:gridSpan w:val="2"/>
          </w:tcPr>
          <w:p w:rsidR="00886A26" w:rsidRPr="006953BD" w:rsidRDefault="00886A26" w:rsidP="00886A2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 w:rsidRPr="006953BD">
              <w:rPr>
                <w:rFonts w:cs="Times New Roman"/>
                <w:sz w:val="24"/>
                <w:szCs w:val="24"/>
              </w:rPr>
              <w:t>Отчеты о медиапланировани</w:t>
            </w:r>
            <w:r>
              <w:rPr>
                <w:rFonts w:cs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:rsidR="00886A26" w:rsidRPr="006953BD" w:rsidRDefault="00886A26" w:rsidP="00886A26">
            <w:pPr>
              <w:spacing w:after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Расчет рентабельности маркетинговых мероприятий; расчет </w:t>
            </w:r>
            <w:r w:rsidRPr="006953BD">
              <w:rPr>
                <w:rFonts w:cs="Times New Roman"/>
                <w:sz w:val="24"/>
                <w:szCs w:val="24"/>
              </w:rPr>
              <w:t>сводн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Pr="006953BD">
              <w:rPr>
                <w:rFonts w:cs="Times New Roman"/>
                <w:sz w:val="24"/>
                <w:szCs w:val="24"/>
              </w:rPr>
              <w:t xml:space="preserve"> показател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6953BD">
              <w:rPr>
                <w:rFonts w:cs="Times New Roman"/>
                <w:sz w:val="24"/>
                <w:szCs w:val="24"/>
              </w:rPr>
              <w:t xml:space="preserve"> медиаактивности; </w:t>
            </w:r>
          </w:p>
        </w:tc>
        <w:tc>
          <w:tcPr>
            <w:tcW w:w="1965" w:type="dxa"/>
          </w:tcPr>
          <w:p w:rsidR="00886A26" w:rsidRPr="00886A26" w:rsidRDefault="00886A26" w:rsidP="00886A26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[12]</w:t>
            </w:r>
          </w:p>
        </w:tc>
      </w:tr>
    </w:tbl>
    <w:p w:rsidR="00B716DD" w:rsidRDefault="001F063F" w:rsidP="00B716D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bookmarkStart w:id="50" w:name="_Toc428604340"/>
    </w:p>
    <w:p w:rsidR="00BC2922" w:rsidRPr="00965DFB" w:rsidRDefault="00FF0925" w:rsidP="00965DFB">
      <w:pPr>
        <w:pStyle w:val="2"/>
        <w:numPr>
          <w:ilvl w:val="0"/>
          <w:numId w:val="0"/>
        </w:numPr>
        <w:ind w:left="1429"/>
        <w:rPr>
          <w:rFonts w:cs="Times New Roman"/>
          <w:color w:val="auto"/>
          <w:szCs w:val="28"/>
        </w:rPr>
      </w:pPr>
      <w:bookmarkStart w:id="51" w:name="_Toc428722283"/>
      <w:r w:rsidRPr="00965DFB">
        <w:rPr>
          <w:color w:val="auto"/>
        </w:rPr>
        <w:lastRenderedPageBreak/>
        <w:t xml:space="preserve">2.3. </w:t>
      </w:r>
      <w:r w:rsidR="00BC2922" w:rsidRPr="00965DFB">
        <w:rPr>
          <w:color w:val="auto"/>
        </w:rPr>
        <w:t>Оригинальность текста</w:t>
      </w:r>
      <w:bookmarkEnd w:id="50"/>
      <w:bookmarkEnd w:id="51"/>
    </w:p>
    <w:p w:rsidR="00B716DD" w:rsidRDefault="00BC2922" w:rsidP="00B716DD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Оригинальность текста </w:t>
      </w:r>
      <w:r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работы должна составлять </w:t>
      </w:r>
      <w:r w:rsidR="00EC317A">
        <w:rPr>
          <w:rFonts w:cs="Times New Roman"/>
          <w:szCs w:val="28"/>
        </w:rPr>
        <w:t>не менее 40</w:t>
      </w:r>
      <w:r w:rsidRPr="003455D5">
        <w:rPr>
          <w:rFonts w:cs="Times New Roman"/>
          <w:szCs w:val="28"/>
        </w:rPr>
        <w:t xml:space="preserve">%. Перед сдачей текста работы научному руководителю необходимо проверить текст </w:t>
      </w:r>
      <w:r w:rsidR="00FF0925">
        <w:rPr>
          <w:rFonts w:cs="Times New Roman"/>
          <w:szCs w:val="28"/>
        </w:rPr>
        <w:t>на сайте</w:t>
      </w:r>
      <w:r w:rsidRPr="003455D5">
        <w:rPr>
          <w:rFonts w:cs="Times New Roman"/>
          <w:szCs w:val="28"/>
        </w:rPr>
        <w:t xml:space="preserve"> </w:t>
      </w:r>
      <w:hyperlink r:id="rId378" w:history="1">
        <w:r w:rsidR="00694315" w:rsidRPr="009C4199">
          <w:rPr>
            <w:rStyle w:val="aa"/>
            <w:rFonts w:cs="Times New Roman"/>
            <w:szCs w:val="28"/>
          </w:rPr>
          <w:t>www.antiplagiat.ru</w:t>
        </w:r>
      </w:hyperlink>
      <w:r w:rsidR="00694315">
        <w:rPr>
          <w:rFonts w:cs="Times New Roman"/>
          <w:szCs w:val="28"/>
        </w:rPr>
        <w:t xml:space="preserve"> и предоставить отчет о проверке.</w:t>
      </w:r>
      <w:bookmarkStart w:id="52" w:name="_Toc428604341"/>
    </w:p>
    <w:p w:rsidR="00BC2922" w:rsidRPr="00B716DD" w:rsidRDefault="00FF0925" w:rsidP="00965DFB">
      <w:pPr>
        <w:pStyle w:val="2"/>
        <w:numPr>
          <w:ilvl w:val="0"/>
          <w:numId w:val="0"/>
        </w:numPr>
        <w:ind w:left="1429"/>
        <w:rPr>
          <w:rFonts w:cs="Times New Roman"/>
          <w:szCs w:val="28"/>
        </w:rPr>
      </w:pPr>
      <w:bookmarkStart w:id="53" w:name="_Toc428722284"/>
      <w:r>
        <w:t xml:space="preserve">2.4. </w:t>
      </w:r>
      <w:r w:rsidR="00BC2922" w:rsidRPr="003E337E">
        <w:t>Оформление курсовой работы</w:t>
      </w:r>
      <w:bookmarkEnd w:id="52"/>
      <w:bookmarkEnd w:id="53"/>
    </w:p>
    <w:p w:rsidR="00BC2922" w:rsidRPr="003455D5" w:rsidRDefault="00FF0925" w:rsidP="0035614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BC2922" w:rsidRPr="003455D5">
        <w:rPr>
          <w:rFonts w:cs="Times New Roman"/>
          <w:szCs w:val="28"/>
        </w:rPr>
        <w:t xml:space="preserve">ервой страницей </w:t>
      </w:r>
      <w:r w:rsidR="00BC2922">
        <w:rPr>
          <w:rFonts w:cs="Times New Roman"/>
          <w:szCs w:val="28"/>
        </w:rPr>
        <w:t>курсовой работы</w:t>
      </w:r>
      <w:r w:rsidRPr="00FF0925">
        <w:rPr>
          <w:rFonts w:cs="Times New Roman"/>
          <w:szCs w:val="28"/>
        </w:rPr>
        <w:t xml:space="preserve"> </w:t>
      </w:r>
      <w:r w:rsidRPr="003455D5">
        <w:rPr>
          <w:rFonts w:cs="Times New Roman"/>
          <w:szCs w:val="28"/>
        </w:rPr>
        <w:t>является</w:t>
      </w:r>
      <w:r w:rsidRPr="00FF09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</w:t>
      </w:r>
      <w:r w:rsidRPr="003455D5">
        <w:rPr>
          <w:rFonts w:cs="Times New Roman"/>
          <w:szCs w:val="28"/>
        </w:rPr>
        <w:t>итульный лист</w:t>
      </w:r>
      <w:r w:rsidR="00BC2922" w:rsidRPr="003455D5">
        <w:rPr>
          <w:rFonts w:cs="Times New Roman"/>
          <w:szCs w:val="28"/>
        </w:rPr>
        <w:t>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     На </w:t>
      </w:r>
      <w:r w:rsidR="00FF0925">
        <w:rPr>
          <w:rFonts w:cs="Times New Roman"/>
          <w:szCs w:val="28"/>
        </w:rPr>
        <w:t>нем</w:t>
      </w:r>
      <w:r w:rsidRPr="003455D5">
        <w:rPr>
          <w:rFonts w:cs="Times New Roman"/>
          <w:szCs w:val="28"/>
        </w:rPr>
        <w:t xml:space="preserve"> приводят следующие сведения: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–</w:t>
      </w:r>
      <w:r w:rsidRPr="003455D5">
        <w:rPr>
          <w:rFonts w:cs="Times New Roman"/>
          <w:szCs w:val="28"/>
        </w:rPr>
        <w:tab/>
        <w:t>наименование вуза, где выполнен</w:t>
      </w:r>
      <w:r w:rsidR="00FF0925">
        <w:rPr>
          <w:rFonts w:cs="Times New Roman"/>
          <w:szCs w:val="28"/>
        </w:rPr>
        <w:t>а работа</w:t>
      </w:r>
      <w:r w:rsidRPr="003455D5">
        <w:rPr>
          <w:rFonts w:cs="Times New Roman"/>
          <w:szCs w:val="28"/>
        </w:rPr>
        <w:t>;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–</w:t>
      </w:r>
      <w:r w:rsidRPr="003455D5">
        <w:rPr>
          <w:rFonts w:cs="Times New Roman"/>
          <w:szCs w:val="28"/>
        </w:rPr>
        <w:tab/>
        <w:t>фамилия, имя, отчество студента;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–</w:t>
      </w:r>
      <w:r w:rsidRPr="003455D5">
        <w:rPr>
          <w:rFonts w:cs="Times New Roman"/>
          <w:szCs w:val="28"/>
        </w:rPr>
        <w:tab/>
        <w:t>шифр и наименование специальности;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–</w:t>
      </w:r>
      <w:r w:rsidRPr="003455D5">
        <w:rPr>
          <w:rFonts w:cs="Times New Roman"/>
          <w:szCs w:val="28"/>
        </w:rPr>
        <w:tab/>
        <w:t xml:space="preserve">фамилия, имя, отчество, учёная степень и учёное звание научного 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руководителя;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–</w:t>
      </w:r>
      <w:r w:rsidRPr="003455D5">
        <w:rPr>
          <w:rFonts w:cs="Times New Roman"/>
          <w:szCs w:val="28"/>
        </w:rPr>
        <w:tab/>
        <w:t>место и год написания курсовой работы.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Оглавление – перечень основных частей (глав, параграфов) </w:t>
      </w:r>
      <w:r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работы с указанием страниц, на которы</w:t>
      </w:r>
      <w:r w:rsidR="00FF0925">
        <w:rPr>
          <w:rFonts w:cs="Times New Roman"/>
          <w:szCs w:val="28"/>
        </w:rPr>
        <w:t>х</w:t>
      </w:r>
      <w:r w:rsidRPr="003455D5">
        <w:rPr>
          <w:rFonts w:cs="Times New Roman"/>
          <w:szCs w:val="28"/>
        </w:rPr>
        <w:t xml:space="preserve"> </w:t>
      </w:r>
      <w:r w:rsidR="00FF0925">
        <w:rPr>
          <w:rFonts w:cs="Times New Roman"/>
          <w:szCs w:val="28"/>
        </w:rPr>
        <w:t>они</w:t>
      </w:r>
      <w:r w:rsidRPr="003455D5">
        <w:rPr>
          <w:rFonts w:cs="Times New Roman"/>
          <w:szCs w:val="28"/>
        </w:rPr>
        <w:t xml:space="preserve"> помеща</w:t>
      </w:r>
      <w:r w:rsidR="00FF0925">
        <w:rPr>
          <w:rFonts w:cs="Times New Roman"/>
          <w:szCs w:val="28"/>
        </w:rPr>
        <w:t>емы</w:t>
      </w:r>
      <w:r w:rsidRPr="003455D5">
        <w:rPr>
          <w:rFonts w:cs="Times New Roman"/>
          <w:szCs w:val="28"/>
        </w:rPr>
        <w:t xml:space="preserve">. Перечень обязательных глав </w:t>
      </w:r>
      <w:r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работы определяет научны</w:t>
      </w:r>
      <w:r w:rsidR="00FF0925">
        <w:rPr>
          <w:rFonts w:cs="Times New Roman"/>
          <w:szCs w:val="28"/>
        </w:rPr>
        <w:t>й</w:t>
      </w:r>
      <w:r w:rsidRPr="003455D5">
        <w:rPr>
          <w:rFonts w:cs="Times New Roman"/>
          <w:szCs w:val="28"/>
        </w:rPr>
        <w:t xml:space="preserve"> руководител</w:t>
      </w:r>
      <w:r w:rsidR="00FF0925">
        <w:rPr>
          <w:rFonts w:cs="Times New Roman"/>
          <w:szCs w:val="28"/>
        </w:rPr>
        <w:t>ь</w:t>
      </w:r>
      <w:r w:rsidRPr="003455D5">
        <w:rPr>
          <w:rFonts w:cs="Times New Roman"/>
          <w:szCs w:val="28"/>
        </w:rPr>
        <w:t xml:space="preserve">. </w:t>
      </w:r>
      <w:r w:rsidR="00FF0925">
        <w:rPr>
          <w:rFonts w:cs="Times New Roman"/>
          <w:szCs w:val="28"/>
        </w:rPr>
        <w:t>Число</w:t>
      </w:r>
      <w:r w:rsidRPr="003455D5">
        <w:rPr>
          <w:rFonts w:cs="Times New Roman"/>
          <w:szCs w:val="28"/>
        </w:rPr>
        <w:t xml:space="preserve"> глав и их содержание </w:t>
      </w:r>
      <w:r w:rsidR="00FF0925" w:rsidRPr="003455D5">
        <w:rPr>
          <w:rFonts w:cs="Times New Roman"/>
          <w:szCs w:val="28"/>
        </w:rPr>
        <w:t xml:space="preserve">студент </w:t>
      </w:r>
      <w:r w:rsidRPr="003455D5">
        <w:rPr>
          <w:rFonts w:cs="Times New Roman"/>
          <w:szCs w:val="28"/>
        </w:rPr>
        <w:t xml:space="preserve">согласовывает с научным руководителем.  Заголовки в оглавлении должны точно повторять заголовки в основном тексте </w:t>
      </w:r>
      <w:r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работы. Не допускается сокращать или давать заголовки в другой формулировке. </w:t>
      </w:r>
    </w:p>
    <w:p w:rsidR="00BC2922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Основной текст </w:t>
      </w:r>
      <w:r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работы должен быть разделен на главы и параграфы, которые нумеруются арабскими цифрами, проставля</w:t>
      </w:r>
      <w:r w:rsidR="00EB1BAF">
        <w:rPr>
          <w:rFonts w:cs="Times New Roman"/>
          <w:szCs w:val="28"/>
        </w:rPr>
        <w:t>емыми</w:t>
      </w:r>
      <w:r w:rsidRPr="003455D5">
        <w:rPr>
          <w:rFonts w:cs="Times New Roman"/>
          <w:szCs w:val="28"/>
        </w:rPr>
        <w:t xml:space="preserve"> перед заголовк</w:t>
      </w:r>
      <w:r w:rsidR="00EB1BAF">
        <w:rPr>
          <w:rFonts w:cs="Times New Roman"/>
          <w:szCs w:val="28"/>
        </w:rPr>
        <w:t>ами</w:t>
      </w:r>
      <w:r w:rsidRPr="003455D5">
        <w:rPr>
          <w:rFonts w:cs="Times New Roman"/>
          <w:szCs w:val="28"/>
        </w:rPr>
        <w:t xml:space="preserve"> глав и параграфов. Заголовки должны чётко и кратко отражать содержание. Если заголовок состоит из двух предложений, то их отделяют точкой. В конце </w:t>
      </w:r>
      <w:r w:rsidR="00EB1BAF">
        <w:rPr>
          <w:rFonts w:cs="Times New Roman"/>
          <w:szCs w:val="28"/>
        </w:rPr>
        <w:t xml:space="preserve">каждой </w:t>
      </w:r>
      <w:r w:rsidRPr="003455D5">
        <w:rPr>
          <w:rFonts w:cs="Times New Roman"/>
          <w:szCs w:val="28"/>
        </w:rPr>
        <w:t>глав</w:t>
      </w:r>
      <w:r w:rsidR="00EB1BAF">
        <w:rPr>
          <w:rFonts w:cs="Times New Roman"/>
          <w:szCs w:val="28"/>
        </w:rPr>
        <w:t>ы</w:t>
      </w:r>
      <w:r w:rsidRPr="003455D5">
        <w:rPr>
          <w:rFonts w:cs="Times New Roman"/>
          <w:szCs w:val="28"/>
        </w:rPr>
        <w:t xml:space="preserve"> делается. Все главы и параграфы в </w:t>
      </w:r>
      <w:r w:rsidR="00EB1BAF">
        <w:rPr>
          <w:rFonts w:cs="Times New Roman"/>
          <w:szCs w:val="28"/>
        </w:rPr>
        <w:t>курсовой работе</w:t>
      </w:r>
      <w:r w:rsidRPr="003455D5">
        <w:rPr>
          <w:rFonts w:cs="Times New Roman"/>
          <w:szCs w:val="28"/>
        </w:rPr>
        <w:t xml:space="preserve"> должны быть логически связаны. Как правило, повествование в тексте </w:t>
      </w:r>
      <w:r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работы ведётся от первого лица множественного числа (например</w:t>
      </w:r>
      <w:r w:rsidR="00EB1BAF">
        <w:rPr>
          <w:rFonts w:cs="Times New Roman"/>
          <w:szCs w:val="28"/>
        </w:rPr>
        <w:t>:</w:t>
      </w:r>
      <w:r w:rsidRPr="003455D5">
        <w:rPr>
          <w:rFonts w:cs="Times New Roman"/>
          <w:szCs w:val="28"/>
        </w:rPr>
        <w:t xml:space="preserve"> Мы полагаем, по нашему мнению) или от имени третьего лица (например</w:t>
      </w:r>
      <w:r w:rsidR="00EB1BAF">
        <w:rPr>
          <w:rFonts w:cs="Times New Roman"/>
          <w:szCs w:val="28"/>
        </w:rPr>
        <w:t>:</w:t>
      </w:r>
      <w:r w:rsidRPr="003455D5">
        <w:rPr>
          <w:rFonts w:cs="Times New Roman"/>
          <w:szCs w:val="28"/>
        </w:rPr>
        <w:t xml:space="preserve"> автор полагает, по мнению автора). 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Каждую главу  </w:t>
      </w:r>
      <w:r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работы начинают с новой страницы. Заголовки располагают посередине страницы без точки на конце</w:t>
      </w:r>
      <w:r w:rsidR="00EB1BAF">
        <w:rPr>
          <w:rFonts w:cs="Times New Roman"/>
          <w:szCs w:val="28"/>
        </w:rPr>
        <w:t xml:space="preserve"> и п</w:t>
      </w:r>
      <w:r w:rsidRPr="003455D5">
        <w:rPr>
          <w:rFonts w:cs="Times New Roman"/>
          <w:szCs w:val="28"/>
        </w:rPr>
        <w:t>ечата</w:t>
      </w:r>
      <w:r w:rsidR="00EB1BAF">
        <w:rPr>
          <w:rFonts w:cs="Times New Roman"/>
          <w:szCs w:val="28"/>
        </w:rPr>
        <w:t>ют</w:t>
      </w:r>
      <w:r w:rsidRPr="003455D5">
        <w:rPr>
          <w:rFonts w:cs="Times New Roman"/>
          <w:szCs w:val="28"/>
        </w:rPr>
        <w:t xml:space="preserve"> заглавными буквами жирным шрифтом. Переносить слова в заголовке не допускается. Заголовки отделяют от текста сверху и снизу интервалом в одну строку.  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При оформлении формул использу</w:t>
      </w:r>
      <w:r w:rsidR="00EB1BAF">
        <w:rPr>
          <w:rFonts w:cs="Times New Roman"/>
          <w:szCs w:val="28"/>
        </w:rPr>
        <w:t>ют</w:t>
      </w:r>
      <w:r w:rsidRPr="003455D5">
        <w:rPr>
          <w:rFonts w:cs="Times New Roman"/>
          <w:szCs w:val="28"/>
        </w:rPr>
        <w:t xml:space="preserve"> программ</w:t>
      </w:r>
      <w:r w:rsidR="00EB1BAF">
        <w:rPr>
          <w:rFonts w:cs="Times New Roman"/>
          <w:szCs w:val="28"/>
        </w:rPr>
        <w:t>у</w:t>
      </w:r>
      <w:r w:rsidRPr="003455D5">
        <w:rPr>
          <w:rFonts w:cs="Times New Roman"/>
          <w:szCs w:val="28"/>
        </w:rPr>
        <w:t xml:space="preserve"> Math Type. 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Нумеровать следует формулы, на которые имеются ссылки в тексте. Порядковые номера формул обозначают арабскими цифрами сквозной нумерацией или </w:t>
      </w:r>
      <w:r w:rsidR="00EB1BAF">
        <w:rPr>
          <w:rFonts w:cs="Times New Roman"/>
          <w:szCs w:val="28"/>
        </w:rPr>
        <w:t xml:space="preserve">двойной нумерацией </w:t>
      </w:r>
      <w:r w:rsidRPr="003455D5">
        <w:rPr>
          <w:rFonts w:cs="Times New Roman"/>
          <w:szCs w:val="28"/>
        </w:rPr>
        <w:t xml:space="preserve">в пределах главы. Номер заключают в круглые скобки и записывают на уровне формулы справа. При этом формулу располагают в центре </w:t>
      </w:r>
      <w:r w:rsidR="00EB1BAF">
        <w:rPr>
          <w:rFonts w:cs="Times New Roman"/>
          <w:szCs w:val="28"/>
        </w:rPr>
        <w:t>страницы</w:t>
      </w:r>
      <w:r w:rsidRPr="003455D5">
        <w:rPr>
          <w:rFonts w:cs="Times New Roman"/>
          <w:szCs w:val="28"/>
        </w:rPr>
        <w:t xml:space="preserve"> отдельной строкой. Сразу под формулой расшифровывают буквенные обозначения, входящие в формулу. Последовательность</w:t>
      </w:r>
      <w:r w:rsidR="00EB1BAF">
        <w:rPr>
          <w:rFonts w:cs="Times New Roman"/>
          <w:szCs w:val="28"/>
        </w:rPr>
        <w:t xml:space="preserve"> расшифровки</w:t>
      </w:r>
      <w:r w:rsidRPr="003455D5">
        <w:rPr>
          <w:rFonts w:cs="Times New Roman"/>
          <w:szCs w:val="28"/>
        </w:rPr>
        <w:t xml:space="preserve"> обозначений должна</w:t>
      </w:r>
      <w:r w:rsidR="00EB1BAF">
        <w:rPr>
          <w:rFonts w:cs="Times New Roman"/>
          <w:szCs w:val="28"/>
        </w:rPr>
        <w:t xml:space="preserve"> соответствовать  порядку их приведения в формуле</w:t>
      </w:r>
      <w:r w:rsidRPr="003455D5">
        <w:rPr>
          <w:rFonts w:cs="Times New Roman"/>
          <w:szCs w:val="28"/>
        </w:rPr>
        <w:t>. Расшифровка формулы должна начинаться со слов</w:t>
      </w:r>
      <w:r w:rsidR="00EB1BAF">
        <w:rPr>
          <w:rFonts w:cs="Times New Roman"/>
          <w:szCs w:val="28"/>
        </w:rPr>
        <w:t>а</w:t>
      </w:r>
      <w:r w:rsidRPr="003455D5">
        <w:rPr>
          <w:rFonts w:cs="Times New Roman"/>
          <w:szCs w:val="28"/>
        </w:rPr>
        <w:t xml:space="preserve"> «где» (без двоеточия или запятой). </w:t>
      </w:r>
      <w:r w:rsidR="00EB1BAF">
        <w:rPr>
          <w:rFonts w:cs="Times New Roman"/>
          <w:szCs w:val="28"/>
        </w:rPr>
        <w:t xml:space="preserve">Каждое буквенное обозначение </w:t>
      </w:r>
      <w:r w:rsidRPr="003455D5">
        <w:rPr>
          <w:rFonts w:cs="Times New Roman"/>
          <w:szCs w:val="28"/>
        </w:rPr>
        <w:lastRenderedPageBreak/>
        <w:t>необходимо указывать с новой строки. При ссылке на формулу в тексте следует писать, например</w:t>
      </w:r>
      <w:r w:rsidR="00EB1BAF">
        <w:rPr>
          <w:rFonts w:cs="Times New Roman"/>
          <w:szCs w:val="28"/>
        </w:rPr>
        <w:t>:</w:t>
      </w:r>
      <w:r w:rsidRPr="003455D5">
        <w:rPr>
          <w:rFonts w:cs="Times New Roman"/>
          <w:szCs w:val="28"/>
        </w:rPr>
        <w:t xml:space="preserve"> «в формуле (1.2) ….». </w:t>
      </w:r>
      <w:r w:rsidR="00EB1BAF">
        <w:rPr>
          <w:rFonts w:cs="Times New Roman"/>
          <w:szCs w:val="28"/>
        </w:rPr>
        <w:t>Е</w:t>
      </w:r>
      <w:r w:rsidRPr="003455D5">
        <w:rPr>
          <w:rFonts w:cs="Times New Roman"/>
          <w:szCs w:val="28"/>
        </w:rPr>
        <w:t>сли одно и то же обозначение в одинаковом смысловом значении встречается в нескольких формулах, его достаточно расшифровать там, где оно встре</w:t>
      </w:r>
      <w:r w:rsidR="00EB1BAF">
        <w:rPr>
          <w:rFonts w:cs="Times New Roman"/>
          <w:szCs w:val="28"/>
        </w:rPr>
        <w:t>тилось</w:t>
      </w:r>
      <w:r w:rsidRPr="003455D5">
        <w:rPr>
          <w:rFonts w:cs="Times New Roman"/>
          <w:szCs w:val="28"/>
        </w:rPr>
        <w:t xml:space="preserve"> </w:t>
      </w:r>
      <w:r w:rsidR="00EB1BAF">
        <w:rPr>
          <w:rFonts w:cs="Times New Roman"/>
          <w:szCs w:val="28"/>
        </w:rPr>
        <w:t>впервые</w:t>
      </w:r>
      <w:r w:rsidRPr="003455D5">
        <w:rPr>
          <w:rFonts w:cs="Times New Roman"/>
          <w:szCs w:val="28"/>
        </w:rPr>
        <w:t xml:space="preserve">. 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В тексте следует применять стандартизованные единицы физических величин. 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Ссылки на источники приводят в квадратных скобках в строк</w:t>
      </w:r>
      <w:r w:rsidR="009D1D60">
        <w:rPr>
          <w:rFonts w:cs="Times New Roman"/>
          <w:szCs w:val="28"/>
        </w:rPr>
        <w:t>е</w:t>
      </w:r>
      <w:r w:rsidRPr="003455D5">
        <w:rPr>
          <w:rFonts w:cs="Times New Roman"/>
          <w:szCs w:val="28"/>
        </w:rPr>
        <w:t xml:space="preserve"> с текстом. Номер ссылки должен соответствовать номеру </w:t>
      </w:r>
      <w:r w:rsidR="009D1D60">
        <w:rPr>
          <w:rFonts w:cs="Times New Roman"/>
          <w:szCs w:val="28"/>
        </w:rPr>
        <w:t>источника</w:t>
      </w:r>
      <w:r w:rsidRPr="003455D5">
        <w:rPr>
          <w:rFonts w:cs="Times New Roman"/>
          <w:szCs w:val="28"/>
        </w:rPr>
        <w:t xml:space="preserve"> в списке литературы.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Иллюстративный материал может быть представлен рисунками, фотографиями, графиками, схемами, диаграммами. Все иллюстрации называ</w:t>
      </w:r>
      <w:r w:rsidR="009D1D60">
        <w:rPr>
          <w:rFonts w:cs="Times New Roman"/>
          <w:szCs w:val="28"/>
        </w:rPr>
        <w:t>ют</w:t>
      </w:r>
      <w:r w:rsidRPr="003455D5">
        <w:rPr>
          <w:rFonts w:cs="Times New Roman"/>
          <w:szCs w:val="28"/>
        </w:rPr>
        <w:t xml:space="preserve"> рисунками. Подписи </w:t>
      </w:r>
      <w:r w:rsidR="009D1D60">
        <w:rPr>
          <w:rFonts w:cs="Times New Roman"/>
          <w:szCs w:val="28"/>
        </w:rPr>
        <w:t>к</w:t>
      </w:r>
      <w:r w:rsidRPr="003455D5">
        <w:rPr>
          <w:rFonts w:cs="Times New Roman"/>
          <w:szCs w:val="28"/>
        </w:rPr>
        <w:t xml:space="preserve"> рисункам размещают по центру </w:t>
      </w:r>
      <w:r w:rsidR="009D1D60">
        <w:rPr>
          <w:rFonts w:cs="Times New Roman"/>
          <w:szCs w:val="28"/>
        </w:rPr>
        <w:t>страницы</w:t>
      </w:r>
      <w:r w:rsidRPr="003455D5">
        <w:rPr>
          <w:rFonts w:cs="Times New Roman"/>
          <w:szCs w:val="28"/>
        </w:rPr>
        <w:t>. Не допускается перенос подписей.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 Иллюстрации, используемые в </w:t>
      </w:r>
      <w:r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работе, размещают под текстом, в котором впервые дана ссылка на них, или на следующей странице, а при необходимости – в приложении.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 Иллюстрации нумеруют арабскими цифрами сквозной нумерацией или </w:t>
      </w:r>
      <w:r w:rsidR="009D1D60">
        <w:rPr>
          <w:rFonts w:cs="Times New Roman"/>
          <w:szCs w:val="28"/>
        </w:rPr>
        <w:t xml:space="preserve">двойной нумерацией </w:t>
      </w:r>
      <w:r w:rsidRPr="003455D5">
        <w:rPr>
          <w:rFonts w:cs="Times New Roman"/>
          <w:szCs w:val="28"/>
        </w:rPr>
        <w:t>в пределах главы.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На все иллюстрации должны быть ссылки в тексте </w:t>
      </w:r>
      <w:r w:rsidR="009D1D60"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</w:t>
      </w:r>
      <w:r w:rsidR="009D1D60">
        <w:rPr>
          <w:rFonts w:cs="Times New Roman"/>
          <w:szCs w:val="28"/>
        </w:rPr>
        <w:t>ы</w:t>
      </w:r>
      <w:r w:rsidRPr="003455D5">
        <w:rPr>
          <w:rFonts w:cs="Times New Roman"/>
          <w:szCs w:val="28"/>
        </w:rPr>
        <w:t xml:space="preserve">. При ссылке следует </w:t>
      </w:r>
      <w:r w:rsidR="009D1D60">
        <w:rPr>
          <w:rFonts w:cs="Times New Roman"/>
          <w:szCs w:val="28"/>
        </w:rPr>
        <w:t>за</w:t>
      </w:r>
      <w:r w:rsidRPr="003455D5">
        <w:rPr>
          <w:rFonts w:cs="Times New Roman"/>
          <w:szCs w:val="28"/>
        </w:rPr>
        <w:t>пис</w:t>
      </w:r>
      <w:r w:rsidR="009D1D60">
        <w:rPr>
          <w:rFonts w:cs="Times New Roman"/>
          <w:szCs w:val="28"/>
        </w:rPr>
        <w:t>ыв</w:t>
      </w:r>
      <w:r w:rsidRPr="003455D5">
        <w:rPr>
          <w:rFonts w:cs="Times New Roman"/>
          <w:szCs w:val="28"/>
        </w:rPr>
        <w:t>ать</w:t>
      </w:r>
      <w:r w:rsidR="009D1D60">
        <w:rPr>
          <w:rFonts w:cs="Times New Roman"/>
          <w:szCs w:val="28"/>
        </w:rPr>
        <w:t xml:space="preserve">: </w:t>
      </w:r>
      <w:r w:rsidRPr="003455D5">
        <w:rPr>
          <w:rFonts w:cs="Times New Roman"/>
          <w:szCs w:val="28"/>
        </w:rPr>
        <w:t>Рис. с указанием</w:t>
      </w:r>
      <w:r w:rsidR="009D1D60">
        <w:rPr>
          <w:rFonts w:cs="Times New Roman"/>
          <w:szCs w:val="28"/>
        </w:rPr>
        <w:t xml:space="preserve"> номера </w:t>
      </w:r>
      <w:r w:rsidRPr="003455D5">
        <w:rPr>
          <w:rFonts w:cs="Times New Roman"/>
          <w:szCs w:val="28"/>
        </w:rPr>
        <w:t xml:space="preserve"> (например</w:t>
      </w:r>
      <w:r w:rsidR="009D1D60">
        <w:rPr>
          <w:rFonts w:cs="Times New Roman"/>
          <w:szCs w:val="28"/>
        </w:rPr>
        <w:t>:</w:t>
      </w:r>
      <w:r w:rsidRPr="003455D5">
        <w:rPr>
          <w:rFonts w:cs="Times New Roman"/>
          <w:szCs w:val="28"/>
        </w:rPr>
        <w:t xml:space="preserve"> Рис. 1. Циклограмма). Точк</w:t>
      </w:r>
      <w:r w:rsidR="009D1D60">
        <w:rPr>
          <w:rFonts w:cs="Times New Roman"/>
          <w:szCs w:val="28"/>
        </w:rPr>
        <w:t>у</w:t>
      </w:r>
      <w:r w:rsidRPr="003455D5">
        <w:rPr>
          <w:rFonts w:cs="Times New Roman"/>
          <w:szCs w:val="28"/>
        </w:rPr>
        <w:t xml:space="preserve"> в конце </w:t>
      </w:r>
      <w:r w:rsidR="009D1D60">
        <w:rPr>
          <w:rFonts w:cs="Times New Roman"/>
          <w:szCs w:val="28"/>
        </w:rPr>
        <w:t>подрисуночной подписи</w:t>
      </w:r>
      <w:r w:rsidR="009D1D60" w:rsidRPr="003455D5">
        <w:rPr>
          <w:rFonts w:cs="Times New Roman"/>
          <w:szCs w:val="28"/>
        </w:rPr>
        <w:t xml:space="preserve"> </w:t>
      </w:r>
      <w:r w:rsidRPr="003455D5">
        <w:rPr>
          <w:rFonts w:cs="Times New Roman"/>
          <w:szCs w:val="28"/>
        </w:rPr>
        <w:t>заголовка рисунка не став</w:t>
      </w:r>
      <w:r w:rsidR="009D1D60">
        <w:rPr>
          <w:rFonts w:cs="Times New Roman"/>
          <w:szCs w:val="28"/>
        </w:rPr>
        <w:t>ят</w:t>
      </w:r>
      <w:r w:rsidRPr="003455D5">
        <w:rPr>
          <w:rFonts w:cs="Times New Roman"/>
          <w:szCs w:val="28"/>
        </w:rPr>
        <w:t>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Таблицы, используемые в </w:t>
      </w:r>
      <w:r w:rsidR="009D1D60"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работе, размещают под текстом, в котором впервые дана ссылка на них, или на следующей странице, при необходимости – в приложении к </w:t>
      </w:r>
      <w:r w:rsidR="009D1D60"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работе.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Таблица является особой формой подачи цифровых или словесных сведений, в которой он</w:t>
      </w:r>
      <w:r w:rsidR="009D1D60">
        <w:rPr>
          <w:rFonts w:cs="Times New Roman"/>
          <w:szCs w:val="28"/>
        </w:rPr>
        <w:t>и</w:t>
      </w:r>
      <w:r w:rsidRPr="003455D5">
        <w:rPr>
          <w:rFonts w:cs="Times New Roman"/>
          <w:szCs w:val="28"/>
        </w:rPr>
        <w:t xml:space="preserve"> распол</w:t>
      </w:r>
      <w:r w:rsidR="009D1D60">
        <w:rPr>
          <w:rFonts w:cs="Times New Roman"/>
          <w:szCs w:val="28"/>
        </w:rPr>
        <w:t>ожены</w:t>
      </w:r>
      <w:r w:rsidRPr="003455D5">
        <w:rPr>
          <w:rFonts w:cs="Times New Roman"/>
          <w:szCs w:val="28"/>
        </w:rPr>
        <w:t xml:space="preserve"> в определённом порядке.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Каждая таблица имеет номер и название. Таблицы нумеруют арабскими цифрами сквозной нумерацией</w:t>
      </w:r>
      <w:r w:rsidR="009D1D60">
        <w:rPr>
          <w:rFonts w:cs="Times New Roman"/>
          <w:szCs w:val="28"/>
        </w:rPr>
        <w:t xml:space="preserve"> или двойной нумерацией в пределах главы</w:t>
      </w:r>
      <w:r w:rsidRPr="003455D5">
        <w:rPr>
          <w:rFonts w:cs="Times New Roman"/>
          <w:szCs w:val="28"/>
        </w:rPr>
        <w:t xml:space="preserve">. Заголовок таблицы должен быть чётким и кратким. </w:t>
      </w:r>
      <w:r w:rsidR="009D1D60">
        <w:rPr>
          <w:rFonts w:cs="Times New Roman"/>
          <w:szCs w:val="28"/>
        </w:rPr>
        <w:t>З</w:t>
      </w:r>
      <w:r w:rsidRPr="003455D5">
        <w:rPr>
          <w:rFonts w:cs="Times New Roman"/>
          <w:szCs w:val="28"/>
        </w:rPr>
        <w:t xml:space="preserve">аголовок </w:t>
      </w:r>
      <w:r w:rsidR="009D1D60">
        <w:rPr>
          <w:rFonts w:cs="Times New Roman"/>
          <w:szCs w:val="28"/>
        </w:rPr>
        <w:t>р</w:t>
      </w:r>
      <w:r w:rsidR="009D1D60" w:rsidRPr="003455D5">
        <w:rPr>
          <w:rFonts w:cs="Times New Roman"/>
          <w:szCs w:val="28"/>
        </w:rPr>
        <w:t xml:space="preserve">азмещают </w:t>
      </w:r>
      <w:r w:rsidRPr="003455D5">
        <w:rPr>
          <w:rFonts w:cs="Times New Roman"/>
          <w:szCs w:val="28"/>
        </w:rPr>
        <w:t xml:space="preserve">над таблицей справа. На все таблицы должны быть ссылки в тексте </w:t>
      </w:r>
      <w:r w:rsidR="009D1D60"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работы. При ссылке  на  таблицу следует писать</w:t>
      </w:r>
      <w:r w:rsidR="009D1D60">
        <w:rPr>
          <w:rFonts w:cs="Times New Roman"/>
          <w:szCs w:val="28"/>
        </w:rPr>
        <w:t xml:space="preserve">: </w:t>
      </w:r>
      <w:r w:rsidRPr="003455D5">
        <w:rPr>
          <w:rFonts w:cs="Times New Roman"/>
          <w:szCs w:val="28"/>
        </w:rPr>
        <w:t>Табл. с указанием номера  (например</w:t>
      </w:r>
      <w:r w:rsidR="009D1D60">
        <w:rPr>
          <w:rFonts w:cs="Times New Roman"/>
          <w:szCs w:val="28"/>
        </w:rPr>
        <w:t>:</w:t>
      </w:r>
      <w:r w:rsidRPr="003455D5">
        <w:rPr>
          <w:rFonts w:cs="Times New Roman"/>
          <w:szCs w:val="28"/>
        </w:rPr>
        <w:t xml:space="preserve"> Табл. 1. Комментарий к программе). Точк</w:t>
      </w:r>
      <w:r w:rsidR="009D1D60">
        <w:rPr>
          <w:rFonts w:cs="Times New Roman"/>
          <w:szCs w:val="28"/>
        </w:rPr>
        <w:t>у</w:t>
      </w:r>
      <w:r w:rsidRPr="003455D5">
        <w:rPr>
          <w:rFonts w:cs="Times New Roman"/>
          <w:szCs w:val="28"/>
        </w:rPr>
        <w:t xml:space="preserve"> в конце заголовка таблицы не став</w:t>
      </w:r>
      <w:r w:rsidR="009D1D60">
        <w:rPr>
          <w:rFonts w:cs="Times New Roman"/>
          <w:szCs w:val="28"/>
        </w:rPr>
        <w:t>ят</w:t>
      </w:r>
      <w:r w:rsidRPr="003455D5">
        <w:rPr>
          <w:rFonts w:cs="Times New Roman"/>
          <w:szCs w:val="28"/>
        </w:rPr>
        <w:t>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В заключени</w:t>
      </w:r>
      <w:r w:rsidR="009D1D60">
        <w:rPr>
          <w:rFonts w:cs="Times New Roman"/>
          <w:szCs w:val="28"/>
        </w:rPr>
        <w:t>и</w:t>
      </w:r>
      <w:r w:rsidRPr="003455D5">
        <w:rPr>
          <w:rFonts w:cs="Times New Roman"/>
          <w:szCs w:val="28"/>
        </w:rPr>
        <w:t xml:space="preserve"> должны быть изложены итоговые выводы теоретического и практического характера, к которым автор </w:t>
      </w:r>
      <w:r w:rsidR="009D1D60" w:rsidRPr="003455D5">
        <w:rPr>
          <w:rFonts w:cs="Times New Roman"/>
          <w:szCs w:val="28"/>
        </w:rPr>
        <w:t xml:space="preserve">пришёл </w:t>
      </w:r>
      <w:r w:rsidRPr="003455D5">
        <w:rPr>
          <w:rFonts w:cs="Times New Roman"/>
          <w:szCs w:val="28"/>
        </w:rPr>
        <w:t xml:space="preserve">в ходе выполнения </w:t>
      </w:r>
      <w:r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</w:t>
      </w:r>
      <w:r>
        <w:rPr>
          <w:rFonts w:cs="Times New Roman"/>
          <w:szCs w:val="28"/>
        </w:rPr>
        <w:t>ы</w:t>
      </w:r>
      <w:r w:rsidRPr="003455D5">
        <w:rPr>
          <w:rFonts w:cs="Times New Roman"/>
          <w:szCs w:val="28"/>
        </w:rPr>
        <w:t>, даны рекомендации и перспективы дальнейшей разработки рассмотренной темы.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Список источников должен включать библиографическ</w:t>
      </w:r>
      <w:r w:rsidR="009D1D60">
        <w:rPr>
          <w:rFonts w:cs="Times New Roman"/>
          <w:szCs w:val="28"/>
        </w:rPr>
        <w:t>о</w:t>
      </w:r>
      <w:r w:rsidRPr="003455D5">
        <w:rPr>
          <w:rFonts w:cs="Times New Roman"/>
          <w:szCs w:val="28"/>
        </w:rPr>
        <w:t xml:space="preserve">е </w:t>
      </w:r>
      <w:r w:rsidR="009D1D60">
        <w:rPr>
          <w:rFonts w:cs="Times New Roman"/>
          <w:szCs w:val="28"/>
        </w:rPr>
        <w:t>описание</w:t>
      </w:r>
      <w:r w:rsidRPr="003455D5">
        <w:rPr>
          <w:rFonts w:cs="Times New Roman"/>
          <w:szCs w:val="28"/>
        </w:rPr>
        <w:t xml:space="preserve"> документ</w:t>
      </w:r>
      <w:r w:rsidR="009D1D60">
        <w:rPr>
          <w:rFonts w:cs="Times New Roman"/>
          <w:szCs w:val="28"/>
        </w:rPr>
        <w:t>ов</w:t>
      </w:r>
      <w:r w:rsidRPr="003455D5">
        <w:rPr>
          <w:rFonts w:cs="Times New Roman"/>
          <w:szCs w:val="28"/>
        </w:rPr>
        <w:t>, использованны</w:t>
      </w:r>
      <w:r w:rsidR="009D1D60">
        <w:rPr>
          <w:rFonts w:cs="Times New Roman"/>
          <w:szCs w:val="28"/>
        </w:rPr>
        <w:t>х</w:t>
      </w:r>
      <w:r w:rsidRPr="003455D5">
        <w:rPr>
          <w:rFonts w:cs="Times New Roman"/>
          <w:szCs w:val="28"/>
        </w:rPr>
        <w:t xml:space="preserve"> автором при работе над </w:t>
      </w:r>
      <w:r w:rsidR="009D1D60"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работой (монографии, сборники</w:t>
      </w:r>
      <w:r w:rsidR="009D1D60">
        <w:rPr>
          <w:rFonts w:cs="Times New Roman"/>
          <w:szCs w:val="28"/>
        </w:rPr>
        <w:t xml:space="preserve"> статей</w:t>
      </w:r>
      <w:r w:rsidRPr="003455D5">
        <w:rPr>
          <w:rFonts w:cs="Times New Roman"/>
          <w:szCs w:val="28"/>
        </w:rPr>
        <w:t>, учебники, учебно-методические пособия, периодическая литература, Интернет – источники, статистические материалы и т.п.). Список должен быть размещён после заключения.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lastRenderedPageBreak/>
        <w:t xml:space="preserve">Приложения  – это материал, дополняющий основной текст </w:t>
      </w:r>
      <w:r>
        <w:rPr>
          <w:rFonts w:cs="Times New Roman"/>
          <w:szCs w:val="28"/>
        </w:rPr>
        <w:t xml:space="preserve">курсовой </w:t>
      </w:r>
      <w:r w:rsidRPr="003455D5">
        <w:rPr>
          <w:rFonts w:cs="Times New Roman"/>
          <w:szCs w:val="28"/>
        </w:rPr>
        <w:t xml:space="preserve"> работы. В качестве приложения могут быть</w:t>
      </w:r>
      <w:r w:rsidR="009D1D60">
        <w:rPr>
          <w:rFonts w:cs="Times New Roman"/>
          <w:szCs w:val="28"/>
        </w:rPr>
        <w:t xml:space="preserve"> использованы</w:t>
      </w:r>
      <w:r w:rsidRPr="003455D5">
        <w:rPr>
          <w:rFonts w:cs="Times New Roman"/>
          <w:szCs w:val="28"/>
        </w:rPr>
        <w:t xml:space="preserve"> рисунки, фотографии, таблицы, чертежи, схемы и другой иллюстративный материал. Каждое приложение начина</w:t>
      </w:r>
      <w:r w:rsidR="009D1D60">
        <w:rPr>
          <w:rFonts w:cs="Times New Roman"/>
          <w:szCs w:val="28"/>
        </w:rPr>
        <w:t>ют</w:t>
      </w:r>
      <w:r w:rsidRPr="003455D5">
        <w:rPr>
          <w:rFonts w:cs="Times New Roman"/>
          <w:szCs w:val="28"/>
        </w:rPr>
        <w:t xml:space="preserve"> с ново</w:t>
      </w:r>
      <w:r w:rsidR="009D1D60">
        <w:rPr>
          <w:rFonts w:cs="Times New Roman"/>
          <w:szCs w:val="28"/>
        </w:rPr>
        <w:t>й</w:t>
      </w:r>
      <w:r w:rsidRPr="003455D5">
        <w:rPr>
          <w:rFonts w:cs="Times New Roman"/>
          <w:szCs w:val="28"/>
        </w:rPr>
        <w:t xml:space="preserve"> </w:t>
      </w:r>
      <w:r w:rsidR="009D1D60">
        <w:rPr>
          <w:rFonts w:cs="Times New Roman"/>
          <w:szCs w:val="28"/>
        </w:rPr>
        <w:t>страницы</w:t>
      </w:r>
      <w:r w:rsidRPr="003455D5">
        <w:rPr>
          <w:rFonts w:cs="Times New Roman"/>
          <w:szCs w:val="28"/>
        </w:rPr>
        <w:t xml:space="preserve"> с указанием в</w:t>
      </w:r>
      <w:r w:rsidR="009D1D60">
        <w:rPr>
          <w:rFonts w:cs="Times New Roman"/>
          <w:szCs w:val="28"/>
        </w:rPr>
        <w:t xml:space="preserve"> верхней части </w:t>
      </w:r>
      <w:r w:rsidRPr="003455D5">
        <w:rPr>
          <w:rFonts w:cs="Times New Roman"/>
          <w:szCs w:val="28"/>
        </w:rPr>
        <w:t xml:space="preserve">страницы по центру слова </w:t>
      </w:r>
      <w:r w:rsidR="009D1D60">
        <w:rPr>
          <w:rFonts w:cs="Times New Roman"/>
          <w:szCs w:val="28"/>
        </w:rPr>
        <w:t>«</w:t>
      </w:r>
      <w:r w:rsidRPr="003455D5">
        <w:rPr>
          <w:rFonts w:cs="Times New Roman"/>
          <w:szCs w:val="28"/>
        </w:rPr>
        <w:t>Приложение</w:t>
      </w:r>
      <w:r w:rsidR="009D1D60">
        <w:rPr>
          <w:rFonts w:cs="Times New Roman"/>
          <w:szCs w:val="28"/>
        </w:rPr>
        <w:t xml:space="preserve">». Приложение </w:t>
      </w:r>
      <w:r w:rsidRPr="003455D5">
        <w:rPr>
          <w:rFonts w:cs="Times New Roman"/>
          <w:szCs w:val="28"/>
        </w:rPr>
        <w:t xml:space="preserve">должно  иметь тематический заголовок, который записывается строкой ниже тоже по центру страницы. 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Приложения обозначаются заглавными буквами русского алфавита, начиная с буквы А, за исключением букв Ё, З, Й, О, Ч, Ъ, Ы, M. Пример обозначения </w:t>
      </w:r>
      <w:r w:rsidR="00983F56">
        <w:rPr>
          <w:rFonts w:cs="Times New Roman"/>
          <w:szCs w:val="28"/>
        </w:rPr>
        <w:t>приложения</w:t>
      </w:r>
      <w:r w:rsidRPr="003455D5">
        <w:rPr>
          <w:rFonts w:cs="Times New Roman"/>
          <w:szCs w:val="28"/>
        </w:rPr>
        <w:t xml:space="preserve">: </w:t>
      </w:r>
    </w:p>
    <w:p w:rsidR="00BC2922" w:rsidRPr="00983F56" w:rsidRDefault="00BC2922" w:rsidP="0035614E">
      <w:pPr>
        <w:spacing w:after="0"/>
        <w:rPr>
          <w:rFonts w:cs="Times New Roman"/>
          <w:b/>
          <w:szCs w:val="28"/>
        </w:rPr>
      </w:pPr>
      <w:r w:rsidRPr="00983F56">
        <w:rPr>
          <w:rFonts w:cs="Times New Roman"/>
          <w:b/>
          <w:szCs w:val="28"/>
        </w:rPr>
        <w:t xml:space="preserve">Приложение А. </w:t>
      </w:r>
    </w:p>
    <w:p w:rsidR="00BC2922" w:rsidRPr="00983F56" w:rsidRDefault="00BC2922" w:rsidP="0035614E">
      <w:pPr>
        <w:spacing w:after="0"/>
        <w:rPr>
          <w:rFonts w:cs="Times New Roman"/>
          <w:b/>
          <w:szCs w:val="28"/>
        </w:rPr>
      </w:pPr>
      <w:r w:rsidRPr="00983F56">
        <w:rPr>
          <w:rFonts w:cs="Times New Roman"/>
          <w:b/>
          <w:szCs w:val="28"/>
        </w:rPr>
        <w:t xml:space="preserve">Экспериментальные данные   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Допускается использование приложений нестандартного размера, котор</w:t>
      </w:r>
      <w:r w:rsidR="00983F56">
        <w:rPr>
          <w:rFonts w:cs="Times New Roman"/>
          <w:szCs w:val="28"/>
        </w:rPr>
        <w:t>ое</w:t>
      </w:r>
      <w:r w:rsidRPr="003455D5">
        <w:rPr>
          <w:rFonts w:cs="Times New Roman"/>
          <w:szCs w:val="28"/>
        </w:rPr>
        <w:t xml:space="preserve"> в сложенном виде соответствует формату А4.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Приложения оформляют как продолжение работы и располагают после списка литературы.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Приложения должны иметь общую с остальной частью работы сквозную нумерацию страниц. В тексте </w:t>
      </w:r>
      <w:r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работы на все приложения должны быть ссылки.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Приложения должны быть перечислены в оглавлении </w:t>
      </w:r>
      <w:r>
        <w:rPr>
          <w:rFonts w:cs="Times New Roman"/>
          <w:szCs w:val="28"/>
        </w:rPr>
        <w:t>курсовой</w:t>
      </w:r>
      <w:r w:rsidRPr="003455D5">
        <w:rPr>
          <w:rFonts w:cs="Times New Roman"/>
          <w:szCs w:val="28"/>
        </w:rPr>
        <w:t xml:space="preserve"> работы с указанием их номеров, заголовок и страниц, на которых они размещены.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Рекомендуемый объём курсовой работы </w:t>
      </w:r>
      <w:r w:rsidR="00C34471">
        <w:rPr>
          <w:rFonts w:cs="Times New Roman"/>
          <w:szCs w:val="28"/>
        </w:rPr>
        <w:t>60-65</w:t>
      </w:r>
      <w:r w:rsidRPr="003455D5">
        <w:rPr>
          <w:rFonts w:cs="Times New Roman"/>
          <w:szCs w:val="28"/>
        </w:rPr>
        <w:t xml:space="preserve"> страниц </w:t>
      </w:r>
      <w:r w:rsidR="00983F56">
        <w:rPr>
          <w:rFonts w:cs="Times New Roman"/>
          <w:szCs w:val="28"/>
        </w:rPr>
        <w:t>(</w:t>
      </w:r>
      <w:r w:rsidRPr="003455D5">
        <w:rPr>
          <w:rFonts w:cs="Times New Roman"/>
          <w:szCs w:val="28"/>
        </w:rPr>
        <w:t>без приложений</w:t>
      </w:r>
      <w:r w:rsidR="00983F56">
        <w:rPr>
          <w:rFonts w:cs="Times New Roman"/>
          <w:szCs w:val="28"/>
        </w:rPr>
        <w:t>)</w:t>
      </w:r>
      <w:r w:rsidRPr="003455D5">
        <w:rPr>
          <w:rFonts w:cs="Times New Roman"/>
          <w:szCs w:val="28"/>
        </w:rPr>
        <w:t>. Объём графического и иллюстративного материала</w:t>
      </w:r>
      <w:r w:rsidR="00983F56">
        <w:rPr>
          <w:rFonts w:cs="Times New Roman"/>
          <w:szCs w:val="28"/>
        </w:rPr>
        <w:t xml:space="preserve">, согласованный </w:t>
      </w:r>
      <w:r w:rsidRPr="003455D5">
        <w:rPr>
          <w:rFonts w:cs="Times New Roman"/>
          <w:szCs w:val="28"/>
        </w:rPr>
        <w:t xml:space="preserve"> с научным руководителем, не </w:t>
      </w:r>
      <w:r w:rsidR="00983F56">
        <w:rPr>
          <w:rFonts w:cs="Times New Roman"/>
          <w:szCs w:val="28"/>
        </w:rPr>
        <w:t xml:space="preserve">должен превышать </w:t>
      </w:r>
      <w:r w:rsidRPr="003455D5">
        <w:rPr>
          <w:rFonts w:cs="Times New Roman"/>
          <w:szCs w:val="28"/>
        </w:rPr>
        <w:t xml:space="preserve">12 </w:t>
      </w:r>
      <w:r w:rsidR="00983F56">
        <w:rPr>
          <w:rFonts w:cs="Times New Roman"/>
          <w:szCs w:val="28"/>
        </w:rPr>
        <w:t>страниц</w:t>
      </w:r>
      <w:r w:rsidRPr="003455D5">
        <w:rPr>
          <w:rFonts w:cs="Times New Roman"/>
          <w:szCs w:val="28"/>
        </w:rPr>
        <w:t xml:space="preserve">.  Работа должна быть выполнена печатным способом с использованием компьютера и принтера на одной стороне листа белой бумаги одного сорта.   </w:t>
      </w:r>
      <w:r w:rsidR="00983F56">
        <w:rPr>
          <w:rFonts w:cs="Times New Roman"/>
          <w:szCs w:val="28"/>
        </w:rPr>
        <w:t>О</w:t>
      </w:r>
      <w:r w:rsidRPr="003455D5">
        <w:rPr>
          <w:rFonts w:cs="Times New Roman"/>
          <w:szCs w:val="28"/>
        </w:rPr>
        <w:t>формление курсовой работы ориентировано на текстовый редактор Microsoft Word: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    Параметры страницы:</w:t>
      </w:r>
      <w:r w:rsidR="00983F56">
        <w:rPr>
          <w:rFonts w:cs="Times New Roman"/>
          <w:szCs w:val="28"/>
        </w:rPr>
        <w:t xml:space="preserve"> </w:t>
      </w:r>
      <w:r w:rsidRPr="003455D5">
        <w:rPr>
          <w:rFonts w:cs="Times New Roman"/>
          <w:szCs w:val="28"/>
        </w:rPr>
        <w:t>формат А4 (210х297 мм);</w:t>
      </w:r>
      <w:r w:rsidR="00983F56">
        <w:rPr>
          <w:rFonts w:cs="Times New Roman"/>
          <w:szCs w:val="28"/>
        </w:rPr>
        <w:t xml:space="preserve"> </w:t>
      </w:r>
      <w:r w:rsidRPr="003455D5">
        <w:rPr>
          <w:rFonts w:cs="Times New Roman"/>
          <w:szCs w:val="28"/>
        </w:rPr>
        <w:t>ориентация книжная;</w:t>
      </w:r>
    </w:p>
    <w:p w:rsidR="00BC2922" w:rsidRPr="003455D5" w:rsidRDefault="00BC2922" w:rsidP="00983F56">
      <w:pPr>
        <w:spacing w:after="0"/>
        <w:ind w:firstLine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поля страницы: верхнее и нижнее – 20 мм, левое – 30 мм, правое – 15 мм;</w:t>
      </w:r>
      <w:r w:rsidR="00983F56">
        <w:rPr>
          <w:rFonts w:cs="Times New Roman"/>
          <w:szCs w:val="28"/>
        </w:rPr>
        <w:t xml:space="preserve"> </w:t>
      </w:r>
      <w:r w:rsidRPr="003455D5">
        <w:rPr>
          <w:rFonts w:cs="Times New Roman"/>
          <w:szCs w:val="28"/>
        </w:rPr>
        <w:t xml:space="preserve"> нумерация страниц –  внизу в правом углу.</w:t>
      </w:r>
    </w:p>
    <w:p w:rsidR="00BC2922" w:rsidRPr="003455D5" w:rsidRDefault="00BC2922" w:rsidP="00983F56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    Шрифт</w:t>
      </w:r>
      <w:r w:rsidR="00983F56">
        <w:rPr>
          <w:rFonts w:cs="Times New Roman"/>
          <w:szCs w:val="28"/>
        </w:rPr>
        <w:t xml:space="preserve">: </w:t>
      </w:r>
      <w:r w:rsidRPr="003455D5">
        <w:rPr>
          <w:rFonts w:cs="Times New Roman"/>
          <w:szCs w:val="28"/>
          <w:lang w:val="en-US"/>
        </w:rPr>
        <w:t>Times</w:t>
      </w:r>
      <w:r w:rsidRPr="00983F56">
        <w:rPr>
          <w:rFonts w:cs="Times New Roman"/>
          <w:szCs w:val="28"/>
        </w:rPr>
        <w:t xml:space="preserve"> </w:t>
      </w:r>
      <w:r w:rsidRPr="003455D5">
        <w:rPr>
          <w:rFonts w:cs="Times New Roman"/>
          <w:szCs w:val="28"/>
          <w:lang w:val="en-US"/>
        </w:rPr>
        <w:t>New</w:t>
      </w:r>
      <w:r w:rsidRPr="00983F56">
        <w:rPr>
          <w:rFonts w:cs="Times New Roman"/>
          <w:szCs w:val="28"/>
        </w:rPr>
        <w:t xml:space="preserve"> </w:t>
      </w:r>
      <w:r w:rsidRPr="003455D5">
        <w:rPr>
          <w:rFonts w:cs="Times New Roman"/>
          <w:szCs w:val="28"/>
          <w:lang w:val="en-US"/>
        </w:rPr>
        <w:t>Roman</w:t>
      </w:r>
      <w:r w:rsidRPr="00983F56">
        <w:rPr>
          <w:rFonts w:cs="Times New Roman"/>
          <w:szCs w:val="28"/>
        </w:rPr>
        <w:t>;</w:t>
      </w:r>
      <w:r w:rsidR="00983F56">
        <w:rPr>
          <w:rFonts w:cs="Times New Roman"/>
          <w:szCs w:val="28"/>
        </w:rPr>
        <w:t xml:space="preserve"> </w:t>
      </w:r>
      <w:r w:rsidRPr="00983F56">
        <w:rPr>
          <w:rFonts w:cs="Times New Roman"/>
          <w:szCs w:val="28"/>
        </w:rPr>
        <w:t xml:space="preserve">14 </w:t>
      </w:r>
      <w:r w:rsidRPr="003455D5">
        <w:rPr>
          <w:rFonts w:cs="Times New Roman"/>
          <w:szCs w:val="28"/>
        </w:rPr>
        <w:t>пунктов</w:t>
      </w:r>
      <w:r w:rsidRPr="00983F56">
        <w:rPr>
          <w:rFonts w:cs="Times New Roman"/>
          <w:szCs w:val="28"/>
        </w:rPr>
        <w:t>;</w:t>
      </w:r>
      <w:r w:rsidR="00983F56">
        <w:rPr>
          <w:rFonts w:cs="Times New Roman"/>
          <w:szCs w:val="28"/>
        </w:rPr>
        <w:t xml:space="preserve"> </w:t>
      </w:r>
      <w:r w:rsidRPr="003455D5">
        <w:rPr>
          <w:rFonts w:cs="Times New Roman"/>
          <w:szCs w:val="28"/>
        </w:rPr>
        <w:t xml:space="preserve">обычный; расстановка переносов автоматическая.               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Выравнивание по ширине страницы.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Абзацный отступ 1,27 (</w:t>
      </w:r>
      <w:r w:rsidR="00983F56">
        <w:rPr>
          <w:rFonts w:cs="Times New Roman"/>
          <w:szCs w:val="28"/>
        </w:rPr>
        <w:t>пять знаков) по всему тексту курсовой работы</w:t>
      </w:r>
      <w:r w:rsidRPr="003455D5">
        <w:rPr>
          <w:rFonts w:cs="Times New Roman"/>
          <w:szCs w:val="28"/>
        </w:rPr>
        <w:t>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Межстрочный интервал – полуторный.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В курсовой работе разрешается использование только чёрного цвета, в том числе и для оформления титульного листа. Исключение составляют иллюстрации. </w:t>
      </w:r>
      <w:r w:rsidR="00983F56">
        <w:rPr>
          <w:rFonts w:cs="Times New Roman"/>
          <w:szCs w:val="28"/>
        </w:rPr>
        <w:t xml:space="preserve"> </w:t>
      </w:r>
      <w:r w:rsidRPr="003455D5">
        <w:rPr>
          <w:rFonts w:cs="Times New Roman"/>
          <w:szCs w:val="28"/>
        </w:rPr>
        <w:t>Все страницы курсовой работы, включая иллюстрации, таблицы (если они</w:t>
      </w:r>
      <w:r w:rsidR="00983F56">
        <w:rPr>
          <w:rFonts w:cs="Times New Roman"/>
          <w:szCs w:val="28"/>
        </w:rPr>
        <w:t xml:space="preserve"> даны</w:t>
      </w:r>
      <w:r w:rsidRPr="003455D5">
        <w:rPr>
          <w:rFonts w:cs="Times New Roman"/>
          <w:szCs w:val="28"/>
        </w:rPr>
        <w:t xml:space="preserve"> на отдельно</w:t>
      </w:r>
      <w:r w:rsidR="00983F56">
        <w:rPr>
          <w:rFonts w:cs="Times New Roman"/>
          <w:szCs w:val="28"/>
        </w:rPr>
        <w:t>й</w:t>
      </w:r>
      <w:r w:rsidRPr="003455D5">
        <w:rPr>
          <w:rFonts w:cs="Times New Roman"/>
          <w:szCs w:val="28"/>
        </w:rPr>
        <w:t xml:space="preserve"> </w:t>
      </w:r>
      <w:r w:rsidR="00983F56">
        <w:rPr>
          <w:rFonts w:cs="Times New Roman"/>
          <w:szCs w:val="28"/>
        </w:rPr>
        <w:t>странице</w:t>
      </w:r>
      <w:r w:rsidRPr="003455D5">
        <w:rPr>
          <w:rFonts w:cs="Times New Roman"/>
          <w:szCs w:val="28"/>
        </w:rPr>
        <w:t xml:space="preserve"> после текста) и приложения, нумеруются по порядку без пропусков и повторений. Первой страницей считается титульный лист, на котором  нумераци</w:t>
      </w:r>
      <w:r w:rsidR="00983F56">
        <w:rPr>
          <w:rFonts w:cs="Times New Roman"/>
          <w:szCs w:val="28"/>
        </w:rPr>
        <w:t>ю</w:t>
      </w:r>
      <w:r w:rsidRPr="003455D5">
        <w:rPr>
          <w:rFonts w:cs="Times New Roman"/>
          <w:szCs w:val="28"/>
        </w:rPr>
        <w:t xml:space="preserve"> страницы не став</w:t>
      </w:r>
      <w:r w:rsidR="00983F56">
        <w:rPr>
          <w:rFonts w:cs="Times New Roman"/>
          <w:szCs w:val="28"/>
        </w:rPr>
        <w:t>ят</w:t>
      </w:r>
      <w:r w:rsidRPr="003455D5">
        <w:rPr>
          <w:rFonts w:cs="Times New Roman"/>
          <w:szCs w:val="28"/>
        </w:rPr>
        <w:t>, на следующей странице курсово</w:t>
      </w:r>
      <w:r>
        <w:rPr>
          <w:rFonts w:cs="Times New Roman"/>
          <w:szCs w:val="28"/>
        </w:rPr>
        <w:t>й</w:t>
      </w:r>
      <w:r w:rsidRPr="003455D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работы</w:t>
      </w:r>
      <w:r w:rsidRPr="003455D5">
        <w:rPr>
          <w:rFonts w:cs="Times New Roman"/>
          <w:szCs w:val="28"/>
        </w:rPr>
        <w:t xml:space="preserve"> став</w:t>
      </w:r>
      <w:r w:rsidR="00F921F1">
        <w:rPr>
          <w:rFonts w:cs="Times New Roman"/>
          <w:szCs w:val="28"/>
        </w:rPr>
        <w:t>ят номер</w:t>
      </w:r>
      <w:r w:rsidRPr="003455D5">
        <w:rPr>
          <w:rFonts w:cs="Times New Roman"/>
          <w:szCs w:val="28"/>
        </w:rPr>
        <w:t xml:space="preserve"> 2 и т. д. В курсовой работе не допускается</w:t>
      </w:r>
      <w:r w:rsidR="00F921F1">
        <w:rPr>
          <w:rFonts w:cs="Times New Roman"/>
          <w:szCs w:val="28"/>
        </w:rPr>
        <w:t xml:space="preserve"> использование</w:t>
      </w:r>
      <w:r w:rsidRPr="003455D5">
        <w:rPr>
          <w:rFonts w:cs="Times New Roman"/>
          <w:szCs w:val="28"/>
        </w:rPr>
        <w:t xml:space="preserve"> сокращени</w:t>
      </w:r>
      <w:r w:rsidR="00F921F1">
        <w:rPr>
          <w:rFonts w:cs="Times New Roman"/>
          <w:szCs w:val="28"/>
        </w:rPr>
        <w:t>й</w:t>
      </w:r>
      <w:r w:rsidRPr="003455D5">
        <w:rPr>
          <w:rFonts w:cs="Times New Roman"/>
          <w:szCs w:val="28"/>
        </w:rPr>
        <w:t xml:space="preserve"> слов кроме общепринятых в </w:t>
      </w:r>
      <w:r w:rsidRPr="003455D5">
        <w:rPr>
          <w:rFonts w:cs="Times New Roman"/>
          <w:szCs w:val="28"/>
        </w:rPr>
        <w:lastRenderedPageBreak/>
        <w:t>литературе аббревиатур</w:t>
      </w:r>
      <w:r w:rsidR="00F921F1">
        <w:rPr>
          <w:rFonts w:cs="Times New Roman"/>
          <w:szCs w:val="28"/>
        </w:rPr>
        <w:t xml:space="preserve"> (</w:t>
      </w:r>
      <w:r w:rsidR="00983F56">
        <w:rPr>
          <w:rFonts w:cs="Times New Roman"/>
          <w:szCs w:val="28"/>
        </w:rPr>
        <w:t>например</w:t>
      </w:r>
      <w:r w:rsidR="00F921F1">
        <w:rPr>
          <w:rFonts w:cs="Times New Roman"/>
          <w:szCs w:val="28"/>
        </w:rPr>
        <w:t>:</w:t>
      </w:r>
      <w:r w:rsidR="00983F56">
        <w:rPr>
          <w:rFonts w:cs="Times New Roman"/>
          <w:szCs w:val="28"/>
        </w:rPr>
        <w:t xml:space="preserve"> мм, млн </w:t>
      </w:r>
      <w:r w:rsidR="00F921F1">
        <w:rPr>
          <w:rFonts w:cs="Times New Roman"/>
          <w:szCs w:val="28"/>
        </w:rPr>
        <w:t>и др</w:t>
      </w:r>
      <w:r w:rsidRPr="003455D5">
        <w:rPr>
          <w:rFonts w:cs="Times New Roman"/>
          <w:szCs w:val="28"/>
        </w:rPr>
        <w:t>.</w:t>
      </w:r>
      <w:r w:rsidR="00F921F1">
        <w:rPr>
          <w:rFonts w:cs="Times New Roman"/>
          <w:szCs w:val="28"/>
        </w:rPr>
        <w:t>).</w:t>
      </w:r>
      <w:r w:rsidRPr="003455D5">
        <w:rPr>
          <w:rFonts w:cs="Times New Roman"/>
          <w:szCs w:val="28"/>
        </w:rPr>
        <w:t xml:space="preserve"> Допускается обозначение приложений буквами латинского алфавита</w:t>
      </w:r>
      <w:r w:rsidR="00F921F1">
        <w:rPr>
          <w:rFonts w:cs="Times New Roman"/>
          <w:szCs w:val="28"/>
        </w:rPr>
        <w:t xml:space="preserve"> (</w:t>
      </w:r>
      <w:r w:rsidRPr="003455D5">
        <w:rPr>
          <w:rFonts w:cs="Times New Roman"/>
          <w:szCs w:val="28"/>
        </w:rPr>
        <w:t>за исключением букв I и O</w:t>
      </w:r>
      <w:r w:rsidR="00F921F1">
        <w:rPr>
          <w:rFonts w:cs="Times New Roman"/>
          <w:szCs w:val="28"/>
        </w:rPr>
        <w:t>)</w:t>
      </w:r>
      <w:r w:rsidRPr="003455D5">
        <w:rPr>
          <w:rFonts w:cs="Times New Roman"/>
          <w:szCs w:val="28"/>
        </w:rPr>
        <w:t>. В случае полного использования букв русского и латинского алфавит</w:t>
      </w:r>
      <w:r w:rsidR="00F921F1">
        <w:rPr>
          <w:rFonts w:cs="Times New Roman"/>
          <w:szCs w:val="28"/>
        </w:rPr>
        <w:t xml:space="preserve">ов </w:t>
      </w:r>
      <w:r w:rsidRPr="003455D5">
        <w:rPr>
          <w:rFonts w:cs="Times New Roman"/>
          <w:szCs w:val="28"/>
        </w:rPr>
        <w:t>допускается обозначать приложения арабскими цифрами.</w:t>
      </w:r>
    </w:p>
    <w:p w:rsidR="00BC2922" w:rsidRPr="003455D5" w:rsidRDefault="00F921F1" w:rsidP="0035614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Следует обратить внимание на особые случаи проставления пунктуации. Не ставят точку в конце</w:t>
      </w:r>
    </w:p>
    <w:p w:rsidR="00BC2922" w:rsidRPr="003455D5" w:rsidRDefault="00F921F1" w:rsidP="0035614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C2922" w:rsidRPr="003455D5">
        <w:rPr>
          <w:rFonts w:cs="Times New Roman"/>
          <w:szCs w:val="28"/>
        </w:rPr>
        <w:t>заголовков;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- в общепринятых сокращениях.</w:t>
      </w:r>
    </w:p>
    <w:p w:rsidR="00BC2922" w:rsidRPr="003455D5" w:rsidRDefault="00F921F1" w:rsidP="0035614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при перечислении</w:t>
      </w:r>
      <w:r w:rsidR="00BC2922" w:rsidRPr="003455D5">
        <w:rPr>
          <w:rFonts w:cs="Times New Roman"/>
          <w:szCs w:val="28"/>
        </w:rPr>
        <w:t xml:space="preserve">. 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 Если после цифры ставят точку, то затем идёт заглавная буква и в конце став</w:t>
      </w:r>
      <w:r w:rsidR="00F921F1">
        <w:rPr>
          <w:rFonts w:cs="Times New Roman"/>
          <w:szCs w:val="28"/>
        </w:rPr>
        <w:t>ят</w:t>
      </w:r>
      <w:r w:rsidRPr="003455D5">
        <w:rPr>
          <w:rFonts w:cs="Times New Roman"/>
          <w:szCs w:val="28"/>
        </w:rPr>
        <w:t xml:space="preserve"> точк</w:t>
      </w:r>
      <w:r w:rsidR="00F921F1">
        <w:rPr>
          <w:rFonts w:cs="Times New Roman"/>
          <w:szCs w:val="28"/>
        </w:rPr>
        <w:t>у</w:t>
      </w:r>
      <w:r w:rsidRPr="003455D5">
        <w:rPr>
          <w:rFonts w:cs="Times New Roman"/>
          <w:szCs w:val="28"/>
        </w:rPr>
        <w:t xml:space="preserve">. </w:t>
      </w:r>
    </w:p>
    <w:p w:rsidR="00BC2922" w:rsidRPr="003455D5" w:rsidRDefault="00F921F1" w:rsidP="0035614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Нап</w:t>
      </w:r>
      <w:r w:rsidR="00BC2922" w:rsidRPr="003455D5">
        <w:rPr>
          <w:rFonts w:cs="Times New Roman"/>
          <w:szCs w:val="28"/>
        </w:rPr>
        <w:t>ример: 1. П…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          2. С…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     Если при перечислении ставится скобка после цифры или буквы, то после неё записыва</w:t>
      </w:r>
      <w:r w:rsidR="00F921F1">
        <w:rPr>
          <w:rFonts w:cs="Times New Roman"/>
          <w:szCs w:val="28"/>
        </w:rPr>
        <w:t>ют</w:t>
      </w:r>
      <w:r w:rsidRPr="003455D5">
        <w:rPr>
          <w:rFonts w:cs="Times New Roman"/>
          <w:szCs w:val="28"/>
        </w:rPr>
        <w:t xml:space="preserve"> </w:t>
      </w:r>
      <w:r w:rsidR="00F921F1">
        <w:rPr>
          <w:rFonts w:cs="Times New Roman"/>
          <w:szCs w:val="28"/>
        </w:rPr>
        <w:t>строчную (маленькую) букву</w:t>
      </w:r>
      <w:r w:rsidRPr="003455D5">
        <w:rPr>
          <w:rFonts w:cs="Times New Roman"/>
          <w:szCs w:val="28"/>
        </w:rPr>
        <w:t xml:space="preserve"> и в конце став</w:t>
      </w:r>
      <w:r w:rsidR="00F921F1">
        <w:rPr>
          <w:rFonts w:cs="Times New Roman"/>
          <w:szCs w:val="28"/>
        </w:rPr>
        <w:t>я</w:t>
      </w:r>
      <w:r w:rsidRPr="003455D5">
        <w:rPr>
          <w:rFonts w:cs="Times New Roman"/>
          <w:szCs w:val="28"/>
        </w:rPr>
        <w:t>т точк</w:t>
      </w:r>
      <w:r w:rsidR="00F921F1">
        <w:rPr>
          <w:rFonts w:cs="Times New Roman"/>
          <w:szCs w:val="28"/>
        </w:rPr>
        <w:t>у</w:t>
      </w:r>
      <w:r w:rsidRPr="003455D5">
        <w:rPr>
          <w:rFonts w:cs="Times New Roman"/>
          <w:szCs w:val="28"/>
        </w:rPr>
        <w:t xml:space="preserve"> с запятой.</w:t>
      </w:r>
    </w:p>
    <w:p w:rsidR="00BC2922" w:rsidRPr="003455D5" w:rsidRDefault="00F921F1" w:rsidP="0035614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Нап</w:t>
      </w:r>
      <w:r w:rsidR="00BC2922" w:rsidRPr="003455D5">
        <w:rPr>
          <w:rFonts w:cs="Times New Roman"/>
          <w:szCs w:val="28"/>
        </w:rPr>
        <w:t>ример: 1) п…;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             </w:t>
      </w:r>
      <w:r w:rsidR="00F921F1">
        <w:rPr>
          <w:rFonts w:cs="Times New Roman"/>
          <w:szCs w:val="28"/>
        </w:rPr>
        <w:t xml:space="preserve">    </w:t>
      </w:r>
      <w:r w:rsidRPr="003455D5">
        <w:rPr>
          <w:rFonts w:cs="Times New Roman"/>
          <w:szCs w:val="28"/>
        </w:rPr>
        <w:t xml:space="preserve">  2) с…;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                                             а) р…;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                                             б) т…;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Если ставя</w:t>
      </w:r>
      <w:r w:rsidR="00F921F1">
        <w:rPr>
          <w:rFonts w:cs="Times New Roman"/>
          <w:szCs w:val="28"/>
        </w:rPr>
        <w:t>т</w:t>
      </w:r>
      <w:r w:rsidRPr="003455D5">
        <w:rPr>
          <w:rFonts w:cs="Times New Roman"/>
          <w:szCs w:val="28"/>
        </w:rPr>
        <w:t xml:space="preserve"> знак тире или знак маркированного текста, то далее идёт </w:t>
      </w:r>
      <w:r w:rsidR="00F921F1">
        <w:rPr>
          <w:rFonts w:cs="Times New Roman"/>
          <w:szCs w:val="28"/>
        </w:rPr>
        <w:t>строч</w:t>
      </w:r>
      <w:r w:rsidRPr="003455D5">
        <w:rPr>
          <w:rFonts w:cs="Times New Roman"/>
          <w:szCs w:val="28"/>
        </w:rPr>
        <w:t>ная буква и в конце – точка с запятой.</w:t>
      </w:r>
    </w:p>
    <w:p w:rsidR="00BC2922" w:rsidRPr="003455D5" w:rsidRDefault="00F921F1" w:rsidP="0035614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Нап</w:t>
      </w:r>
      <w:r w:rsidR="00BC2922" w:rsidRPr="003455D5">
        <w:rPr>
          <w:rFonts w:cs="Times New Roman"/>
          <w:szCs w:val="28"/>
        </w:rPr>
        <w:t>ример:                          – к…;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 xml:space="preserve">                                           – д…;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•</w:t>
      </w:r>
      <w:r w:rsidRPr="003455D5">
        <w:rPr>
          <w:rFonts w:cs="Times New Roman"/>
          <w:szCs w:val="28"/>
        </w:rPr>
        <w:tab/>
        <w:t>ж…;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  <w:r w:rsidRPr="003455D5">
        <w:rPr>
          <w:rFonts w:cs="Times New Roman"/>
          <w:szCs w:val="28"/>
        </w:rPr>
        <w:t>•</w:t>
      </w:r>
      <w:r w:rsidRPr="003455D5">
        <w:rPr>
          <w:rFonts w:cs="Times New Roman"/>
          <w:szCs w:val="28"/>
        </w:rPr>
        <w:tab/>
        <w:t>з…;    .</w:t>
      </w:r>
    </w:p>
    <w:p w:rsidR="00BC2922" w:rsidRPr="003455D5" w:rsidRDefault="00BC2922" w:rsidP="0035614E">
      <w:pPr>
        <w:spacing w:after="0"/>
        <w:rPr>
          <w:rFonts w:cs="Times New Roman"/>
          <w:szCs w:val="28"/>
        </w:rPr>
      </w:pPr>
    </w:p>
    <w:p w:rsidR="008418E8" w:rsidRDefault="00BC2922" w:rsidP="004D0582">
      <w:pPr>
        <w:spacing w:after="0"/>
      </w:pPr>
      <w:r w:rsidRPr="003455D5">
        <w:rPr>
          <w:rFonts w:cs="Times New Roman"/>
          <w:szCs w:val="28"/>
        </w:rPr>
        <w:t>После знака номера  (№)  дела</w:t>
      </w:r>
      <w:r w:rsidR="00F921F1">
        <w:rPr>
          <w:rFonts w:cs="Times New Roman"/>
          <w:szCs w:val="28"/>
        </w:rPr>
        <w:t>ют</w:t>
      </w:r>
      <w:r w:rsidRPr="003455D5">
        <w:rPr>
          <w:rFonts w:cs="Times New Roman"/>
          <w:szCs w:val="28"/>
        </w:rPr>
        <w:t xml:space="preserve"> пробел и </w:t>
      </w:r>
      <w:r w:rsidR="00F921F1">
        <w:rPr>
          <w:rFonts w:cs="Times New Roman"/>
          <w:szCs w:val="28"/>
        </w:rPr>
        <w:t>затем ставят</w:t>
      </w:r>
      <w:r w:rsidRPr="003455D5">
        <w:rPr>
          <w:rFonts w:cs="Times New Roman"/>
          <w:szCs w:val="28"/>
        </w:rPr>
        <w:t xml:space="preserve"> цифр</w:t>
      </w:r>
      <w:r w:rsidR="00F921F1">
        <w:rPr>
          <w:rFonts w:cs="Times New Roman"/>
          <w:szCs w:val="28"/>
        </w:rPr>
        <w:t xml:space="preserve">у: </w:t>
      </w:r>
      <w:r w:rsidRPr="003455D5">
        <w:rPr>
          <w:rFonts w:cs="Times New Roman"/>
          <w:szCs w:val="28"/>
        </w:rPr>
        <w:t xml:space="preserve"> № 1.</w:t>
      </w:r>
      <w:r w:rsidR="004D0582">
        <w:t xml:space="preserve"> </w:t>
      </w:r>
    </w:p>
    <w:p w:rsidR="008418E8" w:rsidRPr="008418E8" w:rsidRDefault="008418E8" w:rsidP="008418E8"/>
    <w:sectPr w:rsidR="008418E8" w:rsidRPr="008418E8" w:rsidSect="00D8254A">
      <w:footerReference w:type="default" r:id="rId37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CB" w:rsidRDefault="004B25CB" w:rsidP="00EC317A">
      <w:pPr>
        <w:spacing w:after="0"/>
      </w:pPr>
      <w:r>
        <w:separator/>
      </w:r>
    </w:p>
  </w:endnote>
  <w:endnote w:type="continuationSeparator" w:id="0">
    <w:p w:rsidR="004B25CB" w:rsidRDefault="004B25CB" w:rsidP="00EC31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799812"/>
      <w:docPartObj>
        <w:docPartGallery w:val="Page Numbers (Bottom of Page)"/>
        <w:docPartUnique/>
      </w:docPartObj>
    </w:sdtPr>
    <w:sdtEndPr/>
    <w:sdtContent>
      <w:p w:rsidR="0006287A" w:rsidRDefault="000628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582">
          <w:rPr>
            <w:noProof/>
          </w:rPr>
          <w:t>36</w:t>
        </w:r>
        <w:r>
          <w:fldChar w:fldCharType="end"/>
        </w:r>
      </w:p>
    </w:sdtContent>
  </w:sdt>
  <w:p w:rsidR="0006287A" w:rsidRDefault="000628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CB" w:rsidRDefault="004B25CB" w:rsidP="00EC317A">
      <w:pPr>
        <w:spacing w:after="0"/>
      </w:pPr>
      <w:r>
        <w:separator/>
      </w:r>
    </w:p>
  </w:footnote>
  <w:footnote w:type="continuationSeparator" w:id="0">
    <w:p w:rsidR="004B25CB" w:rsidRDefault="004B25CB" w:rsidP="00EC31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4FE"/>
    <w:multiLevelType w:val="hybridMultilevel"/>
    <w:tmpl w:val="0680A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6B310D"/>
    <w:multiLevelType w:val="hybridMultilevel"/>
    <w:tmpl w:val="DDF0F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410E54"/>
    <w:multiLevelType w:val="hybridMultilevel"/>
    <w:tmpl w:val="D6A28E4A"/>
    <w:lvl w:ilvl="0" w:tplc="EDDA4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CD092C"/>
    <w:multiLevelType w:val="hybridMultilevel"/>
    <w:tmpl w:val="2A8455D8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20199"/>
    <w:multiLevelType w:val="multilevel"/>
    <w:tmpl w:val="20DAC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theme="minorBid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theme="minorBid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theme="minorBid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Theme="minorHAnsi" w:hAnsi="Times New Roman" w:cstheme="minorBid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theme="minorBid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Theme="minorHAnsi" w:hAnsi="Times New Roman" w:cstheme="minorBid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Theme="minorHAnsi" w:hAnsi="Times New Roman" w:cstheme="minorBid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theme="minorBidi" w:hint="default"/>
        <w:b w:val="0"/>
        <w:color w:val="auto"/>
      </w:rPr>
    </w:lvl>
  </w:abstractNum>
  <w:abstractNum w:abstractNumId="5" w15:restartNumberingAfterBreak="0">
    <w:nsid w:val="162C457B"/>
    <w:multiLevelType w:val="hybridMultilevel"/>
    <w:tmpl w:val="25F23BBA"/>
    <w:lvl w:ilvl="0" w:tplc="626EA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C607F9"/>
    <w:multiLevelType w:val="hybridMultilevel"/>
    <w:tmpl w:val="186AD874"/>
    <w:lvl w:ilvl="0" w:tplc="DF2C505E">
      <w:start w:val="5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D1454B"/>
    <w:multiLevelType w:val="hybridMultilevel"/>
    <w:tmpl w:val="0C521A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405C4B"/>
    <w:multiLevelType w:val="hybridMultilevel"/>
    <w:tmpl w:val="F7C6E8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E440A7"/>
    <w:multiLevelType w:val="hybridMultilevel"/>
    <w:tmpl w:val="21702E0C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505F3"/>
    <w:multiLevelType w:val="hybridMultilevel"/>
    <w:tmpl w:val="EDA8D4EA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61BD"/>
    <w:multiLevelType w:val="hybridMultilevel"/>
    <w:tmpl w:val="C6DE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B2355"/>
    <w:multiLevelType w:val="hybridMultilevel"/>
    <w:tmpl w:val="3C808382"/>
    <w:lvl w:ilvl="0" w:tplc="DF2C505E">
      <w:start w:val="5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EC3F7E"/>
    <w:multiLevelType w:val="hybridMultilevel"/>
    <w:tmpl w:val="EF1459C4"/>
    <w:lvl w:ilvl="0" w:tplc="DF2C505E">
      <w:start w:val="5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C3699B"/>
    <w:multiLevelType w:val="hybridMultilevel"/>
    <w:tmpl w:val="A49800E4"/>
    <w:lvl w:ilvl="0" w:tplc="4268F4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234EB8"/>
    <w:multiLevelType w:val="hybridMultilevel"/>
    <w:tmpl w:val="52DE6A36"/>
    <w:lvl w:ilvl="0" w:tplc="83F82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E142FD"/>
    <w:multiLevelType w:val="hybridMultilevel"/>
    <w:tmpl w:val="439081B4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6686D"/>
    <w:multiLevelType w:val="hybridMultilevel"/>
    <w:tmpl w:val="E8581F3E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F11E0"/>
    <w:multiLevelType w:val="hybridMultilevel"/>
    <w:tmpl w:val="F3C8CEC0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49E9"/>
    <w:multiLevelType w:val="hybridMultilevel"/>
    <w:tmpl w:val="8004A004"/>
    <w:lvl w:ilvl="0" w:tplc="DF2C505E">
      <w:start w:val="5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1C1277"/>
    <w:multiLevelType w:val="hybridMultilevel"/>
    <w:tmpl w:val="7B3E5932"/>
    <w:lvl w:ilvl="0" w:tplc="EDF806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B55571"/>
    <w:multiLevelType w:val="hybridMultilevel"/>
    <w:tmpl w:val="DB669690"/>
    <w:lvl w:ilvl="0" w:tplc="97C028BE">
      <w:start w:val="1"/>
      <w:numFmt w:val="decimal"/>
      <w:pStyle w:val="3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987E1C"/>
    <w:multiLevelType w:val="hybridMultilevel"/>
    <w:tmpl w:val="65886A58"/>
    <w:lvl w:ilvl="0" w:tplc="7C0680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C46808"/>
    <w:multiLevelType w:val="hybridMultilevel"/>
    <w:tmpl w:val="C2F4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B5055"/>
    <w:multiLevelType w:val="hybridMultilevel"/>
    <w:tmpl w:val="5508A7CC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16417"/>
    <w:multiLevelType w:val="hybridMultilevel"/>
    <w:tmpl w:val="27D0A6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F975CA"/>
    <w:multiLevelType w:val="hybridMultilevel"/>
    <w:tmpl w:val="4EE05A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935F63"/>
    <w:multiLevelType w:val="hybridMultilevel"/>
    <w:tmpl w:val="6618363A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B1070"/>
    <w:multiLevelType w:val="hybridMultilevel"/>
    <w:tmpl w:val="8668BA0E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A1FBB"/>
    <w:multiLevelType w:val="hybridMultilevel"/>
    <w:tmpl w:val="0A10712C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0306E"/>
    <w:multiLevelType w:val="hybridMultilevel"/>
    <w:tmpl w:val="514E9150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A5B82"/>
    <w:multiLevelType w:val="hybridMultilevel"/>
    <w:tmpl w:val="32BEF65E"/>
    <w:lvl w:ilvl="0" w:tplc="65F29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53158D"/>
    <w:multiLevelType w:val="hybridMultilevel"/>
    <w:tmpl w:val="5A6AF34E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6A453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E51DF"/>
    <w:multiLevelType w:val="hybridMultilevel"/>
    <w:tmpl w:val="48F2C4EC"/>
    <w:lvl w:ilvl="0" w:tplc="DF2C505E">
      <w:start w:val="5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726644"/>
    <w:multiLevelType w:val="hybridMultilevel"/>
    <w:tmpl w:val="2A205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283C18"/>
    <w:multiLevelType w:val="hybridMultilevel"/>
    <w:tmpl w:val="26AAAE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883DC3"/>
    <w:multiLevelType w:val="hybridMultilevel"/>
    <w:tmpl w:val="526EB834"/>
    <w:lvl w:ilvl="0" w:tplc="EDDA4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E6AF7"/>
    <w:multiLevelType w:val="hybridMultilevel"/>
    <w:tmpl w:val="8830F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6E7FDF"/>
    <w:multiLevelType w:val="hybridMultilevel"/>
    <w:tmpl w:val="652A6A6C"/>
    <w:lvl w:ilvl="0" w:tplc="D5246B76">
      <w:start w:val="1"/>
      <w:numFmt w:val="upperRoman"/>
      <w:pStyle w:val="2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BE30041"/>
    <w:multiLevelType w:val="hybridMultilevel"/>
    <w:tmpl w:val="BA0AC0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CD201C"/>
    <w:multiLevelType w:val="hybridMultilevel"/>
    <w:tmpl w:val="00A064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38"/>
  </w:num>
  <w:num w:numId="4">
    <w:abstractNumId w:val="26"/>
  </w:num>
  <w:num w:numId="5">
    <w:abstractNumId w:val="21"/>
  </w:num>
  <w:num w:numId="6">
    <w:abstractNumId w:val="27"/>
  </w:num>
  <w:num w:numId="7">
    <w:abstractNumId w:val="25"/>
  </w:num>
  <w:num w:numId="8">
    <w:abstractNumId w:val="7"/>
  </w:num>
  <w:num w:numId="9">
    <w:abstractNumId w:val="36"/>
  </w:num>
  <w:num w:numId="10">
    <w:abstractNumId w:val="9"/>
  </w:num>
  <w:num w:numId="11">
    <w:abstractNumId w:val="16"/>
  </w:num>
  <w:num w:numId="12">
    <w:abstractNumId w:val="10"/>
  </w:num>
  <w:num w:numId="13">
    <w:abstractNumId w:val="3"/>
  </w:num>
  <w:num w:numId="14">
    <w:abstractNumId w:val="17"/>
  </w:num>
  <w:num w:numId="15">
    <w:abstractNumId w:val="28"/>
  </w:num>
  <w:num w:numId="16">
    <w:abstractNumId w:val="29"/>
  </w:num>
  <w:num w:numId="17">
    <w:abstractNumId w:val="18"/>
  </w:num>
  <w:num w:numId="18">
    <w:abstractNumId w:val="24"/>
  </w:num>
  <w:num w:numId="19">
    <w:abstractNumId w:val="32"/>
  </w:num>
  <w:num w:numId="20">
    <w:abstractNumId w:val="30"/>
  </w:num>
  <w:num w:numId="21">
    <w:abstractNumId w:val="8"/>
  </w:num>
  <w:num w:numId="22">
    <w:abstractNumId w:val="39"/>
  </w:num>
  <w:num w:numId="23">
    <w:abstractNumId w:val="40"/>
  </w:num>
  <w:num w:numId="24">
    <w:abstractNumId w:val="2"/>
  </w:num>
  <w:num w:numId="25">
    <w:abstractNumId w:val="1"/>
  </w:num>
  <w:num w:numId="26">
    <w:abstractNumId w:val="6"/>
  </w:num>
  <w:num w:numId="27">
    <w:abstractNumId w:val="13"/>
  </w:num>
  <w:num w:numId="28">
    <w:abstractNumId w:val="33"/>
  </w:num>
  <w:num w:numId="29">
    <w:abstractNumId w:val="12"/>
  </w:num>
  <w:num w:numId="30">
    <w:abstractNumId w:val="19"/>
  </w:num>
  <w:num w:numId="31">
    <w:abstractNumId w:val="15"/>
  </w:num>
  <w:num w:numId="32">
    <w:abstractNumId w:val="31"/>
  </w:num>
  <w:num w:numId="33">
    <w:abstractNumId w:val="22"/>
  </w:num>
  <w:num w:numId="34">
    <w:abstractNumId w:val="11"/>
  </w:num>
  <w:num w:numId="35">
    <w:abstractNumId w:val="35"/>
  </w:num>
  <w:num w:numId="36">
    <w:abstractNumId w:val="37"/>
  </w:num>
  <w:num w:numId="37">
    <w:abstractNumId w:val="20"/>
  </w:num>
  <w:num w:numId="38">
    <w:abstractNumId w:val="14"/>
  </w:num>
  <w:num w:numId="39">
    <w:abstractNumId w:val="0"/>
  </w:num>
  <w:num w:numId="40">
    <w:abstractNumId w:val="4"/>
  </w:num>
  <w:num w:numId="41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56"/>
    <w:rsid w:val="00001E35"/>
    <w:rsid w:val="00014149"/>
    <w:rsid w:val="00052A34"/>
    <w:rsid w:val="0006287A"/>
    <w:rsid w:val="000725D5"/>
    <w:rsid w:val="0007505C"/>
    <w:rsid w:val="00085F16"/>
    <w:rsid w:val="000A63EF"/>
    <w:rsid w:val="000B44F2"/>
    <w:rsid w:val="000C7163"/>
    <w:rsid w:val="000D0161"/>
    <w:rsid w:val="000F00BE"/>
    <w:rsid w:val="00107A16"/>
    <w:rsid w:val="00122A44"/>
    <w:rsid w:val="0014174D"/>
    <w:rsid w:val="001442E0"/>
    <w:rsid w:val="0015122E"/>
    <w:rsid w:val="00154D47"/>
    <w:rsid w:val="00154EF2"/>
    <w:rsid w:val="00193A93"/>
    <w:rsid w:val="001D2635"/>
    <w:rsid w:val="001D36B0"/>
    <w:rsid w:val="001E6380"/>
    <w:rsid w:val="001F063F"/>
    <w:rsid w:val="001F21CB"/>
    <w:rsid w:val="00201D6F"/>
    <w:rsid w:val="00203BA7"/>
    <w:rsid w:val="00203DA2"/>
    <w:rsid w:val="00206D39"/>
    <w:rsid w:val="002220C5"/>
    <w:rsid w:val="00222ABD"/>
    <w:rsid w:val="00232068"/>
    <w:rsid w:val="00233158"/>
    <w:rsid w:val="00254EC5"/>
    <w:rsid w:val="0026064E"/>
    <w:rsid w:val="0027280F"/>
    <w:rsid w:val="00283B63"/>
    <w:rsid w:val="00284981"/>
    <w:rsid w:val="002862EC"/>
    <w:rsid w:val="00292714"/>
    <w:rsid w:val="002A2626"/>
    <w:rsid w:val="002B7ECF"/>
    <w:rsid w:val="002C6052"/>
    <w:rsid w:val="002D030D"/>
    <w:rsid w:val="002D2259"/>
    <w:rsid w:val="002E38AB"/>
    <w:rsid w:val="002F057F"/>
    <w:rsid w:val="00300A10"/>
    <w:rsid w:val="003208E1"/>
    <w:rsid w:val="00321AA6"/>
    <w:rsid w:val="00330855"/>
    <w:rsid w:val="00335C80"/>
    <w:rsid w:val="00350E16"/>
    <w:rsid w:val="0035614E"/>
    <w:rsid w:val="003654CD"/>
    <w:rsid w:val="0037270A"/>
    <w:rsid w:val="00380479"/>
    <w:rsid w:val="0038236B"/>
    <w:rsid w:val="00382B8E"/>
    <w:rsid w:val="0039107F"/>
    <w:rsid w:val="00392EC8"/>
    <w:rsid w:val="0039514C"/>
    <w:rsid w:val="003A16D0"/>
    <w:rsid w:val="003A5EE0"/>
    <w:rsid w:val="003D3524"/>
    <w:rsid w:val="003E0F9B"/>
    <w:rsid w:val="003E292F"/>
    <w:rsid w:val="003E337E"/>
    <w:rsid w:val="003E35AE"/>
    <w:rsid w:val="003E5905"/>
    <w:rsid w:val="003E6C07"/>
    <w:rsid w:val="003E77D3"/>
    <w:rsid w:val="0040611C"/>
    <w:rsid w:val="00412A1F"/>
    <w:rsid w:val="004317BE"/>
    <w:rsid w:val="004339FB"/>
    <w:rsid w:val="00460E26"/>
    <w:rsid w:val="004648EA"/>
    <w:rsid w:val="004663AD"/>
    <w:rsid w:val="00466F13"/>
    <w:rsid w:val="0047157B"/>
    <w:rsid w:val="0047314E"/>
    <w:rsid w:val="00482B1A"/>
    <w:rsid w:val="004913F9"/>
    <w:rsid w:val="0049180C"/>
    <w:rsid w:val="0049740F"/>
    <w:rsid w:val="004A04C7"/>
    <w:rsid w:val="004A3C86"/>
    <w:rsid w:val="004A71CF"/>
    <w:rsid w:val="004B25CB"/>
    <w:rsid w:val="004C1B7E"/>
    <w:rsid w:val="004D0582"/>
    <w:rsid w:val="004D0AEC"/>
    <w:rsid w:val="004E298E"/>
    <w:rsid w:val="004E3165"/>
    <w:rsid w:val="004F29C8"/>
    <w:rsid w:val="004F45DF"/>
    <w:rsid w:val="00500532"/>
    <w:rsid w:val="00501D43"/>
    <w:rsid w:val="00501EFF"/>
    <w:rsid w:val="005174D5"/>
    <w:rsid w:val="00521B0B"/>
    <w:rsid w:val="00540B26"/>
    <w:rsid w:val="00544900"/>
    <w:rsid w:val="005451B1"/>
    <w:rsid w:val="00557A2C"/>
    <w:rsid w:val="005603A5"/>
    <w:rsid w:val="00561930"/>
    <w:rsid w:val="00564046"/>
    <w:rsid w:val="005669F9"/>
    <w:rsid w:val="0057511D"/>
    <w:rsid w:val="00580DD4"/>
    <w:rsid w:val="00584C1A"/>
    <w:rsid w:val="005A112A"/>
    <w:rsid w:val="005A1EB5"/>
    <w:rsid w:val="005A5429"/>
    <w:rsid w:val="005C1829"/>
    <w:rsid w:val="005D512B"/>
    <w:rsid w:val="005E32CC"/>
    <w:rsid w:val="005E346B"/>
    <w:rsid w:val="00614ECC"/>
    <w:rsid w:val="00615D18"/>
    <w:rsid w:val="00626347"/>
    <w:rsid w:val="00626E98"/>
    <w:rsid w:val="00642654"/>
    <w:rsid w:val="00651520"/>
    <w:rsid w:val="00664B14"/>
    <w:rsid w:val="00665870"/>
    <w:rsid w:val="00667B87"/>
    <w:rsid w:val="0067383B"/>
    <w:rsid w:val="00674746"/>
    <w:rsid w:val="00675D54"/>
    <w:rsid w:val="0069129A"/>
    <w:rsid w:val="00694315"/>
    <w:rsid w:val="006953BD"/>
    <w:rsid w:val="00695725"/>
    <w:rsid w:val="006A23D1"/>
    <w:rsid w:val="006A7782"/>
    <w:rsid w:val="006C3328"/>
    <w:rsid w:val="006C34DD"/>
    <w:rsid w:val="006E24D8"/>
    <w:rsid w:val="006E74D9"/>
    <w:rsid w:val="006F20D8"/>
    <w:rsid w:val="006F2B75"/>
    <w:rsid w:val="00710D39"/>
    <w:rsid w:val="0073681B"/>
    <w:rsid w:val="007525B9"/>
    <w:rsid w:val="00753988"/>
    <w:rsid w:val="00761E7F"/>
    <w:rsid w:val="007653AB"/>
    <w:rsid w:val="00770635"/>
    <w:rsid w:val="007732C0"/>
    <w:rsid w:val="007866F1"/>
    <w:rsid w:val="00795FBD"/>
    <w:rsid w:val="007A4342"/>
    <w:rsid w:val="007A58F7"/>
    <w:rsid w:val="007A6841"/>
    <w:rsid w:val="007A73AB"/>
    <w:rsid w:val="007B2002"/>
    <w:rsid w:val="007C1074"/>
    <w:rsid w:val="007C3A9C"/>
    <w:rsid w:val="007D5590"/>
    <w:rsid w:val="007F2CE0"/>
    <w:rsid w:val="00817F39"/>
    <w:rsid w:val="008250E2"/>
    <w:rsid w:val="00825D98"/>
    <w:rsid w:val="008418E8"/>
    <w:rsid w:val="008474BD"/>
    <w:rsid w:val="00861EE2"/>
    <w:rsid w:val="00875756"/>
    <w:rsid w:val="00875AC0"/>
    <w:rsid w:val="00875BED"/>
    <w:rsid w:val="00876276"/>
    <w:rsid w:val="00886A26"/>
    <w:rsid w:val="00893647"/>
    <w:rsid w:val="008A5E6D"/>
    <w:rsid w:val="008A6315"/>
    <w:rsid w:val="008A65B5"/>
    <w:rsid w:val="008B5ECF"/>
    <w:rsid w:val="008F0BAD"/>
    <w:rsid w:val="00904919"/>
    <w:rsid w:val="009078DC"/>
    <w:rsid w:val="009310AF"/>
    <w:rsid w:val="00931809"/>
    <w:rsid w:val="00937663"/>
    <w:rsid w:val="00951404"/>
    <w:rsid w:val="00951EC7"/>
    <w:rsid w:val="00965DFB"/>
    <w:rsid w:val="0097466D"/>
    <w:rsid w:val="00983F56"/>
    <w:rsid w:val="009A0FB6"/>
    <w:rsid w:val="009A3F56"/>
    <w:rsid w:val="009B33E5"/>
    <w:rsid w:val="009B559B"/>
    <w:rsid w:val="009C76F0"/>
    <w:rsid w:val="009D184F"/>
    <w:rsid w:val="009D1D60"/>
    <w:rsid w:val="009D784F"/>
    <w:rsid w:val="009E4CD3"/>
    <w:rsid w:val="009F53BE"/>
    <w:rsid w:val="009F6CEA"/>
    <w:rsid w:val="009F75BC"/>
    <w:rsid w:val="00A169C3"/>
    <w:rsid w:val="00A312C9"/>
    <w:rsid w:val="00A3185E"/>
    <w:rsid w:val="00A35D9F"/>
    <w:rsid w:val="00A40FD5"/>
    <w:rsid w:val="00A431EB"/>
    <w:rsid w:val="00A5114C"/>
    <w:rsid w:val="00A524B2"/>
    <w:rsid w:val="00A5391D"/>
    <w:rsid w:val="00A80F71"/>
    <w:rsid w:val="00A850B1"/>
    <w:rsid w:val="00A85D09"/>
    <w:rsid w:val="00A91A9E"/>
    <w:rsid w:val="00AA4F55"/>
    <w:rsid w:val="00AB068C"/>
    <w:rsid w:val="00AB2484"/>
    <w:rsid w:val="00AB5459"/>
    <w:rsid w:val="00AC4DCE"/>
    <w:rsid w:val="00AD70C7"/>
    <w:rsid w:val="00AE03DF"/>
    <w:rsid w:val="00AF1856"/>
    <w:rsid w:val="00AF2C67"/>
    <w:rsid w:val="00AF55A6"/>
    <w:rsid w:val="00B0379B"/>
    <w:rsid w:val="00B12C0B"/>
    <w:rsid w:val="00B23C0F"/>
    <w:rsid w:val="00B23E70"/>
    <w:rsid w:val="00B420EB"/>
    <w:rsid w:val="00B56EFC"/>
    <w:rsid w:val="00B57363"/>
    <w:rsid w:val="00B716DD"/>
    <w:rsid w:val="00B811FB"/>
    <w:rsid w:val="00B8350D"/>
    <w:rsid w:val="00B86D76"/>
    <w:rsid w:val="00BA11B3"/>
    <w:rsid w:val="00BA457B"/>
    <w:rsid w:val="00BA6290"/>
    <w:rsid w:val="00BA65EC"/>
    <w:rsid w:val="00BA723E"/>
    <w:rsid w:val="00BC2922"/>
    <w:rsid w:val="00BE19B8"/>
    <w:rsid w:val="00BE2BC5"/>
    <w:rsid w:val="00BE3008"/>
    <w:rsid w:val="00BF0395"/>
    <w:rsid w:val="00BF2C70"/>
    <w:rsid w:val="00BF2EF9"/>
    <w:rsid w:val="00C02232"/>
    <w:rsid w:val="00C063F8"/>
    <w:rsid w:val="00C0664D"/>
    <w:rsid w:val="00C14E1F"/>
    <w:rsid w:val="00C301F6"/>
    <w:rsid w:val="00C34471"/>
    <w:rsid w:val="00C4541D"/>
    <w:rsid w:val="00C45A65"/>
    <w:rsid w:val="00C45EF6"/>
    <w:rsid w:val="00C55899"/>
    <w:rsid w:val="00C57448"/>
    <w:rsid w:val="00C64954"/>
    <w:rsid w:val="00C908CA"/>
    <w:rsid w:val="00C93036"/>
    <w:rsid w:val="00C9633E"/>
    <w:rsid w:val="00C96BA0"/>
    <w:rsid w:val="00CB3173"/>
    <w:rsid w:val="00CC4935"/>
    <w:rsid w:val="00CD12FC"/>
    <w:rsid w:val="00CD6441"/>
    <w:rsid w:val="00CF2403"/>
    <w:rsid w:val="00CF4CAA"/>
    <w:rsid w:val="00D063BF"/>
    <w:rsid w:val="00D117D8"/>
    <w:rsid w:val="00D22014"/>
    <w:rsid w:val="00D316B3"/>
    <w:rsid w:val="00D34377"/>
    <w:rsid w:val="00D350A0"/>
    <w:rsid w:val="00D36061"/>
    <w:rsid w:val="00D52D37"/>
    <w:rsid w:val="00D55F86"/>
    <w:rsid w:val="00D700D9"/>
    <w:rsid w:val="00D8254A"/>
    <w:rsid w:val="00D96D66"/>
    <w:rsid w:val="00DD0D84"/>
    <w:rsid w:val="00DD26B6"/>
    <w:rsid w:val="00DD4FA1"/>
    <w:rsid w:val="00DE4EED"/>
    <w:rsid w:val="00DF51EB"/>
    <w:rsid w:val="00DF7641"/>
    <w:rsid w:val="00E14CC7"/>
    <w:rsid w:val="00E4696F"/>
    <w:rsid w:val="00E47B04"/>
    <w:rsid w:val="00E51D8B"/>
    <w:rsid w:val="00E6206D"/>
    <w:rsid w:val="00E63C57"/>
    <w:rsid w:val="00E7300A"/>
    <w:rsid w:val="00EA48FE"/>
    <w:rsid w:val="00EB1BAF"/>
    <w:rsid w:val="00EB2915"/>
    <w:rsid w:val="00EB354B"/>
    <w:rsid w:val="00EB7926"/>
    <w:rsid w:val="00EC317A"/>
    <w:rsid w:val="00EC7B22"/>
    <w:rsid w:val="00EE2EEF"/>
    <w:rsid w:val="00EE44A2"/>
    <w:rsid w:val="00EF6310"/>
    <w:rsid w:val="00F1277B"/>
    <w:rsid w:val="00F26F7B"/>
    <w:rsid w:val="00F307AF"/>
    <w:rsid w:val="00F45DA9"/>
    <w:rsid w:val="00F51CAF"/>
    <w:rsid w:val="00F5212B"/>
    <w:rsid w:val="00F5456B"/>
    <w:rsid w:val="00F80979"/>
    <w:rsid w:val="00F8122B"/>
    <w:rsid w:val="00F91861"/>
    <w:rsid w:val="00F921F1"/>
    <w:rsid w:val="00F94307"/>
    <w:rsid w:val="00F9635F"/>
    <w:rsid w:val="00FA70B9"/>
    <w:rsid w:val="00FD2405"/>
    <w:rsid w:val="00FD79BA"/>
    <w:rsid w:val="00FE1CFC"/>
    <w:rsid w:val="00FF0805"/>
    <w:rsid w:val="00FF0925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5C0DC-D71D-4C31-80D6-E9610560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BD"/>
    <w:pPr>
      <w:spacing w:after="12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2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05C"/>
    <w:pPr>
      <w:keepNext/>
      <w:keepLines/>
      <w:numPr>
        <w:numId w:val="3"/>
      </w:numPr>
      <w:spacing w:before="12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5D18"/>
    <w:pPr>
      <w:keepNext/>
      <w:keepLines/>
      <w:numPr>
        <w:numId w:val="5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05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15D18"/>
    <w:rPr>
      <w:rFonts w:ascii="Times New Roman" w:eastAsiaTheme="majorEastAsia" w:hAnsi="Times New Roman" w:cstheme="majorBidi"/>
      <w:b/>
      <w:sz w:val="28"/>
      <w:szCs w:val="24"/>
    </w:rPr>
  </w:style>
  <w:style w:type="paragraph" w:styleId="a3">
    <w:name w:val="List Paragraph"/>
    <w:basedOn w:val="a"/>
    <w:uiPriority w:val="34"/>
    <w:qFormat/>
    <w:rsid w:val="00BC2922"/>
    <w:pPr>
      <w:ind w:left="720"/>
      <w:contextualSpacing/>
    </w:pPr>
  </w:style>
  <w:style w:type="table" w:styleId="a4">
    <w:name w:val="Table Grid"/>
    <w:basedOn w:val="a1"/>
    <w:uiPriority w:val="59"/>
    <w:rsid w:val="00BC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C292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C2922"/>
  </w:style>
  <w:style w:type="paragraph" w:styleId="a7">
    <w:name w:val="TOC Heading"/>
    <w:basedOn w:val="1"/>
    <w:next w:val="a"/>
    <w:uiPriority w:val="39"/>
    <w:unhideWhenUsed/>
    <w:qFormat/>
    <w:rsid w:val="00BC2922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2922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92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C292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C292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BC2922"/>
  </w:style>
  <w:style w:type="paragraph" w:styleId="11">
    <w:name w:val="toc 1"/>
    <w:basedOn w:val="a"/>
    <w:next w:val="a"/>
    <w:autoRedefine/>
    <w:uiPriority w:val="39"/>
    <w:unhideWhenUsed/>
    <w:rsid w:val="00BC29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C2922"/>
    <w:pPr>
      <w:spacing w:after="100"/>
      <w:ind w:left="220"/>
    </w:pPr>
  </w:style>
  <w:style w:type="character" w:customStyle="1" w:styleId="ad">
    <w:name w:val="Основной текст_"/>
    <w:basedOn w:val="a0"/>
    <w:link w:val="12"/>
    <w:rsid w:val="00BC29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d"/>
    <w:rsid w:val="00BC2922"/>
    <w:pPr>
      <w:widowControl w:val="0"/>
      <w:shd w:val="clear" w:color="auto" w:fill="FFFFFF"/>
      <w:spacing w:after="0" w:line="240" w:lineRule="exact"/>
    </w:pPr>
    <w:rPr>
      <w:rFonts w:eastAsia="Times New Roman" w:cs="Times New Roman"/>
      <w:sz w:val="21"/>
      <w:szCs w:val="21"/>
    </w:rPr>
  </w:style>
  <w:style w:type="table" w:customStyle="1" w:styleId="13">
    <w:name w:val="Сетка таблицы1"/>
    <w:basedOn w:val="a1"/>
    <w:next w:val="a4"/>
    <w:uiPriority w:val="59"/>
    <w:rsid w:val="00BC292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BC292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67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675D54"/>
    <w:pPr>
      <w:spacing w:after="200"/>
    </w:pPr>
    <w:rPr>
      <w:i/>
      <w:iCs/>
      <w:color w:val="1F497D" w:themeColor="text2"/>
      <w:sz w:val="18"/>
      <w:szCs w:val="18"/>
    </w:rPr>
  </w:style>
  <w:style w:type="character" w:styleId="af">
    <w:name w:val="Placeholder Text"/>
    <w:basedOn w:val="a0"/>
    <w:uiPriority w:val="99"/>
    <w:semiHidden/>
    <w:rsid w:val="000F00BE"/>
    <w:rPr>
      <w:color w:val="808080"/>
    </w:rPr>
  </w:style>
  <w:style w:type="table" w:customStyle="1" w:styleId="4">
    <w:name w:val="Сетка таблицы4"/>
    <w:basedOn w:val="a1"/>
    <w:next w:val="a4"/>
    <w:uiPriority w:val="59"/>
    <w:rsid w:val="00F8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5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15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154D47"/>
    <w:rPr>
      <w:rFonts w:cs="Times New Roman"/>
      <w:szCs w:val="24"/>
    </w:rPr>
  </w:style>
  <w:style w:type="table" w:customStyle="1" w:styleId="8">
    <w:name w:val="Сетка таблицы8"/>
    <w:basedOn w:val="a1"/>
    <w:next w:val="a4"/>
    <w:uiPriority w:val="59"/>
    <w:rsid w:val="0015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9E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2D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2D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D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4"/>
    <w:uiPriority w:val="59"/>
    <w:rsid w:val="0075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75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75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75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75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78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59"/>
    <w:rsid w:val="0078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52D3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customStyle="1" w:styleId="200">
    <w:name w:val="Сетка таблицы20"/>
    <w:basedOn w:val="a1"/>
    <w:next w:val="a4"/>
    <w:uiPriority w:val="59"/>
    <w:rsid w:val="0008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next w:val="2-1"/>
    <w:uiPriority w:val="64"/>
    <w:rsid w:val="008474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semiHidden/>
    <w:unhideWhenUsed/>
    <w:rsid w:val="008474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32">
    <w:name w:val="toc 3"/>
    <w:basedOn w:val="a"/>
    <w:next w:val="a"/>
    <w:autoRedefine/>
    <w:uiPriority w:val="39"/>
    <w:unhideWhenUsed/>
    <w:rsid w:val="00BE2BC5"/>
    <w:pPr>
      <w:spacing w:after="100"/>
      <w:ind w:left="480"/>
    </w:pPr>
  </w:style>
  <w:style w:type="table" w:customStyle="1" w:styleId="210">
    <w:name w:val="Сетка таблицы21"/>
    <w:basedOn w:val="a1"/>
    <w:next w:val="a4"/>
    <w:uiPriority w:val="59"/>
    <w:rsid w:val="0069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EE44A2"/>
  </w:style>
  <w:style w:type="paragraph" w:customStyle="1" w:styleId="Default">
    <w:name w:val="Default"/>
    <w:rsid w:val="00710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2">
    <w:name w:val="Light Shading"/>
    <w:basedOn w:val="a1"/>
    <w:uiPriority w:val="60"/>
    <w:rsid w:val="009376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3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69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734">
          <w:marLeft w:val="0"/>
          <w:marRight w:val="0"/>
          <w:marTop w:val="0"/>
          <w:marBottom w:val="0"/>
          <w:divBdr>
            <w:top w:val="single" w:sz="6" w:space="0" w:color="94A4AC"/>
            <w:left w:val="single" w:sz="6" w:space="0" w:color="94A4AC"/>
            <w:bottom w:val="single" w:sz="6" w:space="0" w:color="94A4AC"/>
            <w:right w:val="single" w:sz="6" w:space="0" w:color="94A4AC"/>
          </w:divBdr>
          <w:divsChild>
            <w:div w:id="19961034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377">
                      <w:marLeft w:val="-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6952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49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8" w:color="A9C9FF"/>
                                    <w:right w:val="none" w:sz="0" w:space="0" w:color="auto"/>
                                  </w:divBdr>
                                  <w:divsChild>
                                    <w:div w:id="177848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38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8" w:color="000000"/>
            <w:bottom w:val="single" w:sz="2" w:space="0" w:color="000000"/>
            <w:right w:val="single" w:sz="2" w:space="8" w:color="000000"/>
          </w:divBdr>
          <w:divsChild>
            <w:div w:id="1951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6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3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6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0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4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4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8" w:color="000000"/>
            <w:bottom w:val="single" w:sz="2" w:space="0" w:color="000000"/>
            <w:right w:val="single" w:sz="2" w:space="8" w:color="000000"/>
          </w:divBdr>
          <w:divsChild>
            <w:div w:id="7715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oleObject" Target="embeddings/oleObject24.bin"/><Relationship Id="rId159" Type="http://schemas.openxmlformats.org/officeDocument/2006/relationships/oleObject" Target="embeddings/oleObject72.bin"/><Relationship Id="rId324" Type="http://schemas.openxmlformats.org/officeDocument/2006/relationships/oleObject" Target="embeddings/oleObject154.bin"/><Relationship Id="rId366" Type="http://schemas.openxmlformats.org/officeDocument/2006/relationships/oleObject" Target="embeddings/oleObject174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1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335" Type="http://schemas.openxmlformats.org/officeDocument/2006/relationships/image" Target="media/image162.wmf"/><Relationship Id="rId377" Type="http://schemas.openxmlformats.org/officeDocument/2006/relationships/oleObject" Target="embeddings/oleObject18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3.bin"/><Relationship Id="rId237" Type="http://schemas.openxmlformats.org/officeDocument/2006/relationships/image" Target="media/image113.wmf"/><Relationship Id="rId279" Type="http://schemas.openxmlformats.org/officeDocument/2006/relationships/image" Target="media/image134.wmf"/><Relationship Id="rId43" Type="http://schemas.openxmlformats.org/officeDocument/2006/relationships/oleObject" Target="embeddings/oleObject14.bin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4.bin"/><Relationship Id="rId346" Type="http://schemas.openxmlformats.org/officeDocument/2006/relationships/oleObject" Target="embeddings/oleObject164.bin"/><Relationship Id="rId85" Type="http://schemas.openxmlformats.org/officeDocument/2006/relationships/oleObject" Target="embeddings/oleObject35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48" Type="http://schemas.openxmlformats.org/officeDocument/2006/relationships/oleObject" Target="embeddings/oleObject117.bin"/><Relationship Id="rId12" Type="http://schemas.openxmlformats.org/officeDocument/2006/relationships/oleObject" Target="embeddings/oleObject1.bin"/><Relationship Id="rId108" Type="http://schemas.openxmlformats.org/officeDocument/2006/relationships/image" Target="media/image49.wmf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3.bin"/><Relationship Id="rId217" Type="http://schemas.openxmlformats.org/officeDocument/2006/relationships/image" Target="media/image103.wmf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8.bin"/><Relationship Id="rId326" Type="http://schemas.openxmlformats.org/officeDocument/2006/relationships/oleObject" Target="embeddings/oleObject155.bin"/><Relationship Id="rId65" Type="http://schemas.openxmlformats.org/officeDocument/2006/relationships/oleObject" Target="embeddings/oleObject25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75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07.bin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2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63.bin"/><Relationship Id="rId379" Type="http://schemas.openxmlformats.org/officeDocument/2006/relationships/footer" Target="footer1.xml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image" Target="media/image114.wmf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5.bin"/><Relationship Id="rId45" Type="http://schemas.openxmlformats.org/officeDocument/2006/relationships/oleObject" Target="embeddings/oleObject15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65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2.bin"/><Relationship Id="rId56" Type="http://schemas.openxmlformats.org/officeDocument/2006/relationships/image" Target="media/image23.wmf"/><Relationship Id="rId317" Type="http://schemas.openxmlformats.org/officeDocument/2006/relationships/image" Target="media/image153.wmf"/><Relationship Id="rId359" Type="http://schemas.openxmlformats.org/officeDocument/2006/relationships/image" Target="media/image174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3.bin"/><Relationship Id="rId163" Type="http://schemas.openxmlformats.org/officeDocument/2006/relationships/oleObject" Target="embeddings/oleObject74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76.bin"/><Relationship Id="rId230" Type="http://schemas.openxmlformats.org/officeDocument/2006/relationships/oleObject" Target="embeddings/oleObject10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6.bin"/><Relationship Id="rId272" Type="http://schemas.openxmlformats.org/officeDocument/2006/relationships/oleObject" Target="embeddings/oleObject129.bin"/><Relationship Id="rId328" Type="http://schemas.openxmlformats.org/officeDocument/2006/relationships/oleObject" Target="embeddings/oleObject156.bin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theme" Target="theme/theme1.xml"/><Relationship Id="rId241" Type="http://schemas.openxmlformats.org/officeDocument/2006/relationships/image" Target="media/image115.wmf"/><Relationship Id="rId36" Type="http://schemas.openxmlformats.org/officeDocument/2006/relationships/diagramLayout" Target="diagrams/layout1.xml"/><Relationship Id="rId283" Type="http://schemas.openxmlformats.org/officeDocument/2006/relationships/image" Target="media/image136.wmf"/><Relationship Id="rId339" Type="http://schemas.openxmlformats.org/officeDocument/2006/relationships/image" Target="media/image164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43.bin"/><Relationship Id="rId143" Type="http://schemas.openxmlformats.org/officeDocument/2006/relationships/oleObject" Target="embeddings/oleObject64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66.bin"/><Relationship Id="rId9" Type="http://schemas.openxmlformats.org/officeDocument/2006/relationships/oleObject" Target="embeddings/Microsoft_Visio_2003-2010_Drawing.vsd"/><Relationship Id="rId210" Type="http://schemas.openxmlformats.org/officeDocument/2006/relationships/oleObject" Target="embeddings/oleObject98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6.bin"/><Relationship Id="rId329" Type="http://schemas.openxmlformats.org/officeDocument/2006/relationships/image" Target="media/image159.wmf"/><Relationship Id="rId47" Type="http://schemas.openxmlformats.org/officeDocument/2006/relationships/oleObject" Target="embeddings/oleObject16.bin"/><Relationship Id="rId68" Type="http://schemas.openxmlformats.org/officeDocument/2006/relationships/image" Target="media/image29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0.bin"/><Relationship Id="rId340" Type="http://schemas.openxmlformats.org/officeDocument/2006/relationships/oleObject" Target="embeddings/oleObject162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4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54.wmf"/><Relationship Id="rId37" Type="http://schemas.openxmlformats.org/officeDocument/2006/relationships/diagramQuickStyle" Target="diagrams/quickStyle1.xml"/><Relationship Id="rId58" Type="http://schemas.openxmlformats.org/officeDocument/2006/relationships/image" Target="media/image24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57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6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77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image" Target="media/image19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52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0.bin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341" Type="http://schemas.openxmlformats.org/officeDocument/2006/relationships/image" Target="media/image165.emf"/><Relationship Id="rId362" Type="http://schemas.openxmlformats.org/officeDocument/2006/relationships/oleObject" Target="embeddings/oleObject172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25.bin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diagramColors" Target="diagrams/colors1.xml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47.bin"/><Relationship Id="rId70" Type="http://schemas.openxmlformats.org/officeDocument/2006/relationships/image" Target="media/image30.wmf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67.bin"/><Relationship Id="rId373" Type="http://schemas.openxmlformats.org/officeDocument/2006/relationships/image" Target="media/image18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7.bin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60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1.bin"/><Relationship Id="rId198" Type="http://schemas.openxmlformats.org/officeDocument/2006/relationships/oleObject" Target="embeddings/oleObject92.bin"/><Relationship Id="rId321" Type="http://schemas.openxmlformats.org/officeDocument/2006/relationships/image" Target="media/image155.wmf"/><Relationship Id="rId342" Type="http://schemas.openxmlformats.org/officeDocument/2006/relationships/oleObject" Target="embeddings/Microsoft_Visio_2003-2010_Drawing2.vsd"/><Relationship Id="rId363" Type="http://schemas.openxmlformats.org/officeDocument/2006/relationships/image" Target="media/image176.wmf"/><Relationship Id="rId202" Type="http://schemas.openxmlformats.org/officeDocument/2006/relationships/oleObject" Target="embeddings/oleObject94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4.bin"/><Relationship Id="rId39" Type="http://schemas.microsoft.com/office/2007/relationships/diagramDrawing" Target="diagrams/drawing1.xml"/><Relationship Id="rId265" Type="http://schemas.openxmlformats.org/officeDocument/2006/relationships/image" Target="media/image127.wmf"/><Relationship Id="rId286" Type="http://schemas.openxmlformats.org/officeDocument/2006/relationships/oleObject" Target="embeddings/oleObject136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7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58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78.bin"/><Relationship Id="rId71" Type="http://schemas.openxmlformats.org/officeDocument/2006/relationships/oleObject" Target="embeddings/oleObject28.bin"/><Relationship Id="rId92" Type="http://schemas.openxmlformats.org/officeDocument/2006/relationships/image" Target="media/image41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43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50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84.wmf"/><Relationship Id="rId301" Type="http://schemas.openxmlformats.org/officeDocument/2006/relationships/image" Target="media/image145.emf"/><Relationship Id="rId322" Type="http://schemas.openxmlformats.org/officeDocument/2006/relationships/oleObject" Target="embeddings/oleObject153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3.bin"/><Relationship Id="rId82" Type="http://schemas.openxmlformats.org/officeDocument/2006/relationships/image" Target="media/image36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38.wmf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48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18.bin"/><Relationship Id="rId72" Type="http://schemas.openxmlformats.org/officeDocument/2006/relationships/image" Target="media/image31.wmf"/><Relationship Id="rId93" Type="http://schemas.openxmlformats.org/officeDocument/2006/relationships/oleObject" Target="embeddings/oleObject39.bin"/><Relationship Id="rId189" Type="http://schemas.openxmlformats.org/officeDocument/2006/relationships/image" Target="media/image89.wmf"/><Relationship Id="rId375" Type="http://schemas.openxmlformats.org/officeDocument/2006/relationships/oleObject" Target="embeddings/oleObject179.bin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74.wmf"/><Relationship Id="rId302" Type="http://schemas.openxmlformats.org/officeDocument/2006/relationships/oleObject" Target="embeddings/Microsoft_Visio_2003-2010_Drawing1.vsd"/><Relationship Id="rId323" Type="http://schemas.openxmlformats.org/officeDocument/2006/relationships/image" Target="media/image156.wmf"/><Relationship Id="rId344" Type="http://schemas.openxmlformats.org/officeDocument/2006/relationships/oleObject" Target="embeddings/oleObject163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4.bin"/><Relationship Id="rId179" Type="http://schemas.openxmlformats.org/officeDocument/2006/relationships/oleObject" Target="embeddings/oleObject82.bin"/><Relationship Id="rId365" Type="http://schemas.openxmlformats.org/officeDocument/2006/relationships/image" Target="media/image177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3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56.bin"/><Relationship Id="rId313" Type="http://schemas.openxmlformats.org/officeDocument/2006/relationships/image" Target="media/image151.wmf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oleObject" Target="embeddings/oleObject29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77.bin"/><Relationship Id="rId334" Type="http://schemas.openxmlformats.org/officeDocument/2006/relationships/oleObject" Target="embeddings/oleObject159.bin"/><Relationship Id="rId355" Type="http://schemas.openxmlformats.org/officeDocument/2006/relationships/image" Target="media/image172.wmf"/><Relationship Id="rId376" Type="http://schemas.openxmlformats.org/officeDocument/2006/relationships/image" Target="media/image182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2.bin"/><Relationship Id="rId303" Type="http://schemas.openxmlformats.org/officeDocument/2006/relationships/image" Target="media/image146.wmf"/><Relationship Id="rId42" Type="http://schemas.openxmlformats.org/officeDocument/2006/relationships/image" Target="media/image16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image" Target="media/image167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46.bin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oleObject" Target="embeddings/oleObject19.bin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69.bin"/><Relationship Id="rId95" Type="http://schemas.openxmlformats.org/officeDocument/2006/relationships/oleObject" Target="embeddings/oleObject40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1.bin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6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oleObject" Target="embeddings/oleObject78.bin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33.bin"/><Relationship Id="rId336" Type="http://schemas.openxmlformats.org/officeDocument/2006/relationships/oleObject" Target="embeddings/oleObject160.bin"/><Relationship Id="rId75" Type="http://schemas.openxmlformats.org/officeDocument/2006/relationships/oleObject" Target="embeddings/oleObject30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84.bin"/><Relationship Id="rId378" Type="http://schemas.openxmlformats.org/officeDocument/2006/relationships/hyperlink" Target="http://www.antiplagiat.ru" TargetMode="External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44" Type="http://schemas.openxmlformats.org/officeDocument/2006/relationships/image" Target="media/image17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68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3.bin"/><Relationship Id="rId316" Type="http://schemas.openxmlformats.org/officeDocument/2006/relationships/oleObject" Target="embeddings/oleObject150.bin"/><Relationship Id="rId55" Type="http://schemas.openxmlformats.org/officeDocument/2006/relationships/oleObject" Target="embeddings/oleObject20.bin"/><Relationship Id="rId97" Type="http://schemas.openxmlformats.org/officeDocument/2006/relationships/oleObject" Target="embeddings/oleObject41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70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02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7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58.bin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173" Type="http://schemas.openxmlformats.org/officeDocument/2006/relationships/oleObject" Target="embeddings/oleObject79.bin"/><Relationship Id="rId229" Type="http://schemas.openxmlformats.org/officeDocument/2006/relationships/image" Target="media/image109.wmf"/><Relationship Id="rId380" Type="http://schemas.openxmlformats.org/officeDocument/2006/relationships/fontTable" Target="fontTable.xml"/><Relationship Id="rId240" Type="http://schemas.openxmlformats.org/officeDocument/2006/relationships/oleObject" Target="embeddings/oleObject113.bin"/><Relationship Id="rId35" Type="http://schemas.openxmlformats.org/officeDocument/2006/relationships/diagramData" Target="diagrams/data1.xml"/><Relationship Id="rId77" Type="http://schemas.openxmlformats.org/officeDocument/2006/relationships/oleObject" Target="embeddings/oleObject31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34.bin"/><Relationship Id="rId338" Type="http://schemas.openxmlformats.org/officeDocument/2006/relationships/oleObject" Target="embeddings/oleObject161.bin"/><Relationship Id="rId8" Type="http://schemas.openxmlformats.org/officeDocument/2006/relationships/image" Target="media/image1.emf"/><Relationship Id="rId142" Type="http://schemas.openxmlformats.org/officeDocument/2006/relationships/image" Target="media/image66.wmf"/><Relationship Id="rId184" Type="http://schemas.openxmlformats.org/officeDocument/2006/relationships/oleObject" Target="embeddings/oleObject85.bin"/><Relationship Id="rId251" Type="http://schemas.openxmlformats.org/officeDocument/2006/relationships/image" Target="media/image120.wmf"/><Relationship Id="rId46" Type="http://schemas.openxmlformats.org/officeDocument/2006/relationships/image" Target="media/image18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48.bin"/><Relationship Id="rId153" Type="http://schemas.openxmlformats.org/officeDocument/2006/relationships/oleObject" Target="embeddings/oleObject69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71.bin"/><Relationship Id="rId220" Type="http://schemas.openxmlformats.org/officeDocument/2006/relationships/oleObject" Target="embeddings/oleObject103.bin"/><Relationship Id="rId15" Type="http://schemas.openxmlformats.org/officeDocument/2006/relationships/image" Target="media/image5.wmf"/><Relationship Id="rId57" Type="http://schemas.openxmlformats.org/officeDocument/2006/relationships/oleObject" Target="embeddings/oleObject21.bin"/><Relationship Id="rId262" Type="http://schemas.openxmlformats.org/officeDocument/2006/relationships/oleObject" Target="embeddings/oleObject124.bin"/><Relationship Id="rId318" Type="http://schemas.openxmlformats.org/officeDocument/2006/relationships/oleObject" Target="embeddings/oleObject151.bin"/><Relationship Id="rId99" Type="http://schemas.openxmlformats.org/officeDocument/2006/relationships/oleObject" Target="embeddings/oleObject42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image" Target="media/image180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A2804A-21D2-441F-8DD7-65B9B688B4CB}" type="doc">
      <dgm:prSet loTypeId="urn:microsoft.com/office/officeart/2005/8/layout/matrix3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B1BD96E-EAD6-4802-B255-1803366B2A3A}">
      <dgm:prSet phldrT="[Текст]" custT="1"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1. Сильные стороны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0B894D-69EF-4F6B-9026-F916E9E1D59D}" type="sibTrans" cxnId="{D2B4539F-3C41-4E98-8998-997D0B464C8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DE7E8D-CAEC-4E03-A349-40A28CA0C938}" type="parTrans" cxnId="{D2B4539F-3C41-4E98-8998-997D0B464C8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6ECCF3-1108-40B7-B0A8-06DF66DB2C22}">
      <dgm:prSet phldrT="[Текст]" custT="1"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2. Слабые стороны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4F930F-CAF2-466D-A556-9A358D7D928C}" type="parTrans" cxnId="{9FECBD2E-2D77-4FEE-BD70-BD9D87FD2992}">
      <dgm:prSet/>
      <dgm:spPr/>
      <dgm:t>
        <a:bodyPr/>
        <a:lstStyle/>
        <a:p>
          <a:endParaRPr lang="ru-RU"/>
        </a:p>
      </dgm:t>
    </dgm:pt>
    <dgm:pt modelId="{65AE243F-297D-42C1-BF04-2DF7C91AA7F7}" type="sibTrans" cxnId="{9FECBD2E-2D77-4FEE-BD70-BD9D87FD2992}">
      <dgm:prSet/>
      <dgm:spPr/>
      <dgm:t>
        <a:bodyPr/>
        <a:lstStyle/>
        <a:p>
          <a:endParaRPr lang="ru-RU"/>
        </a:p>
      </dgm:t>
    </dgm:pt>
    <dgm:pt modelId="{56E4CAE1-AF33-4675-BB0B-EE59EA850FBF}">
      <dgm:prSet phldrT="[Текст]" custT="1"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3. Возможности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F702B2-88F1-43ED-AE4E-E5CAF8A40D57}" type="parTrans" cxnId="{BF3A1C4A-E2C7-4E3F-8A32-C355483D7F18}">
      <dgm:prSet/>
      <dgm:spPr/>
      <dgm:t>
        <a:bodyPr/>
        <a:lstStyle/>
        <a:p>
          <a:endParaRPr lang="ru-RU"/>
        </a:p>
      </dgm:t>
    </dgm:pt>
    <dgm:pt modelId="{4BB231E2-2182-4F8F-80B9-80CD1333EF5A}" type="sibTrans" cxnId="{BF3A1C4A-E2C7-4E3F-8A32-C355483D7F18}">
      <dgm:prSet/>
      <dgm:spPr/>
      <dgm:t>
        <a:bodyPr/>
        <a:lstStyle/>
        <a:p>
          <a:endParaRPr lang="ru-RU"/>
        </a:p>
      </dgm:t>
    </dgm:pt>
    <dgm:pt modelId="{AF4EEC71-CE25-4D89-8B4E-048258B950A3}">
      <dgm:prSet phldrT="[Текст]" custT="1"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4. Угрозы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68DA05-8476-4209-8A50-AA02877CB7D3}" type="parTrans" cxnId="{B8BA3077-4CCD-4CF1-8A50-E791CE499251}">
      <dgm:prSet/>
      <dgm:spPr/>
      <dgm:t>
        <a:bodyPr/>
        <a:lstStyle/>
        <a:p>
          <a:endParaRPr lang="ru-RU"/>
        </a:p>
      </dgm:t>
    </dgm:pt>
    <dgm:pt modelId="{7A5C424D-62F5-435F-BE77-24F682972A25}" type="sibTrans" cxnId="{B8BA3077-4CCD-4CF1-8A50-E791CE499251}">
      <dgm:prSet/>
      <dgm:spPr/>
      <dgm:t>
        <a:bodyPr/>
        <a:lstStyle/>
        <a:p>
          <a:endParaRPr lang="ru-RU"/>
        </a:p>
      </dgm:t>
    </dgm:pt>
    <dgm:pt modelId="{DFF0D7B2-0468-4858-A4AA-A18B52E2A298}" type="pres">
      <dgm:prSet presAssocID="{E2A2804A-21D2-441F-8DD7-65B9B688B4CB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6ED3E97-3362-4E1B-9C00-6309214A863C}" type="pres">
      <dgm:prSet presAssocID="{E2A2804A-21D2-441F-8DD7-65B9B688B4CB}" presName="diamond" presStyleLbl="bgShp" presStyleIdx="0" presStyleCnt="1"/>
      <dgm:spPr>
        <a:noFill/>
      </dgm:spPr>
    </dgm:pt>
    <dgm:pt modelId="{191A585F-6C4C-4745-B1BA-F0F8DACE0502}" type="pres">
      <dgm:prSet presAssocID="{E2A2804A-21D2-441F-8DD7-65B9B688B4CB}" presName="quad1" presStyleLbl="node1" presStyleIdx="0" presStyleCnt="4" custScaleX="151283" custLinFactNeighborX="-3525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DC828-D64B-41F5-AA40-8C8F35B5D318}" type="pres">
      <dgm:prSet presAssocID="{E2A2804A-21D2-441F-8DD7-65B9B688B4CB}" presName="quad2" presStyleLbl="node1" presStyleIdx="1" presStyleCnt="4" custScaleX="151283" custLinFactNeighborX="16666">
        <dgm:presLayoutVars>
          <dgm:chMax val="0"/>
          <dgm:chPref val="0"/>
          <dgm:bulletEnabled val="1"/>
        </dgm:presLayoutVars>
      </dgm:prSet>
      <dgm:spPr>
        <a:solidFill>
          <a:schemeClr val="bg2">
            <a:lumMod val="90000"/>
          </a:schemeClr>
        </a:solidFill>
      </dgm:spPr>
      <dgm:t>
        <a:bodyPr/>
        <a:lstStyle/>
        <a:p>
          <a:endParaRPr lang="ru-RU"/>
        </a:p>
      </dgm:t>
    </dgm:pt>
    <dgm:pt modelId="{871807D1-8B7D-4AFA-9125-561B5BCF16D1}" type="pres">
      <dgm:prSet presAssocID="{E2A2804A-21D2-441F-8DD7-65B9B688B4CB}" presName="quad3" presStyleLbl="node1" presStyleIdx="2" presStyleCnt="4" custScaleX="151283" custLinFactNeighborX="-35255">
        <dgm:presLayoutVars>
          <dgm:chMax val="0"/>
          <dgm:chPref val="0"/>
          <dgm:bulletEnabled val="1"/>
        </dgm:presLayoutVars>
      </dgm:prSet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ru-RU"/>
        </a:p>
      </dgm:t>
    </dgm:pt>
    <dgm:pt modelId="{4EBAB618-D1FF-41B3-BF07-2EE1C5C99056}" type="pres">
      <dgm:prSet presAssocID="{E2A2804A-21D2-441F-8DD7-65B9B688B4CB}" presName="quad4" presStyleLbl="node1" presStyleIdx="3" presStyleCnt="4" custScaleX="151283" custLinFactNeighborX="16666">
        <dgm:presLayoutVars>
          <dgm:chMax val="0"/>
          <dgm:chPref val="0"/>
          <dgm:bulletEnabled val="1"/>
        </dgm:presLayoutVars>
      </dgm:prSet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endParaRPr lang="ru-RU"/>
        </a:p>
      </dgm:t>
    </dgm:pt>
  </dgm:ptLst>
  <dgm:cxnLst>
    <dgm:cxn modelId="{E92098CB-AA46-49F6-AED0-B642B7AFE873}" type="presOf" srcId="{0B6ECCF3-1108-40B7-B0A8-06DF66DB2C22}" destId="{4FFDC828-D64B-41F5-AA40-8C8F35B5D318}" srcOrd="0" destOrd="0" presId="urn:microsoft.com/office/officeart/2005/8/layout/matrix3"/>
    <dgm:cxn modelId="{B8BA3077-4CCD-4CF1-8A50-E791CE499251}" srcId="{E2A2804A-21D2-441F-8DD7-65B9B688B4CB}" destId="{AF4EEC71-CE25-4D89-8B4E-048258B950A3}" srcOrd="3" destOrd="0" parTransId="{E568DA05-8476-4209-8A50-AA02877CB7D3}" sibTransId="{7A5C424D-62F5-435F-BE77-24F682972A25}"/>
    <dgm:cxn modelId="{9FECBD2E-2D77-4FEE-BD70-BD9D87FD2992}" srcId="{E2A2804A-21D2-441F-8DD7-65B9B688B4CB}" destId="{0B6ECCF3-1108-40B7-B0A8-06DF66DB2C22}" srcOrd="1" destOrd="0" parTransId="{9D4F930F-CAF2-466D-A556-9A358D7D928C}" sibTransId="{65AE243F-297D-42C1-BF04-2DF7C91AA7F7}"/>
    <dgm:cxn modelId="{D2B4539F-3C41-4E98-8998-997D0B464C88}" srcId="{E2A2804A-21D2-441F-8DD7-65B9B688B4CB}" destId="{FB1BD96E-EAD6-4802-B255-1803366B2A3A}" srcOrd="0" destOrd="0" parTransId="{5EDE7E8D-CAEC-4E03-A349-40A28CA0C938}" sibTransId="{8F0B894D-69EF-4F6B-9026-F916E9E1D59D}"/>
    <dgm:cxn modelId="{BF3A1C4A-E2C7-4E3F-8A32-C355483D7F18}" srcId="{E2A2804A-21D2-441F-8DD7-65B9B688B4CB}" destId="{56E4CAE1-AF33-4675-BB0B-EE59EA850FBF}" srcOrd="2" destOrd="0" parTransId="{69F702B2-88F1-43ED-AE4E-E5CAF8A40D57}" sibTransId="{4BB231E2-2182-4F8F-80B9-80CD1333EF5A}"/>
    <dgm:cxn modelId="{CC0DCD1A-3C17-4EAD-8F78-9279A50662B4}" type="presOf" srcId="{56E4CAE1-AF33-4675-BB0B-EE59EA850FBF}" destId="{871807D1-8B7D-4AFA-9125-561B5BCF16D1}" srcOrd="0" destOrd="0" presId="urn:microsoft.com/office/officeart/2005/8/layout/matrix3"/>
    <dgm:cxn modelId="{DE97000D-E598-4BB0-A433-8E429C37E851}" type="presOf" srcId="{FB1BD96E-EAD6-4802-B255-1803366B2A3A}" destId="{191A585F-6C4C-4745-B1BA-F0F8DACE0502}" srcOrd="0" destOrd="0" presId="urn:microsoft.com/office/officeart/2005/8/layout/matrix3"/>
    <dgm:cxn modelId="{91D8550A-6512-41C7-BAE6-EB5A54D30A24}" type="presOf" srcId="{E2A2804A-21D2-441F-8DD7-65B9B688B4CB}" destId="{DFF0D7B2-0468-4858-A4AA-A18B52E2A298}" srcOrd="0" destOrd="0" presId="urn:microsoft.com/office/officeart/2005/8/layout/matrix3"/>
    <dgm:cxn modelId="{52D5C053-E2F1-4A10-B3A6-FED92F52DF87}" type="presOf" srcId="{AF4EEC71-CE25-4D89-8B4E-048258B950A3}" destId="{4EBAB618-D1FF-41B3-BF07-2EE1C5C99056}" srcOrd="0" destOrd="0" presId="urn:microsoft.com/office/officeart/2005/8/layout/matrix3"/>
    <dgm:cxn modelId="{9166F010-90F8-4A7D-9F01-73C80730E9D0}" type="presParOf" srcId="{DFF0D7B2-0468-4858-A4AA-A18B52E2A298}" destId="{26ED3E97-3362-4E1B-9C00-6309214A863C}" srcOrd="0" destOrd="0" presId="urn:microsoft.com/office/officeart/2005/8/layout/matrix3"/>
    <dgm:cxn modelId="{6B6862C6-6A40-4E3A-8E19-562BC70834C9}" type="presParOf" srcId="{DFF0D7B2-0468-4858-A4AA-A18B52E2A298}" destId="{191A585F-6C4C-4745-B1BA-F0F8DACE0502}" srcOrd="1" destOrd="0" presId="urn:microsoft.com/office/officeart/2005/8/layout/matrix3"/>
    <dgm:cxn modelId="{7F2EBE64-ABDC-415D-BDB8-A9003D073BD3}" type="presParOf" srcId="{DFF0D7B2-0468-4858-A4AA-A18B52E2A298}" destId="{4FFDC828-D64B-41F5-AA40-8C8F35B5D318}" srcOrd="2" destOrd="0" presId="urn:microsoft.com/office/officeart/2005/8/layout/matrix3"/>
    <dgm:cxn modelId="{1DD519C5-DA84-403C-B69A-1B9BA6437D3C}" type="presParOf" srcId="{DFF0D7B2-0468-4858-A4AA-A18B52E2A298}" destId="{871807D1-8B7D-4AFA-9125-561B5BCF16D1}" srcOrd="3" destOrd="0" presId="urn:microsoft.com/office/officeart/2005/8/layout/matrix3"/>
    <dgm:cxn modelId="{5795F83A-F707-494D-A86C-2B138971CDF5}" type="presParOf" srcId="{DFF0D7B2-0468-4858-A4AA-A18B52E2A298}" destId="{4EBAB618-D1FF-41B3-BF07-2EE1C5C99056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ED3E97-3362-4E1B-9C00-6309214A863C}">
      <dsp:nvSpPr>
        <dsp:cNvPr id="0" name=""/>
        <dsp:cNvSpPr/>
      </dsp:nvSpPr>
      <dsp:spPr>
        <a:xfrm>
          <a:off x="1438274" y="0"/>
          <a:ext cx="2476500" cy="2476500"/>
        </a:xfrm>
        <a:prstGeom prst="diamond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1A585F-6C4C-4745-B1BA-F0F8DACE0502}">
      <dsp:nvSpPr>
        <dsp:cNvPr id="0" name=""/>
        <dsp:cNvSpPr/>
      </dsp:nvSpPr>
      <dsp:spPr>
        <a:xfrm>
          <a:off x="1085382" y="235267"/>
          <a:ext cx="1461144" cy="965835"/>
        </a:xfrm>
        <a:prstGeom prst="roundRect">
          <a:avLst/>
        </a:prstGeom>
        <a:solidFill>
          <a:schemeClr val="bg2">
            <a:lumMod val="9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1. Сильные стороны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32530" y="282415"/>
        <a:ext cx="1366848" cy="871539"/>
      </dsp:txXfrm>
    </dsp:sp>
    <dsp:sp modelId="{4FFDC828-D64B-41F5-AA40-8C8F35B5D318}">
      <dsp:nvSpPr>
        <dsp:cNvPr id="0" name=""/>
        <dsp:cNvSpPr/>
      </dsp:nvSpPr>
      <dsp:spPr>
        <a:xfrm>
          <a:off x="2626983" y="235267"/>
          <a:ext cx="1461144" cy="965835"/>
        </a:xfrm>
        <a:prstGeom prst="roundRect">
          <a:avLst/>
        </a:prstGeom>
        <a:solidFill>
          <a:schemeClr val="bg2">
            <a:lumMod val="9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2. Слабые стороны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74131" y="282415"/>
        <a:ext cx="1366848" cy="871539"/>
      </dsp:txXfrm>
    </dsp:sp>
    <dsp:sp modelId="{871807D1-8B7D-4AFA-9125-561B5BCF16D1}">
      <dsp:nvSpPr>
        <dsp:cNvPr id="0" name=""/>
        <dsp:cNvSpPr/>
      </dsp:nvSpPr>
      <dsp:spPr>
        <a:xfrm>
          <a:off x="1085382" y="1275397"/>
          <a:ext cx="1461144" cy="965835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3. Возможности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32530" y="1322545"/>
        <a:ext cx="1366848" cy="871539"/>
      </dsp:txXfrm>
    </dsp:sp>
    <dsp:sp modelId="{4EBAB618-D1FF-41B3-BF07-2EE1C5C99056}">
      <dsp:nvSpPr>
        <dsp:cNvPr id="0" name=""/>
        <dsp:cNvSpPr/>
      </dsp:nvSpPr>
      <dsp:spPr>
        <a:xfrm>
          <a:off x="2626983" y="1275397"/>
          <a:ext cx="1461144" cy="965835"/>
        </a:xfrm>
        <a:prstGeom prst="round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4. Угрозы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74131" y="1322545"/>
        <a:ext cx="1366848" cy="8715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299C-F1D7-48C7-9C43-42A18B47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60</Pages>
  <Words>18896</Words>
  <Characters>107711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Dmitry</cp:lastModifiedBy>
  <cp:revision>20</cp:revision>
  <cp:lastPrinted>2015-08-30T05:42:00Z</cp:lastPrinted>
  <dcterms:created xsi:type="dcterms:W3CDTF">2015-08-29T12:43:00Z</dcterms:created>
  <dcterms:modified xsi:type="dcterms:W3CDTF">2015-10-28T15:16:00Z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774507463</vt:i4>
  </property>
  <property fmtid="{D5CDD505-2E9C-101B-9397-08002B2CF9AE}" pid="3" name="_NewReviewCycle">
    <vt:lpwstr/>
  </property>
  <property fmtid="{D5CDD505-2E9C-101B-9397-08002B2CF9AE}" pid="4" name="_EmailSubject">
    <vt:lpwstr>материал для методички</vt:lpwstr>
  </property>
  <property fmtid="{D5CDD505-2E9C-101B-9397-08002B2CF9AE}" pid="5" name="_AuthorEmail">
    <vt:lpwstr>g.polinskaya@outlook.com</vt:lpwstr>
  </property>
  <property fmtid="{D5CDD505-2E9C-101B-9397-08002B2CF9AE}" pid="6" name="_AuthorEmailDisplayName">
    <vt:lpwstr>g.polinskaya@outlook.com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