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4F" w:rsidRPr="001D264F" w:rsidRDefault="001D264F" w:rsidP="001D26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264F">
        <w:rPr>
          <w:rFonts w:ascii="Times New Roman" w:hAnsi="Times New Roman" w:cs="Times New Roman"/>
          <w:color w:val="FF0000"/>
          <w:sz w:val="28"/>
          <w:szCs w:val="28"/>
        </w:rPr>
        <w:t>Теоретическая часть.</w:t>
      </w:r>
    </w:p>
    <w:p w:rsidR="001D264F" w:rsidRPr="001D264F" w:rsidRDefault="001D264F" w:rsidP="001D264F">
      <w:pPr>
        <w:rPr>
          <w:rFonts w:ascii="Times New Roman" w:hAnsi="Times New Roman" w:cs="Times New Roman"/>
          <w:sz w:val="28"/>
          <w:szCs w:val="28"/>
        </w:rPr>
      </w:pPr>
    </w:p>
    <w:p w:rsidR="001D264F" w:rsidRPr="001D264F" w:rsidRDefault="001D264F" w:rsidP="001D264F">
      <w:pPr>
        <w:rPr>
          <w:rFonts w:ascii="Times New Roman" w:hAnsi="Times New Roman" w:cs="Times New Roman"/>
          <w:b/>
          <w:sz w:val="28"/>
          <w:szCs w:val="28"/>
        </w:rPr>
      </w:pPr>
      <w:r w:rsidRPr="001D264F">
        <w:rPr>
          <w:rFonts w:ascii="Times New Roman" w:hAnsi="Times New Roman" w:cs="Times New Roman"/>
          <w:b/>
          <w:sz w:val="28"/>
          <w:szCs w:val="28"/>
        </w:rPr>
        <w:t>Вариант I.</w:t>
      </w:r>
    </w:p>
    <w:p w:rsidR="001D264F" w:rsidRPr="001D264F" w:rsidRDefault="001D264F" w:rsidP="001D264F">
      <w:pPr>
        <w:rPr>
          <w:rFonts w:ascii="Times New Roman" w:hAnsi="Times New Roman" w:cs="Times New Roman"/>
          <w:sz w:val="28"/>
          <w:szCs w:val="28"/>
        </w:rPr>
      </w:pPr>
      <w:r w:rsidRPr="001D264F">
        <w:rPr>
          <w:rFonts w:ascii="Times New Roman" w:hAnsi="Times New Roman" w:cs="Times New Roman"/>
          <w:sz w:val="28"/>
          <w:szCs w:val="28"/>
        </w:rPr>
        <w:t>Тема: Общие принципы структурного анализа сложных систем.</w:t>
      </w:r>
    </w:p>
    <w:p w:rsidR="001D264F" w:rsidRPr="001D264F" w:rsidRDefault="001D264F" w:rsidP="001D264F">
      <w:pPr>
        <w:rPr>
          <w:rFonts w:ascii="Times New Roman" w:hAnsi="Times New Roman" w:cs="Times New Roman"/>
          <w:sz w:val="28"/>
          <w:szCs w:val="28"/>
        </w:rPr>
      </w:pPr>
      <w:r w:rsidRPr="001D264F">
        <w:rPr>
          <w:rFonts w:ascii="Times New Roman" w:hAnsi="Times New Roman" w:cs="Times New Roman"/>
          <w:sz w:val="28"/>
          <w:szCs w:val="28"/>
        </w:rPr>
        <w:t>Вопросы:</w:t>
      </w:r>
    </w:p>
    <w:p w:rsidR="001D264F" w:rsidRPr="001D264F" w:rsidRDefault="001D264F" w:rsidP="001D264F">
      <w:pPr>
        <w:rPr>
          <w:rFonts w:ascii="Times New Roman" w:hAnsi="Times New Roman" w:cs="Times New Roman"/>
          <w:sz w:val="28"/>
          <w:szCs w:val="28"/>
        </w:rPr>
      </w:pPr>
      <w:r w:rsidRPr="001D264F">
        <w:rPr>
          <w:rFonts w:ascii="Times New Roman" w:hAnsi="Times New Roman" w:cs="Times New Roman"/>
          <w:sz w:val="28"/>
          <w:szCs w:val="28"/>
        </w:rPr>
        <w:t>1. Сложные системы</w:t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D264F">
        <w:rPr>
          <w:rFonts w:ascii="Times New Roman" w:hAnsi="Times New Roman" w:cs="Times New Roman"/>
          <w:sz w:val="28"/>
          <w:szCs w:val="28"/>
        </w:rPr>
        <w:tab/>
      </w:r>
    </w:p>
    <w:p w:rsidR="001D264F" w:rsidRPr="001D264F" w:rsidRDefault="001D264F" w:rsidP="001D264F">
      <w:pPr>
        <w:rPr>
          <w:rFonts w:ascii="Times New Roman" w:hAnsi="Times New Roman" w:cs="Times New Roman"/>
          <w:sz w:val="28"/>
          <w:szCs w:val="28"/>
        </w:rPr>
      </w:pPr>
      <w:r w:rsidRPr="001D264F">
        <w:rPr>
          <w:rFonts w:ascii="Times New Roman" w:hAnsi="Times New Roman" w:cs="Times New Roman"/>
          <w:sz w:val="28"/>
          <w:szCs w:val="28"/>
        </w:rPr>
        <w:t>2. Методы исследования сложных систем.</w:t>
      </w:r>
    </w:p>
    <w:p w:rsidR="001D264F" w:rsidRPr="001D264F" w:rsidRDefault="001D264F" w:rsidP="001D264F">
      <w:pPr>
        <w:rPr>
          <w:rFonts w:ascii="Times New Roman" w:hAnsi="Times New Roman" w:cs="Times New Roman"/>
          <w:sz w:val="28"/>
          <w:szCs w:val="28"/>
        </w:rPr>
      </w:pPr>
      <w:r w:rsidRPr="001D264F">
        <w:rPr>
          <w:rFonts w:ascii="Times New Roman" w:hAnsi="Times New Roman" w:cs="Times New Roman"/>
          <w:sz w:val="28"/>
          <w:szCs w:val="28"/>
        </w:rPr>
        <w:t>3. Виды и элементы структурных схем.</w:t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</w:r>
      <w:r w:rsidRPr="001D264F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813250" w:rsidRPr="001D264F" w:rsidRDefault="001D264F" w:rsidP="001D264F">
      <w:pPr>
        <w:rPr>
          <w:rFonts w:ascii="Times New Roman" w:hAnsi="Times New Roman" w:cs="Times New Roman"/>
          <w:sz w:val="28"/>
          <w:szCs w:val="28"/>
        </w:rPr>
      </w:pPr>
      <w:r w:rsidRPr="001D264F">
        <w:rPr>
          <w:rFonts w:ascii="Times New Roman" w:hAnsi="Times New Roman" w:cs="Times New Roman"/>
          <w:sz w:val="28"/>
          <w:szCs w:val="28"/>
        </w:rPr>
        <w:t>4. Назначение и общие принципы структурного анализа сложных систем.</w:t>
      </w:r>
    </w:p>
    <w:p w:rsidR="001D264F" w:rsidRDefault="001D264F" w:rsidP="001D264F"/>
    <w:p w:rsidR="001D264F" w:rsidRPr="001D264F" w:rsidRDefault="001D264F" w:rsidP="001D264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1D264F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Практическая часть</w:t>
      </w:r>
    </w:p>
    <w:p w:rsidR="001D264F" w:rsidRPr="001D264F" w:rsidRDefault="001D264F" w:rsidP="001D264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32"/>
        </w:rPr>
      </w:pPr>
    </w:p>
    <w:p w:rsidR="001D264F" w:rsidRPr="001D264F" w:rsidRDefault="001D264F" w:rsidP="001D264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D264F">
        <w:rPr>
          <w:rFonts w:ascii="Times New Roman" w:eastAsia="Calibri" w:hAnsi="Times New Roman" w:cs="Times New Roman"/>
          <w:b/>
          <w:sz w:val="28"/>
          <w:szCs w:val="32"/>
        </w:rPr>
        <w:t xml:space="preserve">Тема: </w:t>
      </w:r>
      <w:r w:rsidRPr="001D264F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Определение и критерии устойчивости автоматических систем 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6"/>
          <w:szCs w:val="26"/>
        </w:rPr>
      </w:pPr>
      <w:r w:rsidRPr="001D264F">
        <w:rPr>
          <w:rFonts w:ascii="Times New Roman" w:eastAsia="Calibri" w:hAnsi="Times New Roman" w:cs="Times New Roman"/>
          <w:b/>
          <w:sz w:val="28"/>
          <w:szCs w:val="28"/>
        </w:rPr>
        <w:t xml:space="preserve">          регулирования (АСР). </w:t>
      </w:r>
      <w:r w:rsidRPr="001D264F">
        <w:rPr>
          <w:rFonts w:ascii="TimesNewRomanPS-BoldMT" w:eastAsia="Calibri" w:hAnsi="TimesNewRomanPS-BoldMT" w:cs="TimesNewRomanPS-BoldMT"/>
          <w:b/>
          <w:bCs/>
          <w:sz w:val="26"/>
          <w:szCs w:val="26"/>
        </w:rPr>
        <w:t>Исследование устойчивости линейной САУ</w:t>
      </w:r>
    </w:p>
    <w:p w:rsidR="001D264F" w:rsidRPr="001D264F" w:rsidRDefault="001D264F" w:rsidP="001D264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264F" w:rsidRPr="001D264F" w:rsidRDefault="001D264F" w:rsidP="001D264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ab/>
      </w:r>
      <w:r w:rsidRPr="001D264F">
        <w:rPr>
          <w:rFonts w:ascii="Times New Roman" w:eastAsia="Calibri" w:hAnsi="Times New Roman" w:cs="Times New Roman"/>
          <w:sz w:val="28"/>
          <w:szCs w:val="28"/>
        </w:rPr>
        <w:tab/>
      </w:r>
    </w:p>
    <w:p w:rsidR="001D264F" w:rsidRPr="001D264F" w:rsidRDefault="001D264F" w:rsidP="001D264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32"/>
        </w:rPr>
      </w:pPr>
    </w:p>
    <w:p w:rsidR="001D264F" w:rsidRPr="001D264F" w:rsidRDefault="001D264F" w:rsidP="001D264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32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6"/>
          <w:szCs w:val="26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6"/>
          <w:szCs w:val="26"/>
        </w:rPr>
      </w:pPr>
      <w:r w:rsidRPr="001D264F">
        <w:rPr>
          <w:rFonts w:ascii="TimesNewRomanPS-BoldMT" w:eastAsia="Calibri" w:hAnsi="TimesNewRomanPS-BoldMT" w:cs="TimesNewRomanPS-BoldMT"/>
          <w:b/>
          <w:bCs/>
          <w:sz w:val="26"/>
          <w:szCs w:val="26"/>
        </w:rPr>
        <w:t xml:space="preserve"> Теоретическое введение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6"/>
          <w:szCs w:val="26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Устойчивость автоматической системы </w:t>
      </w:r>
      <w:r w:rsidRPr="001D264F">
        <w:rPr>
          <w:rFonts w:ascii="Times New Roman" w:eastAsia="Calibri" w:hAnsi="Times New Roman" w:cs="Times New Roman"/>
          <w:sz w:val="28"/>
          <w:szCs w:val="28"/>
        </w:rPr>
        <w:t>– это свойство системы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возвращаться в исходное состояние равновесия после прекращения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воздействия, выведшего систему из этого состояния. Неустойчивая система не возвращается в исходное состояние, а непрерывно удаляется от него.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Точная и строгая теория управления систем, описываемых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обыкновенными дифференциальными уравнениями, 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создана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 А.М. Ляпуновым в 1892.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6"/>
          <w:szCs w:val="26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6"/>
          <w:szCs w:val="26"/>
        </w:rPr>
      </w:pPr>
      <w:r>
        <w:rPr>
          <w:rFonts w:ascii="Calibri" w:eastAsia="Calibri" w:hAnsi="Calibri" w:cs="TimesNewRomanPSMT"/>
          <w:noProof/>
          <w:sz w:val="26"/>
          <w:szCs w:val="26"/>
          <w:lang w:eastAsia="ru-RU"/>
        </w:rPr>
        <w:drawing>
          <wp:inline distT="0" distB="0" distL="0" distR="0">
            <wp:extent cx="5949315" cy="1187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6"/>
          <w:szCs w:val="26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6"/>
          <w:szCs w:val="26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Здесь, на рисунке а),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</w:t>
      </w:r>
      <w:proofErr w:type="gram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0</w:t>
      </w:r>
      <w:proofErr w:type="gram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– невозмущенное состояние,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А2 </w:t>
      </w:r>
      <w:r w:rsidRPr="001D264F">
        <w:rPr>
          <w:rFonts w:ascii="Times New Roman" w:eastAsia="Calibri" w:hAnsi="Times New Roman" w:cs="Times New Roman"/>
          <w:sz w:val="28"/>
          <w:szCs w:val="28"/>
        </w:rPr>
        <w:t>– возмущенное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состояние; на рисунке б) изображено неустойчивое состояние системы, а 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рисунке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 в) – ее нейтральное состояние. По аналогии с состояниями можно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ввести понятие возмущенного и невозмущенного движения.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Свободное движение линейной или линеаризованной системы</w:t>
      </w:r>
    </w:p>
    <w:p w:rsidR="001D264F" w:rsidRPr="001D264F" w:rsidRDefault="001D264F" w:rsidP="001D264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описывается однородным дифференциальным уравнением</w:t>
      </w: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1211580"/>
            <wp:effectExtent l="0" t="0" r="571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4F">
        <w:rPr>
          <w:rFonts w:ascii="Calibri" w:eastAsia="Calibri" w:hAnsi="Calibri" w:cs="Times New Roman"/>
          <w:noProof/>
          <w:sz w:val="32"/>
          <w:szCs w:val="32"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198310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то система </w:t>
      </w: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>неустойчива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Наконец, если свободная составляющая не стремится ни к нулю, ни 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бесконечности, то система находится </w:t>
      </w: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>на границе устойчивости</w:t>
      </w:r>
      <w:r w:rsidRPr="001D26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Для определения устойчивости линейной непрерывной САУ можно</w:t>
      </w:r>
    </w:p>
    <w:p w:rsidR="001D264F" w:rsidRPr="001D264F" w:rsidRDefault="001D264F" w:rsidP="001D264F">
      <w:pPr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применять следующее общее условие устойчивости (</w:t>
      </w: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>Правило Ляпунова</w:t>
      </w:r>
      <w:r w:rsidRPr="001D264F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Для устойчивости линейной автоматической системы управления необходимо и достаточно, чтобы действительные части всех корней характеристического уравнения системы были отрицательны.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TimesNewRomanPS-ItalicMT" w:hAnsi="Calibri" w:cs="TimesNewRomanPSMT"/>
          <w:sz w:val="15"/>
          <w:szCs w:val="15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TimesNewRomanPS-ItalicMT" w:hAnsi="Calibri" w:cs="TimesNewRomanPSMT"/>
          <w:sz w:val="15"/>
          <w:szCs w:val="15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TimesNewRomanPS-ItalicMT" w:hAnsi="Calibri" w:cs="TimesNewRomanPSMT"/>
          <w:sz w:val="15"/>
          <w:szCs w:val="15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TimesNewRomanPS-ItalicMT" w:hAnsi="Calibri" w:cs="TimesNewRomanPSMT"/>
          <w:sz w:val="15"/>
          <w:szCs w:val="15"/>
        </w:rPr>
      </w:pPr>
      <w:r>
        <w:rPr>
          <w:rFonts w:ascii="Calibri" w:eastAsia="TimesNewRomanPS-ItalicMT" w:hAnsi="Calibri" w:cs="TimesNewRomanPSMT"/>
          <w:noProof/>
          <w:sz w:val="15"/>
          <w:szCs w:val="15"/>
          <w:lang w:eastAsia="ru-RU"/>
        </w:rPr>
        <w:drawing>
          <wp:inline distT="0" distB="0" distL="0" distR="0">
            <wp:extent cx="5617210" cy="62928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TimesNewRomanPS-ItalicMT" w:hAnsi="Calibri" w:cs="TimesNewRomanPSMT"/>
          <w:sz w:val="15"/>
          <w:szCs w:val="15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Calibri" w:eastAsia="TimesNewRomanPS-ItalicMT" w:hAnsi="Calibri" w:cs="TimesNewRomanPSMT"/>
          <w:sz w:val="15"/>
          <w:szCs w:val="15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sz w:val="28"/>
          <w:szCs w:val="28"/>
        </w:rPr>
        <w:t>Основной недостаток правила Ляпунова, затрудняющий его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sz w:val="28"/>
          <w:szCs w:val="28"/>
        </w:rPr>
        <w:t>непосредственное применение, заключается в необходимости поиска корней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sz w:val="28"/>
          <w:szCs w:val="28"/>
        </w:rPr>
        <w:t>характеристического полинома. Существуют различные критерии (условия),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sz w:val="28"/>
          <w:szCs w:val="28"/>
        </w:rPr>
        <w:t xml:space="preserve">позволяющие судить о знаках корней характеристического уравнения </w:t>
      </w:r>
      <w:proofErr w:type="gramStart"/>
      <w:r w:rsidRPr="001D264F">
        <w:rPr>
          <w:rFonts w:ascii="Times New Roman" w:eastAsia="TimesNewRomanPS-ItalicMT" w:hAnsi="Times New Roman" w:cs="Times New Roman"/>
          <w:sz w:val="28"/>
          <w:szCs w:val="28"/>
        </w:rPr>
        <w:t>по</w:t>
      </w:r>
      <w:proofErr w:type="gramEnd"/>
      <w:r w:rsidRPr="001D264F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proofErr w:type="gramStart"/>
      <w:r w:rsidRPr="001D264F">
        <w:rPr>
          <w:rFonts w:ascii="Times New Roman" w:eastAsia="TimesNewRomanPS-ItalicMT" w:hAnsi="Times New Roman" w:cs="Times New Roman"/>
          <w:sz w:val="28"/>
          <w:szCs w:val="28"/>
        </w:rPr>
        <w:t>его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sz w:val="28"/>
          <w:szCs w:val="28"/>
        </w:rPr>
        <w:t>коэффициентам, не решая это уравнение.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proofErr w:type="gramStart"/>
      <w:r w:rsidRPr="001D264F">
        <w:rPr>
          <w:rFonts w:ascii="Times New Roman" w:eastAsia="TimesNewRomanPS-ItalicMT" w:hAnsi="Times New Roman" w:cs="Times New Roman"/>
          <w:sz w:val="28"/>
          <w:szCs w:val="28"/>
        </w:rPr>
        <w:t>Различают две группы критериев устойчивости: алгебраические (</w:t>
      </w:r>
      <w:proofErr w:type="spellStart"/>
      <w:r w:rsidRPr="001D264F">
        <w:rPr>
          <w:rFonts w:ascii="Times New Roman" w:eastAsia="TimesNewRomanPS-ItalicMT" w:hAnsi="Times New Roman" w:cs="Times New Roman"/>
          <w:sz w:val="28"/>
          <w:szCs w:val="28"/>
        </w:rPr>
        <w:t>Рауса</w:t>
      </w:r>
      <w:proofErr w:type="spellEnd"/>
      <w:r w:rsidRPr="001D264F">
        <w:rPr>
          <w:rFonts w:ascii="Times New Roman" w:eastAsia="TimesNewRomanPS-ItalicMT" w:hAnsi="Times New Roman" w:cs="Times New Roman"/>
          <w:sz w:val="28"/>
          <w:szCs w:val="28"/>
        </w:rPr>
        <w:t xml:space="preserve"> и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proofErr w:type="gramStart"/>
      <w:r w:rsidRPr="001D264F">
        <w:rPr>
          <w:rFonts w:ascii="Times New Roman" w:eastAsia="TimesNewRomanPS-ItalicMT" w:hAnsi="Times New Roman" w:cs="Times New Roman"/>
          <w:sz w:val="28"/>
          <w:szCs w:val="28"/>
        </w:rPr>
        <w:lastRenderedPageBreak/>
        <w:t>Гурвица), основанные на анализе коэффициентов характеристического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sz w:val="28"/>
          <w:szCs w:val="28"/>
        </w:rPr>
        <w:t xml:space="preserve">уравнения, и частотные (Михайлова), основанные на анализе </w:t>
      </w:r>
      <w:proofErr w:type="gramStart"/>
      <w:r w:rsidRPr="001D264F">
        <w:rPr>
          <w:rFonts w:ascii="Times New Roman" w:eastAsia="TimesNewRomanPS-ItalicMT" w:hAnsi="Times New Roman" w:cs="Times New Roman"/>
          <w:sz w:val="28"/>
          <w:szCs w:val="28"/>
        </w:rPr>
        <w:t>частотных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sz w:val="28"/>
          <w:szCs w:val="28"/>
        </w:rPr>
        <w:t>характеристик.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b/>
          <w:bCs/>
          <w:sz w:val="28"/>
          <w:szCs w:val="28"/>
        </w:rPr>
        <w:t>Алгебраический критерий устойчивости Гурвица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Автоматическая система, описываемая характеристическим уравнением</w:t>
      </w:r>
    </w:p>
    <w:p w:rsidR="001D264F" w:rsidRPr="001D264F" w:rsidRDefault="001D264F" w:rsidP="001D264F">
      <w:pPr>
        <w:rPr>
          <w:rFonts w:ascii="Calibri" w:eastAsia="TimesNewRomanPS-ItalicMT" w:hAnsi="Calibri" w:cs="TimesNewRomanPSMT"/>
          <w:sz w:val="24"/>
          <w:szCs w:val="24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2185035"/>
            <wp:effectExtent l="0" t="0" r="571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4F">
        <w:rPr>
          <w:rFonts w:ascii="Times New Roman" w:eastAsia="Calibri" w:hAnsi="Times New Roman" w:cs="Times New Roman"/>
          <w:sz w:val="28"/>
          <w:szCs w:val="28"/>
        </w:rPr>
        <w:t>Если хотя бы один из определителей, называемых определителями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Гурвица, 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отрицателен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, то система </w:t>
      </w: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>неустойчива</w:t>
      </w:r>
      <w:r w:rsidRPr="001D264F">
        <w:rPr>
          <w:rFonts w:ascii="Times New Roman" w:eastAsia="Calibri" w:hAnsi="Times New Roman" w:cs="Times New Roman"/>
          <w:sz w:val="28"/>
          <w:szCs w:val="28"/>
        </w:rPr>
        <w:t>. Если главный определитель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264F">
        <w:rPr>
          <w:rFonts w:ascii="Times New Roman" w:eastAsia="Calibri" w:hAnsi="Times New Roman" w:cs="Times New Roman"/>
          <w:sz w:val="28"/>
          <w:szCs w:val="28"/>
        </w:rPr>
        <w:t>Δ</w:t>
      </w:r>
      <w:proofErr w:type="gram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>=0, а все остальные определители неотрицательны, то система находится на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>границе устойчивости</w:t>
      </w:r>
      <w:r w:rsidRPr="001D26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Сформулируем </w:t>
      </w: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необходимое условие устойчивости</w:t>
      </w:r>
      <w:r w:rsidRPr="001D26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Для устойчивости линейной непрерывной САУ </w:t>
      </w: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необходимо </w:t>
      </w:r>
      <w:r w:rsidRPr="001D264F">
        <w:rPr>
          <w:rFonts w:ascii="Times New Roman" w:eastAsia="Calibri" w:hAnsi="Times New Roman" w:cs="Times New Roman"/>
          <w:sz w:val="28"/>
          <w:szCs w:val="28"/>
        </w:rPr>
        <w:t>(но не всегда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достаточно!), чтобы все коэффициенты ее характеристического полинома были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положительны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 (одного знака).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Рассмотрим частные случаи применения критерия Гурвица для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</w:t>
      </w:r>
      <w:r w:rsidRPr="001D264F">
        <w:rPr>
          <w:rFonts w:ascii="Times New Roman" w:eastAsia="Calibri" w:hAnsi="Times New Roman" w:cs="Times New Roman"/>
          <w:sz w:val="28"/>
          <w:szCs w:val="28"/>
        </w:rPr>
        <w:t>=1; 2; 3;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4. Раскрывая определители, фигурирующие в общей формулировке критерия,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можно получить следующие условия.</w:t>
      </w:r>
    </w:p>
    <w:p w:rsidR="001D264F" w:rsidRPr="001D264F" w:rsidRDefault="001D264F" w:rsidP="001D264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Для уравнения первого порядка (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</w:t>
      </w:r>
      <w:r w:rsidRPr="001D264F">
        <w:rPr>
          <w:rFonts w:ascii="Times New Roman" w:eastAsia="Calibri" w:hAnsi="Times New Roman" w:cs="Times New Roman"/>
          <w:sz w:val="28"/>
          <w:szCs w:val="28"/>
        </w:rPr>
        <w:t>=1)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7885" cy="355092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355092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67691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D264F">
        <w:rPr>
          <w:rFonts w:ascii="Times New Roman" w:eastAsia="Calibri" w:hAnsi="Times New Roman" w:cs="Times New Roman"/>
          <w:sz w:val="28"/>
          <w:szCs w:val="28"/>
        </w:rPr>
        <w:t>Т.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 устойчивости систем не выше четвертого порядка необходимо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и достаточно, чтобы все коэффициенты характеристического уравнения и</w:t>
      </w:r>
    </w:p>
    <w:p w:rsidR="001D264F" w:rsidRPr="001D264F" w:rsidRDefault="001D264F" w:rsidP="001D264F">
      <w:pPr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определитель Δ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п-1 </w:t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были положительными. </w:t>
      </w:r>
      <w:r>
        <w:rPr>
          <w:rFonts w:ascii="TimesNewRomanPSMT" w:eastAsia="Calibri" w:hAnsi="TimesNewRomanPSMT" w:cs="TimesNewRomanPSMT"/>
          <w:noProof/>
          <w:sz w:val="26"/>
          <w:szCs w:val="26"/>
          <w:lang w:eastAsia="ru-RU"/>
        </w:rPr>
        <w:drawing>
          <wp:inline distT="0" distB="0" distL="0" distR="0">
            <wp:extent cx="5937885" cy="328930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NewRomanPSMT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7885" cy="32893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NewRomanPSMT"/>
          <w:noProof/>
          <w:sz w:val="26"/>
          <w:szCs w:val="26"/>
          <w:lang w:eastAsia="ru-RU"/>
        </w:rPr>
        <w:drawing>
          <wp:inline distT="0" distB="0" distL="0" distR="0">
            <wp:extent cx="5937885" cy="32893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264F">
        <w:rPr>
          <w:rFonts w:ascii="Times New Roman" w:eastAsia="Calibri" w:hAnsi="Times New Roman" w:cs="Times New Roman"/>
          <w:b/>
          <w:bCs/>
          <w:sz w:val="28"/>
          <w:szCs w:val="28"/>
        </w:rPr>
        <w:t>Формулировка критерия Михайлова: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Автоматическая система управления, описываемая уравнением п-</w:t>
      </w:r>
      <w:proofErr w:type="spell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го</w:t>
      </w:r>
      <w:proofErr w:type="spell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порядка, устойчива, если при изменении ω от 0 </w:t>
      </w:r>
      <w:proofErr w:type="gram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до</w:t>
      </w:r>
      <w:proofErr w:type="gram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∞ </w:t>
      </w:r>
      <w:proofErr w:type="gram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характеристический</w:t>
      </w:r>
      <w:proofErr w:type="gram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вектор системы D (</w:t>
      </w:r>
      <w:proofErr w:type="spell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jω</w:t>
      </w:r>
      <w:proofErr w:type="spell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 повернется против часовой стрелки на угол nπ/2, не обращаясь при этом в нуль.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Это означает, что характеристическая кривая устойчивой системы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должна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 при изменении с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ω </w:t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до 0 до ∞ пройти последовательно через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квадрантов. Из приведенных выше выражений следует, что кривая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 (</w:t>
      </w:r>
      <w:proofErr w:type="spell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jω</w:t>
      </w:r>
      <w:proofErr w:type="spell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всегда начинается в точке на действительной оси, удаленной от начала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координат на величину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ап.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Характеристические кривые, соответствующие устойчивым системам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(рис. б), имеют плавную спиралеобразную форму и уходят в бесконечность 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том квадранте, номер которого равен порядку уравнения. Если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характеристическая кривая проходит </w:t>
      </w:r>
      <w:proofErr w:type="gramStart"/>
      <w:r w:rsidRPr="001D264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 квадрантов не последовательно или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>проходит меньшее число квадрантов, система неустойчива (рис. в).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Если кривая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D </w:t>
      </w:r>
      <w:r w:rsidRPr="001D264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jω</w:t>
      </w:r>
      <w:proofErr w:type="spellEnd"/>
      <w:r w:rsidRPr="001D264F">
        <w:rPr>
          <w:rFonts w:ascii="Times New Roman" w:eastAsia="Calibri" w:hAnsi="Times New Roman" w:cs="Times New Roman"/>
          <w:sz w:val="28"/>
          <w:szCs w:val="28"/>
        </w:rPr>
        <w:t>) проходит через начало координат, то система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находится на границе устойчивости. Действительно, если характеристическое уравнение имеет один нулевой корень </w:t>
      </w:r>
      <w:proofErr w:type="spell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</w:t>
      </w:r>
      <w:proofErr w:type="gram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k</w:t>
      </w:r>
      <w:proofErr w:type="spellEnd"/>
      <w:proofErr w:type="gram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D264F">
        <w:rPr>
          <w:rFonts w:ascii="Times New Roman" w:eastAsia="Calibri" w:hAnsi="Times New Roman" w:cs="Times New Roman"/>
          <w:sz w:val="28"/>
          <w:szCs w:val="28"/>
        </w:rPr>
        <w:t>= 0 (апериодическая граница устойчивости) или одну пару чисто</w:t>
      </w:r>
      <w:bookmarkStart w:id="0" w:name="_GoBack"/>
      <w:bookmarkEnd w:id="0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 мнимых корней </w:t>
      </w:r>
      <w:proofErr w:type="spell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рk</w:t>
      </w:r>
      <w:proofErr w:type="spellEnd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= ±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jβk </w:t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(колебательная граница устойчивости), то функция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D </w:t>
      </w:r>
      <w:r w:rsidRPr="001D264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jω</w:t>
      </w:r>
      <w:proofErr w:type="spellEnd"/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) при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ω </w:t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= 0 или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ω </w:t>
      </w:r>
      <w:r w:rsidRPr="001D264F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1D264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βk </w:t>
      </w:r>
      <w:r w:rsidRPr="001D264F">
        <w:rPr>
          <w:rFonts w:ascii="Times New Roman" w:eastAsia="Calibri" w:hAnsi="Times New Roman" w:cs="Times New Roman"/>
          <w:sz w:val="28"/>
          <w:szCs w:val="28"/>
        </w:rPr>
        <w:t>обратится в нуль.</w:t>
      </w:r>
    </w:p>
    <w:p w:rsidR="001D264F" w:rsidRPr="001D264F" w:rsidRDefault="001D264F" w:rsidP="001D264F">
      <w:pPr>
        <w:rPr>
          <w:rFonts w:ascii="Calibri" w:eastAsia="Calibri" w:hAnsi="Calibri" w:cs="TimesNewRomanPSMT"/>
          <w:sz w:val="26"/>
          <w:szCs w:val="26"/>
        </w:rPr>
      </w:pP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FF0000"/>
          <w:sz w:val="26"/>
          <w:szCs w:val="26"/>
        </w:rPr>
      </w:pPr>
      <w:r w:rsidRPr="001D264F">
        <w:rPr>
          <w:rFonts w:ascii="TimesNewRomanPS-BoldMT" w:eastAsia="Calibri" w:hAnsi="TimesNewRomanPS-BoldMT" w:cs="TimesNewRomanPS-BoldMT"/>
          <w:b/>
          <w:bCs/>
          <w:color w:val="FF0000"/>
          <w:sz w:val="26"/>
          <w:szCs w:val="26"/>
        </w:rPr>
        <w:t>Содержание домашнего задания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D264F">
        <w:rPr>
          <w:rFonts w:ascii="Times New Roman" w:eastAsia="Calibri" w:hAnsi="Times New Roman" w:cs="Times New Roman"/>
          <w:color w:val="FF0000"/>
          <w:sz w:val="28"/>
          <w:szCs w:val="28"/>
        </w:rPr>
        <w:t>Определить устойчивость САУ двумя способами – с помощью:</w:t>
      </w:r>
    </w:p>
    <w:p w:rsidR="001D264F" w:rsidRPr="001D264F" w:rsidRDefault="001D264F" w:rsidP="001D26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D264F">
        <w:rPr>
          <w:rFonts w:ascii="Times New Roman" w:eastAsia="Calibri" w:hAnsi="Times New Roman" w:cs="Times New Roman"/>
          <w:color w:val="FF0000"/>
          <w:sz w:val="28"/>
          <w:szCs w:val="28"/>
        </w:rPr>
        <w:t>1. Критерия Гурвица;</w:t>
      </w:r>
    </w:p>
    <w:p w:rsidR="001D264F" w:rsidRPr="001D264F" w:rsidRDefault="001D264F" w:rsidP="001D264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D264F">
        <w:rPr>
          <w:rFonts w:ascii="Times New Roman" w:eastAsia="Calibri" w:hAnsi="Times New Roman" w:cs="Times New Roman"/>
          <w:color w:val="FF0000"/>
          <w:sz w:val="28"/>
          <w:szCs w:val="28"/>
        </w:rPr>
        <w:t>3. Критерия Михайлова.</w:t>
      </w:r>
    </w:p>
    <w:p w:rsidR="001D264F" w:rsidRPr="001D264F" w:rsidRDefault="001D264F" w:rsidP="001D264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D264F">
        <w:rPr>
          <w:rFonts w:ascii="Times New Roman" w:eastAsia="Calibri" w:hAnsi="Times New Roman" w:cs="Times New Roman"/>
          <w:color w:val="FF0000"/>
          <w:sz w:val="28"/>
          <w:szCs w:val="28"/>
        </w:rPr>
        <w:t>Выполнить вариант №4</w:t>
      </w:r>
    </w:p>
    <w:p w:rsidR="001D264F" w:rsidRDefault="001D264F" w:rsidP="001D264F">
      <w:r>
        <w:rPr>
          <w:rFonts w:ascii="Calibri" w:hAnsi="Calibri" w:cs="TimesNewRomanPSMT"/>
          <w:noProof/>
          <w:sz w:val="26"/>
          <w:szCs w:val="26"/>
          <w:lang w:eastAsia="ru-RU"/>
        </w:rPr>
        <w:drawing>
          <wp:inline distT="0" distB="0" distL="0" distR="0">
            <wp:extent cx="5937885" cy="2933065"/>
            <wp:effectExtent l="0" t="0" r="571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B2B"/>
    <w:multiLevelType w:val="hybridMultilevel"/>
    <w:tmpl w:val="2FA2CD72"/>
    <w:lvl w:ilvl="0" w:tplc="4A4221FC">
      <w:start w:val="1"/>
      <w:numFmt w:val="decimal"/>
      <w:lvlText w:val="%1."/>
      <w:lvlJc w:val="left"/>
      <w:pPr>
        <w:ind w:left="735" w:hanging="375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F"/>
    <w:rsid w:val="001D264F"/>
    <w:rsid w:val="00B242BB"/>
    <w:rsid w:val="00B6282E"/>
    <w:rsid w:val="00E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687</Words>
  <Characters>3917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2015-10-21T18:20:00Z</dcterms:created>
  <dcterms:modified xsi:type="dcterms:W3CDTF">2015-10-21T18:29:00Z</dcterms:modified>
</cp:coreProperties>
</file>