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9E" w:rsidRDefault="00A3329E" w:rsidP="00A3329E">
      <w:pPr>
        <w:jc w:val="center"/>
      </w:pPr>
      <w:r w:rsidRPr="00A3329E">
        <w:rPr>
          <w:b/>
        </w:rPr>
        <w:t>Методические указания по выполнению контрольных работ</w:t>
      </w:r>
    </w:p>
    <w:p w:rsidR="00A3329E" w:rsidRDefault="00A3329E" w:rsidP="00A3329E">
      <w:r>
        <w:t>Контрольная работа – это одна из форм проверки самостоятельной работы студентов. Ее рецензирование позволяет выявить степень усвоения вами соответствующих тем курса, а также оценить имеющиеся навыки анализа уголовно-правовых норм и их применения к решению практических задач. Контрольная работа должна быть выполнена самостоятельно, в соответствии с указанными требованиями и строго по варианту, определенному начальной буквой вашей фамилии. Без зачета за контрольную работу вас не допустят к сдаче зачета или экзамена в сессию. Приступая к выполнению контрольной работы, предварительно изучите учебную литературу, нормы УК РФ и судебную практику (постановления Пленума и Президиума Верховного Суда РФ). В начале решения задачи следует дать четкую квалификацию действий виновных. Решение задачи должно быть развернутым и теоретически обоснованным, иметь ссылки на нормы уголовного закона, разъяснения Пленума Верховного Суда РФ и теоретические положения. Если в обоснование своего решения вы ссылаетесь на учебную, научную или иную литературу и нормативные источники, то следует указать их наименование, город и год издания, номера страниц, а при использовании монографий, статей или учебных пособий – также их автора. Помните, что описанные в фабуле задачи фактические обстоятельства являются установленными, любые отклонения от них должны быть оговорены и мотивированы. Решение задач должно показать ваше умение применять теоретические знания на практике и давать точные юридические формулировки. Решение задачи, в целом, должно стать четким аргументированным ответом на поставленный в ней вопрос или на предложенное к выполнению задание. Условия задач не переписывайте. Работа должна быть либо написана от руки, четким, разборчивым почерком, либо распечатана с компьютера, или набрана на пишущей машинке. Все страницы нумеруются, а для замечаний рецензента оставляются поля.</w:t>
      </w:r>
    </w:p>
    <w:p w:rsidR="00B53F70" w:rsidRDefault="00A3329E" w:rsidP="00A3329E">
      <w:r>
        <w:t xml:space="preserve"> </w:t>
      </w:r>
      <w:proofErr w:type="gramStart"/>
      <w:r w:rsidRPr="00A3329E">
        <w:rPr>
          <w:b/>
        </w:rPr>
        <w:t>Работа оценивается отрицательно, если</w:t>
      </w:r>
      <w:r>
        <w:t>: выполнена не по соответствующему варианту; задачи решены поверхностно и кратко или вне связи с изложенной фабулой, либо анализ не соответствует данной квалификации; 5 решение задач строятся на старом, не действующем на момент написания работы, уголовном или ином законодательстве; обе задачи или одна из них решены неверно;</w:t>
      </w:r>
      <w:proofErr w:type="gramEnd"/>
      <w:r>
        <w:t xml:space="preserve"> </w:t>
      </w:r>
      <w:proofErr w:type="gramStart"/>
      <w:r>
        <w:t>написана</w:t>
      </w:r>
      <w:proofErr w:type="gramEnd"/>
      <w:r>
        <w:t xml:space="preserve"> небрежно или неразборчивым почерком. При отрицательной оценке вам надлежит согласно указаниям рецензента, изложенным в рецензии: дать правильное решение задач; аккуратно переписать работу, выполненную небрежно или неразборчивым почерком; написать указанный им вариант контрольной работы. Замечания рецензента должны быть обязательно вами учтены. При выполнении контрольной работы нужно использовать следующие нормативные материалы и литературу: Уголовный кодекс Российской Федерации (с изменениями и дополнениями на момент выполнения контрольной работы); Уголовное право. Общая часть. Учебник для вузов / под ред. И.Я. Козаченко и З.А. Незнамовой. М., 2013г.</w:t>
      </w:r>
    </w:p>
    <w:p w:rsidR="00A3329E" w:rsidRPr="00A3329E" w:rsidRDefault="00A3329E" w:rsidP="00A3329E">
      <w:pPr>
        <w:jc w:val="center"/>
        <w:rPr>
          <w:b/>
        </w:rPr>
      </w:pPr>
      <w:r w:rsidRPr="00A3329E">
        <w:rPr>
          <w:b/>
        </w:rPr>
        <w:t>ВАРИАНТ № 5</w:t>
      </w:r>
    </w:p>
    <w:p w:rsidR="00A3329E" w:rsidRPr="00A3329E" w:rsidRDefault="00A3329E" w:rsidP="00A3329E">
      <w:pPr>
        <w:rPr>
          <w:i/>
        </w:rPr>
      </w:pPr>
      <w:r w:rsidRPr="00A3329E">
        <w:rPr>
          <w:b/>
        </w:rPr>
        <w:t>Задача 1.</w:t>
      </w:r>
      <w:r>
        <w:t xml:space="preserve"> Малеев напал на Тыщенко с целью изнасилования. В процессе полового акта потерпевшая сильно сопротивлялась, поэтому Малеев задушил ее. </w:t>
      </w:r>
      <w:r w:rsidRPr="00A3329E">
        <w:rPr>
          <w:i/>
        </w:rPr>
        <w:t>Установите вид множественности в действиях Малеева и ее разновидность.</w:t>
      </w:r>
    </w:p>
    <w:p w:rsidR="00A3329E" w:rsidRDefault="00A3329E" w:rsidP="00A3329E">
      <w:pPr>
        <w:rPr>
          <w:i/>
        </w:rPr>
      </w:pPr>
      <w:r w:rsidRPr="00A3329E">
        <w:rPr>
          <w:b/>
        </w:rPr>
        <w:t>Задача 2.</w:t>
      </w:r>
      <w:r>
        <w:t xml:space="preserve"> </w:t>
      </w:r>
      <w:proofErr w:type="spellStart"/>
      <w:r>
        <w:t>Коковин</w:t>
      </w:r>
      <w:proofErr w:type="spellEnd"/>
      <w:r>
        <w:t xml:space="preserve">, осужденный за фальшивомонетничество (ч. 1 ст. 186 УК РФ) к 7 годам лишения свободы, отбывая наказание, убил сокамерника (ч. 1 ст. 105 УК РФ), за что был приговорен к 12 годам лишения свободы. На момент вынесения приговора за убийство </w:t>
      </w:r>
      <w:proofErr w:type="spellStart"/>
      <w:r>
        <w:t>Коковин</w:t>
      </w:r>
      <w:proofErr w:type="spellEnd"/>
      <w:r>
        <w:t xml:space="preserve"> отбыл половину срока наказания за первое преступление. Суд назначил </w:t>
      </w:r>
      <w:proofErr w:type="spellStart"/>
      <w:r>
        <w:t>Коковину</w:t>
      </w:r>
      <w:proofErr w:type="spellEnd"/>
      <w:r>
        <w:t xml:space="preserve"> окончательное наказание в 16 </w:t>
      </w:r>
      <w:r>
        <w:lastRenderedPageBreak/>
        <w:t xml:space="preserve">лет лишения свободы. </w:t>
      </w:r>
      <w:r w:rsidRPr="00A3329E">
        <w:rPr>
          <w:i/>
        </w:rPr>
        <w:t>По каким правилам должно быть назначено наказание в данном случае? Правилен ли приговор суда?</w:t>
      </w:r>
    </w:p>
    <w:p w:rsidR="00985EED" w:rsidRDefault="00985EED" w:rsidP="00A3329E">
      <w:pPr>
        <w:rPr>
          <w:i/>
        </w:rPr>
      </w:pPr>
      <w:r>
        <w:rPr>
          <w:b/>
        </w:rPr>
        <w:t>Задача 3</w:t>
      </w:r>
      <w:r w:rsidRPr="00985EED">
        <w:rPr>
          <w:b/>
        </w:rPr>
        <w:t>.</w:t>
      </w:r>
      <w:r>
        <w:t xml:space="preserve"> Рогожин с ранее ему незнакомым Пановым пили пиво в сквере. Рогожин «в шутку» решил «напугать» Панова, громко крикнув ему в ухо. Панов, страдавший сердечным заболеванием, скончался на месте</w:t>
      </w:r>
      <w:r w:rsidRPr="00985EED">
        <w:rPr>
          <w:i/>
        </w:rPr>
        <w:t xml:space="preserve">. Проанализируйте критерии причинной связи между действиями Рогожина и смертью потерпевшего. Имеется ли причинная связь между ними? </w:t>
      </w:r>
      <w:r>
        <w:rPr>
          <w:b/>
        </w:rPr>
        <w:t>Задача 4</w:t>
      </w:r>
      <w:r w:rsidRPr="00985EED">
        <w:rPr>
          <w:b/>
        </w:rPr>
        <w:t>.</w:t>
      </w:r>
      <w:r>
        <w:t xml:space="preserve"> 16-летний Егоров, будучи в нетрезвом состоянии, из рогатки, с использованием свинцовой пластинки, выстрелил в лицо соученицы Алиевой. Пластинка острым краем попала ей в глаз, и она ослепла (глаз был удален). </w:t>
      </w:r>
      <w:r w:rsidRPr="00985EED">
        <w:rPr>
          <w:i/>
        </w:rPr>
        <w:t xml:space="preserve">Определите форму и вид вины Егорова. </w:t>
      </w:r>
    </w:p>
    <w:p w:rsidR="00985EED" w:rsidRPr="00985EED" w:rsidRDefault="00985EED" w:rsidP="00A3329E">
      <w:pPr>
        <w:rPr>
          <w:i/>
        </w:rPr>
      </w:pPr>
      <w:r w:rsidRPr="00985EED">
        <w:rPr>
          <w:b/>
          <w:i/>
        </w:rPr>
        <w:t>Вариант.</w:t>
      </w:r>
      <w:r w:rsidRPr="00985EED">
        <w:rPr>
          <w:i/>
        </w:rPr>
        <w:t xml:space="preserve"> Вследствие поражения глазного нерва у Алиевой началось воспаление </w:t>
      </w:r>
      <w:proofErr w:type="spellStart"/>
      <w:r w:rsidRPr="00985EED">
        <w:rPr>
          <w:i/>
        </w:rPr>
        <w:t>облочки</w:t>
      </w:r>
      <w:proofErr w:type="spellEnd"/>
      <w:r w:rsidRPr="00985EED">
        <w:rPr>
          <w:i/>
        </w:rPr>
        <w:t xml:space="preserve"> мозга, от которого она скончалась</w:t>
      </w:r>
      <w:bookmarkStart w:id="0" w:name="_GoBack"/>
      <w:bookmarkEnd w:id="0"/>
    </w:p>
    <w:sectPr w:rsidR="00985EED" w:rsidRPr="0098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F1"/>
    <w:rsid w:val="00985EED"/>
    <w:rsid w:val="009C4FF1"/>
    <w:rsid w:val="00A3329E"/>
    <w:rsid w:val="00B5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5</cp:revision>
  <dcterms:created xsi:type="dcterms:W3CDTF">2015-10-12T20:17:00Z</dcterms:created>
  <dcterms:modified xsi:type="dcterms:W3CDTF">2015-10-19T15:38:00Z</dcterms:modified>
</cp:coreProperties>
</file>