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CE" w:rsidRPr="00F640CE" w:rsidRDefault="00F640CE" w:rsidP="00F640CE">
      <w:pPr>
        <w:rPr>
          <w:b/>
        </w:rPr>
      </w:pPr>
      <w:r w:rsidRPr="00F640CE">
        <w:rPr>
          <w:b/>
        </w:rPr>
        <w:t>Контрольные задания для студентов</w:t>
      </w:r>
    </w:p>
    <w:p w:rsidR="00F640CE" w:rsidRPr="00F640CE" w:rsidRDefault="00F640CE" w:rsidP="00F640CE">
      <w:pPr>
        <w:rPr>
          <w:b/>
        </w:rPr>
      </w:pPr>
      <w:r w:rsidRPr="00F640CE">
        <w:rPr>
          <w:b/>
        </w:rPr>
        <w:t>Методические указания</w:t>
      </w:r>
    </w:p>
    <w:p w:rsidR="00F640CE" w:rsidRDefault="00F640CE" w:rsidP="00F640CE">
      <w:r>
        <w:t xml:space="preserve">Контрольная работа выполняется в соответствующем семестре по одному </w:t>
      </w:r>
      <w:proofErr w:type="gramStart"/>
      <w:r>
        <w:t>из</w:t>
      </w:r>
      <w:proofErr w:type="gramEnd"/>
    </w:p>
    <w:p w:rsidR="00F640CE" w:rsidRDefault="00F640CE" w:rsidP="00F640CE">
      <w:r>
        <w:t>представленных вариантов в зависимости от начальной буквы фамилии</w:t>
      </w:r>
    </w:p>
    <w:p w:rsidR="00F640CE" w:rsidRDefault="00F640CE" w:rsidP="00F640CE">
      <w:r>
        <w:t xml:space="preserve">студента. При оформлении контрольной работы необходимо </w:t>
      </w:r>
      <w:proofErr w:type="gramStart"/>
      <w:r>
        <w:t>в</w:t>
      </w:r>
      <w:proofErr w:type="gramEnd"/>
      <w:r>
        <w:t xml:space="preserve"> обязательном</w:t>
      </w:r>
    </w:p>
    <w:p w:rsidR="00F640CE" w:rsidRDefault="00F640CE" w:rsidP="00F640CE">
      <w:proofErr w:type="gramStart"/>
      <w:r>
        <w:t>порядке</w:t>
      </w:r>
      <w:proofErr w:type="gramEnd"/>
      <w:r>
        <w:t xml:space="preserve"> указать условие задачи и представить ее решение. Решение задачи</w:t>
      </w:r>
    </w:p>
    <w:p w:rsidR="00F640CE" w:rsidRDefault="00F640CE" w:rsidP="00F640CE">
      <w:r>
        <w:t xml:space="preserve">должно быть аргументированным, выводы автора должны основываться </w:t>
      </w:r>
      <w:proofErr w:type="gramStart"/>
      <w:r>
        <w:t>на</w:t>
      </w:r>
      <w:proofErr w:type="gramEnd"/>
    </w:p>
    <w:p w:rsidR="00F640CE" w:rsidRDefault="00F640CE" w:rsidP="00F640CE">
      <w:r>
        <w:t xml:space="preserve">действующем </w:t>
      </w:r>
      <w:proofErr w:type="gramStart"/>
      <w:r>
        <w:t>законодательстве</w:t>
      </w:r>
      <w:proofErr w:type="gramEnd"/>
      <w:r>
        <w:t>. При решении должна быть использована</w:t>
      </w:r>
    </w:p>
    <w:p w:rsidR="00F640CE" w:rsidRDefault="00F640CE" w:rsidP="00F640CE">
      <w:proofErr w:type="gramStart"/>
      <w:r>
        <w:t>судебная практика (практика Конституционного Суда РФ, Верховного Суда</w:t>
      </w:r>
      <w:proofErr w:type="gramEnd"/>
    </w:p>
    <w:p w:rsidR="00F640CE" w:rsidRDefault="00F640CE" w:rsidP="00F640CE">
      <w:proofErr w:type="gramStart"/>
      <w:r>
        <w:t>РФ, Высшего Арбитражного Суда РФ).</w:t>
      </w:r>
      <w:proofErr w:type="gramEnd"/>
      <w:r>
        <w:t xml:space="preserve"> При выполнении контрольной работы</w:t>
      </w:r>
    </w:p>
    <w:p w:rsidR="00F640CE" w:rsidRDefault="00F640CE" w:rsidP="00F640CE">
      <w:r>
        <w:t>должны соблюдаться правила цитирования и оформления заимствований,</w:t>
      </w:r>
    </w:p>
    <w:p w:rsidR="00F640CE" w:rsidRDefault="00F640CE" w:rsidP="00F640CE">
      <w:r>
        <w:t>любая выдержка из закона, судебного акта или литературного источника</w:t>
      </w:r>
    </w:p>
    <w:p w:rsidR="00F640CE" w:rsidRDefault="00F640CE" w:rsidP="00F640CE">
      <w:r>
        <w:t>должна быть взята в кавычки, с указанием в сноске наименования источника и</w:t>
      </w:r>
    </w:p>
    <w:p w:rsidR="00F640CE" w:rsidRDefault="00F640CE" w:rsidP="00F640CE">
      <w:r>
        <w:t>страницы, с которой осуществлено заимствование. Объем цитирования или</w:t>
      </w:r>
    </w:p>
    <w:p w:rsidR="00F640CE" w:rsidRDefault="00F640CE" w:rsidP="00F640CE">
      <w:r>
        <w:t xml:space="preserve">заимствования в каждом случае не должен превышать: </w:t>
      </w:r>
      <w:proofErr w:type="gramStart"/>
      <w:r>
        <w:t>для</w:t>
      </w:r>
      <w:proofErr w:type="gramEnd"/>
      <w:r>
        <w:t xml:space="preserve"> литературного</w:t>
      </w:r>
    </w:p>
    <w:p w:rsidR="00F640CE" w:rsidRDefault="00F640CE" w:rsidP="00F640CE">
      <w:r>
        <w:t>источника – двух-трех предложений; для судебного акта – одного предложения,</w:t>
      </w:r>
    </w:p>
    <w:p w:rsidR="00F640CE" w:rsidRDefault="00F640CE" w:rsidP="00F640CE">
      <w:r>
        <w:t xml:space="preserve">в </w:t>
      </w:r>
      <w:proofErr w:type="gramStart"/>
      <w:r>
        <w:t>котором</w:t>
      </w:r>
      <w:proofErr w:type="gramEnd"/>
      <w:r>
        <w:t xml:space="preserve"> отражена позиция судебной инстанции; для закона – текстуального</w:t>
      </w:r>
    </w:p>
    <w:p w:rsidR="00F640CE" w:rsidRDefault="00F640CE" w:rsidP="00F640CE">
      <w:r>
        <w:t>выражения одной или двух правовых норм, отраженных в конкретном пункте</w:t>
      </w:r>
    </w:p>
    <w:p w:rsidR="00F640CE" w:rsidRDefault="00F640CE" w:rsidP="00F640CE">
      <w:r>
        <w:t>соответствующей статьи закона.</w:t>
      </w:r>
    </w:p>
    <w:p w:rsidR="00F640CE" w:rsidRDefault="00F640CE" w:rsidP="00F640CE">
      <w:r>
        <w:t xml:space="preserve">К контрольной работе должен прилагаться список </w:t>
      </w:r>
      <w:proofErr w:type="gramStart"/>
      <w:r>
        <w:t>использованных</w:t>
      </w:r>
      <w:proofErr w:type="gramEnd"/>
    </w:p>
    <w:p w:rsidR="00F640CE" w:rsidRDefault="00F640CE" w:rsidP="00F640CE">
      <w:r>
        <w:t>правовых актов и литературы.</w:t>
      </w:r>
      <w:r>
        <w:cr/>
      </w:r>
    </w:p>
    <w:p w:rsidR="00F640CE" w:rsidRDefault="00F640CE" w:rsidP="00F640CE">
      <w:r w:rsidRPr="00F640CE">
        <w:rPr>
          <w:b/>
        </w:rPr>
        <w:t xml:space="preserve">Литература ко всем темам </w:t>
      </w:r>
    </w:p>
    <w:p w:rsidR="00F640CE" w:rsidRDefault="00F640CE" w:rsidP="00F640CE">
      <w:r>
        <w:t>1. Гражданское право. Часть первая: Учеб. Для вузов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Т.И. Илларионовой, Б.М. </w:t>
      </w:r>
      <w:proofErr w:type="spellStart"/>
      <w:r>
        <w:t>Гонгало</w:t>
      </w:r>
      <w:proofErr w:type="spellEnd"/>
      <w:r>
        <w:t xml:space="preserve">, В.А. Плетнева. М.: Норма, 2001. </w:t>
      </w:r>
    </w:p>
    <w:p w:rsidR="00F640CE" w:rsidRDefault="00F640CE" w:rsidP="00F640CE">
      <w:r>
        <w:t>2. Постатейный комментарий к Гражданскому кодексу Российской Федерации</w:t>
      </w:r>
      <w:proofErr w:type="gramStart"/>
      <w:r>
        <w:t xml:space="preserve"> / П</w:t>
      </w:r>
      <w:proofErr w:type="gramEnd"/>
      <w:r>
        <w:t xml:space="preserve">од ред. П.В. Крашенинникова. – М. Статут, 2011. </w:t>
      </w:r>
    </w:p>
    <w:p w:rsidR="00F640CE" w:rsidRDefault="00F640CE" w:rsidP="00F640CE">
      <w:r>
        <w:t xml:space="preserve">3. Комментарий к Гражданскому кодексу Российской Федерации (учебно-практический). – 2-е изд., </w:t>
      </w:r>
      <w:proofErr w:type="spellStart"/>
      <w:r>
        <w:t>перераб</w:t>
      </w:r>
      <w:proofErr w:type="spellEnd"/>
      <w:r>
        <w:t>. и доп. / под ред. С.А. Степанова. М.: Проспект, 2009.</w:t>
      </w:r>
    </w:p>
    <w:p w:rsidR="00F640CE" w:rsidRDefault="00F640CE" w:rsidP="00F640CE">
      <w:r>
        <w:t xml:space="preserve"> 4. Гражданское право: Учеб</w:t>
      </w:r>
      <w:proofErr w:type="gramStart"/>
      <w:r>
        <w:t xml:space="preserve">.: </w:t>
      </w:r>
      <w:proofErr w:type="gramEnd"/>
      <w:r>
        <w:t>в 3 т. / Отв. ред. А.П. Сергеев, Ю.К. Толстой. М.: Проспект, 2006 и послед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здания. </w:t>
      </w:r>
    </w:p>
    <w:p w:rsidR="00F640CE" w:rsidRDefault="00F640CE" w:rsidP="00F640CE">
      <w:r>
        <w:lastRenderedPageBreak/>
        <w:t>5. Гражданское право: Учеб</w:t>
      </w:r>
      <w:proofErr w:type="gramStart"/>
      <w:r>
        <w:t xml:space="preserve">.: </w:t>
      </w:r>
      <w:proofErr w:type="gramEnd"/>
      <w:r>
        <w:t xml:space="preserve">в 4 т. 3-е изд., </w:t>
      </w:r>
      <w:proofErr w:type="spellStart"/>
      <w:r>
        <w:t>перераб</w:t>
      </w:r>
      <w:proofErr w:type="spellEnd"/>
      <w:r>
        <w:t xml:space="preserve">. и доп. / Отв. ред. Е.А. Суханов. М.: </w:t>
      </w:r>
      <w:proofErr w:type="spellStart"/>
      <w:r>
        <w:t>Волтерс</w:t>
      </w:r>
      <w:proofErr w:type="spellEnd"/>
      <w:r>
        <w:t xml:space="preserve"> </w:t>
      </w:r>
      <w:proofErr w:type="spellStart"/>
      <w:r>
        <w:t>Клувер</w:t>
      </w:r>
      <w:proofErr w:type="spellEnd"/>
      <w:r>
        <w:t xml:space="preserve">, 2008. </w:t>
      </w:r>
    </w:p>
    <w:p w:rsidR="00F640CE" w:rsidRDefault="00F640CE" w:rsidP="00F640CE">
      <w:r>
        <w:t>6. Гражданское право: учеб</w:t>
      </w:r>
      <w:proofErr w:type="gramStart"/>
      <w:r>
        <w:t xml:space="preserve">.: </w:t>
      </w:r>
      <w:proofErr w:type="gramEnd"/>
      <w:r>
        <w:t xml:space="preserve">в 3т. / под ред. А.П. Сергеева. – М.: ТК </w:t>
      </w:r>
      <w:proofErr w:type="spellStart"/>
      <w:r>
        <w:t>Велби</w:t>
      </w:r>
      <w:proofErr w:type="spellEnd"/>
      <w:r>
        <w:t xml:space="preserve">, 2008. </w:t>
      </w:r>
    </w:p>
    <w:p w:rsidR="00F640CE" w:rsidRDefault="00F640CE" w:rsidP="00F640CE">
      <w:r>
        <w:t>7. Гражданское право: учеб</w:t>
      </w:r>
      <w:proofErr w:type="gramStart"/>
      <w:r>
        <w:t xml:space="preserve">.: </w:t>
      </w:r>
      <w:proofErr w:type="gramEnd"/>
      <w:r>
        <w:t xml:space="preserve">в 3т. Т.1 – 7-: изд., </w:t>
      </w:r>
      <w:proofErr w:type="spellStart"/>
      <w:r>
        <w:t>перераб</w:t>
      </w:r>
      <w:proofErr w:type="spellEnd"/>
      <w:r>
        <w:t xml:space="preserve">. и доп. / под ред. Ю.К. Толстого. </w:t>
      </w:r>
    </w:p>
    <w:p w:rsidR="00F640CE" w:rsidRDefault="00F640CE" w:rsidP="00F640CE">
      <w:r>
        <w:t xml:space="preserve">8. Гражданское право Российской Федерации. В 2-х томах / под ред. О.Н. </w:t>
      </w:r>
      <w:proofErr w:type="spellStart"/>
      <w:r>
        <w:t>Садикова</w:t>
      </w:r>
      <w:proofErr w:type="spellEnd"/>
      <w:r>
        <w:t>. М.: Инфра-М, Контракт, 2006.</w:t>
      </w:r>
    </w:p>
    <w:p w:rsidR="00F640CE" w:rsidRDefault="00F640CE" w:rsidP="00F640CE">
      <w:r>
        <w:t xml:space="preserve"> 9. Комментарий к Гражданскому кодексу Российской Федерации. В 2т т. / под ред. Т.Е. </w:t>
      </w:r>
      <w:proofErr w:type="spellStart"/>
      <w:r>
        <w:t>Абова</w:t>
      </w:r>
      <w:proofErr w:type="spellEnd"/>
      <w:r>
        <w:t xml:space="preserve">, А.Ю. </w:t>
      </w:r>
      <w:proofErr w:type="spellStart"/>
      <w:r>
        <w:t>Кабалкина</w:t>
      </w:r>
      <w:proofErr w:type="spellEnd"/>
      <w:r>
        <w:t xml:space="preserve">. М.: Издательство </w:t>
      </w:r>
      <w:proofErr w:type="spellStart"/>
      <w:r>
        <w:t>Юрайт</w:t>
      </w:r>
      <w:proofErr w:type="spellEnd"/>
      <w:r>
        <w:t xml:space="preserve">, 2009. </w:t>
      </w:r>
    </w:p>
    <w:p w:rsidR="00F640CE" w:rsidRDefault="00F640CE" w:rsidP="00F640CE">
      <w:r>
        <w:t xml:space="preserve">10. Комментарий к части четвертой </w:t>
      </w:r>
      <w:proofErr w:type="spellStart"/>
      <w:r>
        <w:t>Гржданского</w:t>
      </w:r>
      <w:proofErr w:type="spellEnd"/>
      <w:r>
        <w:t xml:space="preserve"> кодекса Российской Федерации</w:t>
      </w:r>
      <w:proofErr w:type="gramStart"/>
      <w:r>
        <w:t xml:space="preserve"> / П</w:t>
      </w:r>
      <w:proofErr w:type="gramEnd"/>
      <w:r>
        <w:t xml:space="preserve">од ред. А.Л. Маковского. – М.: Статут, 2008. </w:t>
      </w:r>
    </w:p>
    <w:p w:rsidR="00F640CE" w:rsidRDefault="00F640CE" w:rsidP="00F640CE">
      <w:r>
        <w:t xml:space="preserve">11. Комментарий к Гражданскому кодексу РФ (постатейный). Часть четвертая / Э.П. Гаврилов, О.А. Городов, С.П. Гришаев. М. </w:t>
      </w:r>
      <w:proofErr w:type="spellStart"/>
      <w:r>
        <w:t>Велби</w:t>
      </w:r>
      <w:proofErr w:type="spellEnd"/>
      <w:r>
        <w:t xml:space="preserve">; Проспект, 2007. </w:t>
      </w:r>
    </w:p>
    <w:p w:rsidR="00F640CE" w:rsidRDefault="00F640CE" w:rsidP="00F640CE">
      <w:r>
        <w:t xml:space="preserve">12.Покровский И.А. Основные проблемы гражданского права. М.: Статут, 2001. </w:t>
      </w:r>
    </w:p>
    <w:p w:rsidR="00F640CE" w:rsidRDefault="00F640CE" w:rsidP="00F640CE">
      <w:r>
        <w:t xml:space="preserve">13.Мейер Д.И. Русское гражданское право. М.: Статут, 2000. </w:t>
      </w:r>
    </w:p>
    <w:p w:rsidR="00F640CE" w:rsidRDefault="00F640CE" w:rsidP="00F640CE">
      <w:r>
        <w:t xml:space="preserve">14.Шершеневич Г.Ф. Учебник русского гражданского права. В 2 т. М.: Статут, 2005. </w:t>
      </w:r>
    </w:p>
    <w:p w:rsidR="00F640CE" w:rsidRDefault="00F640CE" w:rsidP="00F640CE">
      <w:r>
        <w:t xml:space="preserve">15.Синайский В.И. Русское гражданское право. М.: Статут, 2002. </w:t>
      </w:r>
    </w:p>
    <w:p w:rsidR="00F640CE" w:rsidRDefault="00F640CE" w:rsidP="00F640CE">
      <w:r>
        <w:t xml:space="preserve">16.Победоносцев К.П. Курс гражданского права. В 4 т. М.: Статут, 2002- 2004. </w:t>
      </w:r>
    </w:p>
    <w:p w:rsidR="00F640CE" w:rsidRDefault="00F640CE" w:rsidP="00F640CE">
      <w:r>
        <w:t xml:space="preserve">17.Черепахин Б.Б. Труды по гражданскому праву. М.: Статут, 2001. </w:t>
      </w:r>
    </w:p>
    <w:p w:rsidR="00F640CE" w:rsidRDefault="00F640CE" w:rsidP="00F640CE">
      <w:r>
        <w:t xml:space="preserve">18.Венедиктов А.В. Избранные труды по гражданскому праву: В 2т. М.: Статут, 2004. </w:t>
      </w:r>
    </w:p>
    <w:p w:rsidR="00F640CE" w:rsidRDefault="00F640CE" w:rsidP="00F640CE">
      <w:r>
        <w:t>19.</w:t>
      </w:r>
      <w:proofErr w:type="gramStart"/>
      <w:r>
        <w:t>Красавчиков</w:t>
      </w:r>
      <w:proofErr w:type="gramEnd"/>
      <w:r>
        <w:t xml:space="preserve"> О.А. Категории науки гражданского права. Избранные труды: В 2т. М.: Статут, 2005. </w:t>
      </w:r>
    </w:p>
    <w:p w:rsidR="00F640CE" w:rsidRDefault="00F640CE" w:rsidP="00F640CE">
      <w:r>
        <w:t xml:space="preserve">20.Кодификация российского гражданского права: Свод законов гражданских Российской Империи, Проект Гражданского уложения Российской Империи, Гражданский кодекс РСФСР 1922 года, Гражданский кодекс РСФСР 1964 года. Екатеринбург: Издательство института частного права, 2003. </w:t>
      </w:r>
    </w:p>
    <w:p w:rsidR="00F640CE" w:rsidRDefault="00F640CE" w:rsidP="00F640CE">
      <w:r>
        <w:t xml:space="preserve">21.Новицкий И.Б. Избранные труды по гражданскому праву. В 2 т. М.: Статут, 2006. </w:t>
      </w:r>
    </w:p>
    <w:p w:rsidR="00F640CE" w:rsidRDefault="00F640CE" w:rsidP="00F640CE">
      <w:r>
        <w:t xml:space="preserve">22.Агарков М.М. Избранные труды по гражданскому праву. В 2-х т. М.: АО «Центр </w:t>
      </w:r>
      <w:proofErr w:type="spellStart"/>
      <w:r>
        <w:t>ЮрИнфоР</w:t>
      </w:r>
      <w:proofErr w:type="spellEnd"/>
      <w:r>
        <w:t xml:space="preserve">», 2002. </w:t>
      </w:r>
    </w:p>
    <w:p w:rsidR="00F640CE" w:rsidRDefault="00F640CE" w:rsidP="00F640CE">
      <w:r>
        <w:t xml:space="preserve">23.Иоффе О.С. Избранные труды по гражданскому праву. М.: Статут, 2009. </w:t>
      </w:r>
    </w:p>
    <w:p w:rsidR="00F640CE" w:rsidRDefault="00F640CE" w:rsidP="00F640CE">
      <w:r>
        <w:t>24.Иоффе О.С. Избранные труды: В 4 т. СПб</w:t>
      </w:r>
      <w:proofErr w:type="gramStart"/>
      <w:r>
        <w:t xml:space="preserve">.: </w:t>
      </w:r>
      <w:proofErr w:type="gramEnd"/>
      <w:r>
        <w:t xml:space="preserve">Издательство «Юридический центр Пресс», 2003, 2004, 2010. </w:t>
      </w:r>
    </w:p>
    <w:p w:rsidR="00F640CE" w:rsidRDefault="00F640CE" w:rsidP="00F640CE">
      <w:r>
        <w:t xml:space="preserve">25.Серебровский В.И. Избранные труды. М.: Статут, 1997. </w:t>
      </w:r>
    </w:p>
    <w:p w:rsidR="00F640CE" w:rsidRDefault="00F640CE" w:rsidP="00F640CE">
      <w:r>
        <w:t xml:space="preserve">26.Грибанов В.П. Осуществление и защита гражданских прав. М.: Статут, 2001. </w:t>
      </w:r>
    </w:p>
    <w:p w:rsidR="00F640CE" w:rsidRDefault="00F640CE" w:rsidP="00F640CE">
      <w:r>
        <w:lastRenderedPageBreak/>
        <w:t xml:space="preserve">27.Антология уральской цивилистики. 1925-1989: Сборник статей. М.: Статут, 2001. </w:t>
      </w:r>
    </w:p>
    <w:p w:rsidR="00F640CE" w:rsidRDefault="00F640CE" w:rsidP="00F640CE">
      <w:r>
        <w:t xml:space="preserve">28.Алексеев С.С. Предмет советского социалистического гражданского права. Свердловск, 1959. </w:t>
      </w:r>
    </w:p>
    <w:p w:rsidR="00F640CE" w:rsidRDefault="00F640CE" w:rsidP="00F640CE">
      <w:r>
        <w:t xml:space="preserve">29.Яковлев В.Ф. Гражданско-правовой метод регулирования общественных отношений. М.: Статут, 2006. </w:t>
      </w:r>
    </w:p>
    <w:p w:rsidR="00F640CE" w:rsidRDefault="00F640CE" w:rsidP="00F640CE">
      <w:r>
        <w:t>30.Братусь С.Н. Субъекты гражданского права. М., 1950.</w:t>
      </w:r>
    </w:p>
    <w:p w:rsidR="00F640CE" w:rsidRDefault="00F640CE" w:rsidP="00F640CE">
      <w:r>
        <w:t xml:space="preserve"> 31.Кодификация российского частного права</w:t>
      </w:r>
      <w:proofErr w:type="gramStart"/>
      <w:r>
        <w:t xml:space="preserve"> / П</w:t>
      </w:r>
      <w:proofErr w:type="gramEnd"/>
      <w:r>
        <w:t xml:space="preserve">од ред. Д.А. Медведева. М.: Статут, 2008. </w:t>
      </w:r>
    </w:p>
    <w:p w:rsidR="00F640CE" w:rsidRDefault="00F640CE" w:rsidP="00F640CE">
      <w:r>
        <w:t xml:space="preserve">32.Маковский А.Л. О кодификации гражданского права (1922-2006). М.: Статут, 2010. </w:t>
      </w:r>
    </w:p>
    <w:p w:rsidR="00F640CE" w:rsidRDefault="00F640CE" w:rsidP="00F640CE">
      <w:r>
        <w:t xml:space="preserve">33.Суханов Е.А. Гражданское право России – частное право / отв. ред. В.С. Ем. М.: Статут, 2008. </w:t>
      </w:r>
    </w:p>
    <w:p w:rsidR="00F640CE" w:rsidRDefault="00F640CE" w:rsidP="00F640CE">
      <w:r>
        <w:t xml:space="preserve">34.Гражданский кодекс Российской Федерации. Часть вторая: текст. Комментарии. Алфавитно-предметный указатель / под ред. О.М. Козырь, А.Л. Маковского, С.А. Хохлова. М.: </w:t>
      </w:r>
      <w:proofErr w:type="spellStart"/>
      <w:r>
        <w:t>междунар</w:t>
      </w:r>
      <w:proofErr w:type="spellEnd"/>
      <w:r>
        <w:t xml:space="preserve">. Центр финансово-экономического развития, 1996. </w:t>
      </w:r>
    </w:p>
    <w:p w:rsidR="00F640CE" w:rsidRDefault="00F640CE" w:rsidP="00F640CE">
      <w:r>
        <w:t xml:space="preserve">35.Проблемы теории гражданского права. М.: Статут, 2003. </w:t>
      </w:r>
    </w:p>
    <w:p w:rsidR="00F640CE" w:rsidRDefault="00F640CE" w:rsidP="00F640CE">
      <w:r>
        <w:t xml:space="preserve">36.Проблемы теории гражданского права. </w:t>
      </w:r>
      <w:proofErr w:type="spellStart"/>
      <w:r>
        <w:t>Вып</w:t>
      </w:r>
      <w:proofErr w:type="spellEnd"/>
      <w:r>
        <w:t xml:space="preserve">. 2. М.: Статут, 2006. </w:t>
      </w:r>
    </w:p>
    <w:p w:rsidR="00F640CE" w:rsidRDefault="00F640CE" w:rsidP="00F640CE">
      <w:r>
        <w:t>37.Лапач В.А. Система объектов гражданских прав: теория и судебная практика. СПб</w:t>
      </w:r>
      <w:proofErr w:type="gramStart"/>
      <w:r>
        <w:t xml:space="preserve">., </w:t>
      </w:r>
      <w:proofErr w:type="gramEnd"/>
      <w:r>
        <w:t xml:space="preserve">2002. </w:t>
      </w:r>
    </w:p>
    <w:p w:rsidR="00F640CE" w:rsidRDefault="00F640CE" w:rsidP="00F640CE">
      <w:r>
        <w:t xml:space="preserve">38.Красавчикова Л.О. Понятие и система личных, не связанных с </w:t>
      </w:r>
      <w:proofErr w:type="gramStart"/>
      <w:r>
        <w:t>имущественными</w:t>
      </w:r>
      <w:proofErr w:type="gramEnd"/>
      <w:r>
        <w:t xml:space="preserve"> прав граждан в гражданском праве Российской Федерации. Екатеринбург, 1994. </w:t>
      </w:r>
    </w:p>
    <w:p w:rsidR="00F640CE" w:rsidRDefault="00F640CE" w:rsidP="00F640CE">
      <w:r>
        <w:t xml:space="preserve">39.Степанов С.А. Недвижимое имущество в гражданском праве. М.: Статут, 2004. </w:t>
      </w:r>
    </w:p>
    <w:p w:rsidR="00F640CE" w:rsidRDefault="00F640CE" w:rsidP="00F640CE">
      <w:r>
        <w:t xml:space="preserve">40.Скловский К.И. Собственность в гражданском праве. М. Статут, 2008. </w:t>
      </w:r>
    </w:p>
    <w:p w:rsidR="00F640CE" w:rsidRDefault="00F640CE" w:rsidP="00F640CE">
      <w:r>
        <w:t xml:space="preserve">41.Гонгало Б.М. Учение об обеспечении обязательств. М.: Статут, 2004. </w:t>
      </w:r>
    </w:p>
    <w:p w:rsidR="00F640CE" w:rsidRDefault="00F640CE" w:rsidP="00F640CE">
      <w:r>
        <w:t>42.Сарбаш С.В. Исполнение договорного обязательства. М.: Статут, 2005.</w:t>
      </w:r>
    </w:p>
    <w:p w:rsidR="00F640CE" w:rsidRDefault="00F640CE" w:rsidP="00F640CE">
      <w:r>
        <w:t xml:space="preserve"> 43.Карапетов А.Г. Расторжение нарушенного договора в российском и зарубежном праве. М.: Статут, 2007. </w:t>
      </w:r>
    </w:p>
    <w:p w:rsidR="00F640CE" w:rsidRDefault="00F640CE" w:rsidP="00F640CE">
      <w:r>
        <w:t xml:space="preserve">44.Брагинский М.И. </w:t>
      </w:r>
      <w:proofErr w:type="spellStart"/>
      <w:r>
        <w:t>Витрянский</w:t>
      </w:r>
      <w:proofErr w:type="spellEnd"/>
      <w:r>
        <w:t xml:space="preserve"> В.В. Договорное право. Книги 1-5. М.: Статут, 2000-2006. </w:t>
      </w:r>
    </w:p>
    <w:p w:rsidR="00F640CE" w:rsidRDefault="00F640CE" w:rsidP="00F640CE">
      <w:r>
        <w:t xml:space="preserve">45.Романец Ю.В. Система договоров в гражданском праве России. М.: Юрист, 2004. </w:t>
      </w:r>
    </w:p>
    <w:p w:rsidR="00F640CE" w:rsidRDefault="00F640CE" w:rsidP="00F640CE">
      <w:r>
        <w:t xml:space="preserve">46.Дозорцев В.А. Интеллектуальные права: Понятие. Система. Задачи кодификации. Сборник статей. М.: Статут, 2005. </w:t>
      </w:r>
    </w:p>
    <w:p w:rsidR="00F640CE" w:rsidRDefault="00F640CE" w:rsidP="00F640CE">
      <w:bookmarkStart w:id="0" w:name="_GoBack"/>
      <w:bookmarkEnd w:id="0"/>
      <w:r>
        <w:t>47.Сергеев А.П. Право интеллектуальной собственности в Российской Федерации. М.: Проспект, 2004.</w:t>
      </w:r>
    </w:p>
    <w:p w:rsidR="00F640CE" w:rsidRDefault="00F640CE" w:rsidP="00F640CE">
      <w:r w:rsidRPr="00F640CE">
        <w:rPr>
          <w:b/>
        </w:rPr>
        <w:t>Вариант 4</w:t>
      </w:r>
      <w:r>
        <w:t xml:space="preserve"> </w:t>
      </w:r>
    </w:p>
    <w:p w:rsidR="00F640CE" w:rsidRDefault="00F640CE" w:rsidP="00F640CE">
      <w:r w:rsidRPr="00F640CE">
        <w:rPr>
          <w:i/>
        </w:rPr>
        <w:t>Задача 1.</w:t>
      </w:r>
      <w:r>
        <w:t xml:space="preserve"> </w:t>
      </w:r>
    </w:p>
    <w:p w:rsidR="00F640CE" w:rsidRDefault="00F640CE" w:rsidP="00F640CE">
      <w:r>
        <w:t xml:space="preserve">Тронов обратился в суд с иском к </w:t>
      </w:r>
      <w:proofErr w:type="spellStart"/>
      <w:r>
        <w:t>Лужову</w:t>
      </w:r>
      <w:proofErr w:type="spellEnd"/>
      <w:r>
        <w:t xml:space="preserve"> о взыскании</w:t>
      </w:r>
    </w:p>
    <w:p w:rsidR="00F640CE" w:rsidRDefault="00F640CE" w:rsidP="00F640CE">
      <w:r>
        <w:lastRenderedPageBreak/>
        <w:t xml:space="preserve">3 300 000 рублей, ссылаясь на неисполнение ответчиком обязательств </w:t>
      </w:r>
      <w:proofErr w:type="gramStart"/>
      <w:r>
        <w:t>по</w:t>
      </w:r>
      <w:proofErr w:type="gramEnd"/>
    </w:p>
    <w:p w:rsidR="00F640CE" w:rsidRDefault="00F640CE" w:rsidP="00F640CE">
      <w:r>
        <w:t>возврату денег, возникших из договора займа от 09 декабря 2003 года.</w:t>
      </w:r>
    </w:p>
    <w:p w:rsidR="00F640CE" w:rsidRDefault="00F640CE" w:rsidP="00F640CE">
      <w:proofErr w:type="spellStart"/>
      <w:r>
        <w:t>Лужов</w:t>
      </w:r>
      <w:proofErr w:type="spellEnd"/>
      <w:r>
        <w:t xml:space="preserve"> иск не признал, указывая, что денег по договору займа не получал, и</w:t>
      </w:r>
    </w:p>
    <w:p w:rsidR="00F640CE" w:rsidRDefault="00F640CE" w:rsidP="00F640CE">
      <w:r>
        <w:t>предъявил встречный иск о признании договора займа, оформленного 09</w:t>
      </w:r>
    </w:p>
    <w:p w:rsidR="00F640CE" w:rsidRDefault="00F640CE" w:rsidP="00F640CE">
      <w:r>
        <w:t xml:space="preserve">декабря 2003 года между ним и </w:t>
      </w:r>
      <w:proofErr w:type="spellStart"/>
      <w:r>
        <w:t>Троновым</w:t>
      </w:r>
      <w:proofErr w:type="spellEnd"/>
      <w:r>
        <w:t>, незаключенным. В обоснование</w:t>
      </w:r>
    </w:p>
    <w:p w:rsidR="00F640CE" w:rsidRDefault="00F640CE" w:rsidP="00F640CE">
      <w:r>
        <w:t xml:space="preserve">встречного иска указал, что подписал договор под влиянием обмана </w:t>
      </w:r>
      <w:proofErr w:type="gramStart"/>
      <w:r>
        <w:t>со</w:t>
      </w:r>
      <w:proofErr w:type="gramEnd"/>
    </w:p>
    <w:p w:rsidR="00F640CE" w:rsidRDefault="00F640CE" w:rsidP="00F640CE">
      <w:r>
        <w:t xml:space="preserve">стороны </w:t>
      </w:r>
      <w:proofErr w:type="spellStart"/>
      <w:r>
        <w:t>Муфтахова</w:t>
      </w:r>
      <w:proofErr w:type="spellEnd"/>
      <w:r>
        <w:t xml:space="preserve">. Судом установлено, что между </w:t>
      </w:r>
      <w:proofErr w:type="spellStart"/>
      <w:r>
        <w:t>Троновым</w:t>
      </w:r>
      <w:proofErr w:type="spellEnd"/>
      <w:r>
        <w:t xml:space="preserve"> и </w:t>
      </w:r>
      <w:proofErr w:type="spellStart"/>
      <w:r>
        <w:t>Лужовым</w:t>
      </w:r>
      <w:proofErr w:type="spellEnd"/>
    </w:p>
    <w:p w:rsidR="00F640CE" w:rsidRDefault="00F640CE" w:rsidP="00F640CE">
      <w:r>
        <w:t xml:space="preserve">был заключен письменный, нотариально удостоверенный договор займа </w:t>
      </w:r>
      <w:proofErr w:type="gramStart"/>
      <w:r>
        <w:t>от</w:t>
      </w:r>
      <w:proofErr w:type="gramEnd"/>
    </w:p>
    <w:p w:rsidR="00F640CE" w:rsidRDefault="00F640CE" w:rsidP="00F640CE">
      <w:r>
        <w:t xml:space="preserve">09.12.2003 г., в </w:t>
      </w:r>
      <w:proofErr w:type="gramStart"/>
      <w:r>
        <w:t>соответствии</w:t>
      </w:r>
      <w:proofErr w:type="gramEnd"/>
      <w:r>
        <w:t xml:space="preserve"> с которым </w:t>
      </w:r>
      <w:proofErr w:type="spellStart"/>
      <w:r>
        <w:t>Лужов</w:t>
      </w:r>
      <w:proofErr w:type="spellEnd"/>
      <w:r>
        <w:t xml:space="preserve"> занял у </w:t>
      </w:r>
      <w:proofErr w:type="spellStart"/>
      <w:r>
        <w:t>Тронова</w:t>
      </w:r>
      <w:proofErr w:type="spellEnd"/>
      <w:r>
        <w:t xml:space="preserve"> денежную </w:t>
      </w:r>
    </w:p>
    <w:p w:rsidR="00F640CE" w:rsidRDefault="00F640CE" w:rsidP="00F640CE">
      <w:r>
        <w:t>сумму в рублях, эквивалентную 100 тысячам долларов США по курсу</w:t>
      </w:r>
    </w:p>
    <w:p w:rsidR="00F640CE" w:rsidRDefault="00F640CE" w:rsidP="00F640CE">
      <w:r>
        <w:t xml:space="preserve">Центробанка на день заключения договора, сроком до 15.04.2004 г., </w:t>
      </w:r>
      <w:proofErr w:type="gramStart"/>
      <w:r>
        <w:t>без</w:t>
      </w:r>
      <w:proofErr w:type="gramEnd"/>
    </w:p>
    <w:p w:rsidR="00F640CE" w:rsidRDefault="00F640CE" w:rsidP="00F640CE">
      <w:r>
        <w:t>начисления процентов. На обратной стороне данного договора имеется</w:t>
      </w:r>
    </w:p>
    <w:p w:rsidR="00F640CE" w:rsidRDefault="00F640CE" w:rsidP="00F640CE">
      <w:r>
        <w:t>запись о том, что деньги в сумме три миллиона триста тысяч рублей, что</w:t>
      </w:r>
    </w:p>
    <w:p w:rsidR="00F640CE" w:rsidRDefault="00F640CE" w:rsidP="00F640CE">
      <w:r>
        <w:t xml:space="preserve">составляет 100 тысяч долларов США, </w:t>
      </w:r>
      <w:proofErr w:type="spellStart"/>
      <w:r>
        <w:t>Лужов</w:t>
      </w:r>
      <w:proofErr w:type="spellEnd"/>
      <w:r>
        <w:t xml:space="preserve"> получил. Факт совершения</w:t>
      </w:r>
    </w:p>
    <w:p w:rsidR="00F640CE" w:rsidRDefault="00F640CE" w:rsidP="00F640CE">
      <w:r>
        <w:t xml:space="preserve">указанной надписи </w:t>
      </w:r>
      <w:proofErr w:type="spellStart"/>
      <w:r>
        <w:t>Лужов</w:t>
      </w:r>
      <w:proofErr w:type="spellEnd"/>
      <w:r>
        <w:t xml:space="preserve"> не оспаривал. Свое обязательство по возврату</w:t>
      </w:r>
    </w:p>
    <w:p w:rsidR="00F640CE" w:rsidRDefault="00F640CE" w:rsidP="00F640CE">
      <w:r>
        <w:t>долга ответчик не выполнил. Судом установлено, что указанный договор</w:t>
      </w:r>
    </w:p>
    <w:p w:rsidR="00F640CE" w:rsidRDefault="00F640CE" w:rsidP="00F640CE">
      <w:r>
        <w:t xml:space="preserve">займа был заключен </w:t>
      </w:r>
      <w:proofErr w:type="spellStart"/>
      <w:r>
        <w:t>Лужовым</w:t>
      </w:r>
      <w:proofErr w:type="spellEnd"/>
      <w:r>
        <w:t xml:space="preserve"> под влиянием другого лица – </w:t>
      </w:r>
      <w:proofErr w:type="spellStart"/>
      <w:r>
        <w:t>Муфтахова</w:t>
      </w:r>
      <w:proofErr w:type="spellEnd"/>
      <w:r>
        <w:t>.</w:t>
      </w:r>
    </w:p>
    <w:p w:rsidR="00F640CE" w:rsidRDefault="00F640CE" w:rsidP="00F640CE">
      <w:proofErr w:type="spellStart"/>
      <w:r>
        <w:t>Заѐ</w:t>
      </w:r>
      <w:proofErr w:type="gramStart"/>
      <w:r>
        <w:t>м</w:t>
      </w:r>
      <w:proofErr w:type="spellEnd"/>
      <w:proofErr w:type="gramEnd"/>
      <w:r>
        <w:t xml:space="preserve"> был получен </w:t>
      </w:r>
      <w:proofErr w:type="spellStart"/>
      <w:r>
        <w:t>Лужовым</w:t>
      </w:r>
      <w:proofErr w:type="spellEnd"/>
      <w:r>
        <w:t xml:space="preserve"> для внедрения изобретения </w:t>
      </w:r>
      <w:proofErr w:type="spellStart"/>
      <w:r>
        <w:t>Муфтахова</w:t>
      </w:r>
      <w:proofErr w:type="spellEnd"/>
      <w:r>
        <w:t xml:space="preserve"> – нового</w:t>
      </w:r>
    </w:p>
    <w:p w:rsidR="00F640CE" w:rsidRDefault="00F640CE" w:rsidP="00F640CE">
      <w:r>
        <w:t>прибора для проведения анализа состава воды. Наличные деньги на сумму</w:t>
      </w:r>
    </w:p>
    <w:p w:rsidR="00F640CE" w:rsidRDefault="00F640CE" w:rsidP="00F640CE">
      <w:r>
        <w:t xml:space="preserve">займа были переданы </w:t>
      </w:r>
      <w:proofErr w:type="spellStart"/>
      <w:r>
        <w:t>Троновым</w:t>
      </w:r>
      <w:proofErr w:type="spellEnd"/>
      <w:r>
        <w:t xml:space="preserve"> непосредственно </w:t>
      </w:r>
      <w:proofErr w:type="spellStart"/>
      <w:r>
        <w:t>Муфтахову</w:t>
      </w:r>
      <w:proofErr w:type="spellEnd"/>
      <w:r>
        <w:t>. Однако,</w:t>
      </w:r>
    </w:p>
    <w:p w:rsidR="00F640CE" w:rsidRDefault="00F640CE" w:rsidP="00F640CE">
      <w:r>
        <w:t xml:space="preserve">получив деньги, </w:t>
      </w:r>
      <w:proofErr w:type="spellStart"/>
      <w:r>
        <w:t>Муфтахов</w:t>
      </w:r>
      <w:proofErr w:type="spellEnd"/>
      <w:r>
        <w:t xml:space="preserve"> не зарегистрировал изобретение, не внедрил его</w:t>
      </w:r>
    </w:p>
    <w:p w:rsidR="00F640CE" w:rsidRDefault="00F640CE" w:rsidP="00F640CE">
      <w:r>
        <w:t>в производство и скрылся из города.</w:t>
      </w:r>
    </w:p>
    <w:p w:rsidR="00F640CE" w:rsidRDefault="00F640CE" w:rsidP="00F640CE">
      <w:r>
        <w:t>Каким образом должно быть решено дело?</w:t>
      </w:r>
    </w:p>
    <w:p w:rsidR="00F640CE" w:rsidRDefault="00F640CE" w:rsidP="00F640CE">
      <w:pPr>
        <w:rPr>
          <w:i/>
        </w:rPr>
      </w:pPr>
      <w:r w:rsidRPr="00F640CE">
        <w:rPr>
          <w:i/>
        </w:rPr>
        <w:t>Задача 2.</w:t>
      </w:r>
    </w:p>
    <w:p w:rsidR="00F640CE" w:rsidRDefault="00F640CE" w:rsidP="00F640CE">
      <w:r>
        <w:t xml:space="preserve"> 09.11.2006 г. </w:t>
      </w:r>
      <w:proofErr w:type="spellStart"/>
      <w:r>
        <w:t>Баровский</w:t>
      </w:r>
      <w:proofErr w:type="spellEnd"/>
      <w:r>
        <w:t xml:space="preserve"> обратился в арбитражный суд </w:t>
      </w:r>
      <w:proofErr w:type="gramStart"/>
      <w:r>
        <w:t>с</w:t>
      </w:r>
      <w:proofErr w:type="gramEnd"/>
    </w:p>
    <w:p w:rsidR="00F640CE" w:rsidRDefault="00F640CE" w:rsidP="00F640CE">
      <w:r>
        <w:t>исковым заявлением о признании недействительным протокола общего</w:t>
      </w:r>
    </w:p>
    <w:p w:rsidR="00F640CE" w:rsidRDefault="00F640CE" w:rsidP="00F640CE">
      <w:r>
        <w:t>собрания участников общества с ограниченной ответственностью</w:t>
      </w:r>
    </w:p>
    <w:p w:rsidR="00F640CE" w:rsidRDefault="00F640CE" w:rsidP="00F640CE">
      <w:r>
        <w:t>«</w:t>
      </w:r>
      <w:proofErr w:type="spellStart"/>
      <w:r>
        <w:t>Сельхозавтоматика</w:t>
      </w:r>
      <w:proofErr w:type="spellEnd"/>
      <w:r>
        <w:t>» от 28.11.2005, согласно которому директором</w:t>
      </w:r>
    </w:p>
    <w:p w:rsidR="00F640CE" w:rsidRDefault="00F640CE" w:rsidP="00F640CE">
      <w:r>
        <w:t>общества был избран Волков. В подтверждение своих требований истец</w:t>
      </w:r>
    </w:p>
    <w:p w:rsidR="00F640CE" w:rsidRDefault="00F640CE" w:rsidP="00F640CE">
      <w:r>
        <w:lastRenderedPageBreak/>
        <w:t>ссылается на нарушение процедуры проведения собрания, поскольку</w:t>
      </w:r>
    </w:p>
    <w:p w:rsidR="00F640CE" w:rsidRDefault="00F640CE" w:rsidP="00F640CE">
      <w:r>
        <w:t>извещение о его проведении было подписано не прежним директором</w:t>
      </w:r>
    </w:p>
    <w:p w:rsidR="00F640CE" w:rsidRDefault="00F640CE" w:rsidP="00F640CE">
      <w:r>
        <w:t>общества Свиридовым, а одним из участников общества, Силиным.</w:t>
      </w:r>
    </w:p>
    <w:p w:rsidR="00F640CE" w:rsidRDefault="00F640CE" w:rsidP="00F640CE">
      <w:r>
        <w:t>Представитель ООО «</w:t>
      </w:r>
      <w:proofErr w:type="spellStart"/>
      <w:r>
        <w:t>Сельхозавтоматика</w:t>
      </w:r>
      <w:proofErr w:type="spellEnd"/>
      <w:r>
        <w:t>» указал на незначительность доли</w:t>
      </w:r>
    </w:p>
    <w:p w:rsidR="00F640CE" w:rsidRDefault="00F640CE" w:rsidP="00F640CE">
      <w:proofErr w:type="spellStart"/>
      <w:r>
        <w:t>Баровского</w:t>
      </w:r>
      <w:proofErr w:type="spellEnd"/>
      <w:r>
        <w:t xml:space="preserve"> в уставном капитале (1%). Силин, </w:t>
      </w:r>
      <w:proofErr w:type="spellStart"/>
      <w:r>
        <w:t>привлечѐнный</w:t>
      </w:r>
      <w:proofErr w:type="spellEnd"/>
      <w:r>
        <w:t xml:space="preserve"> в качестве</w:t>
      </w:r>
    </w:p>
    <w:p w:rsidR="00F640CE" w:rsidRDefault="00F640CE" w:rsidP="00F640CE">
      <w:r>
        <w:t>третьего лица, сообщил, что действительно подписал извещения, поскольку</w:t>
      </w:r>
    </w:p>
    <w:p w:rsidR="00F640CE" w:rsidRDefault="00F640CE" w:rsidP="00F640CE">
      <w:r>
        <w:t>ему принадлежит 51% в уставном капитале ООО, указав себя в качестве</w:t>
      </w:r>
    </w:p>
    <w:p w:rsidR="00F640CE" w:rsidRDefault="00F640CE" w:rsidP="00F640CE">
      <w:r>
        <w:t>директора ошибочно.</w:t>
      </w:r>
    </w:p>
    <w:p w:rsidR="00F640CE" w:rsidRDefault="00F640CE" w:rsidP="00F640CE">
      <w:r>
        <w:t>Проанализируйте ситуацию. От каких обстоятельств зависит решение</w:t>
      </w:r>
    </w:p>
    <w:p w:rsidR="002F0BB1" w:rsidRDefault="00F640CE" w:rsidP="00F640CE">
      <w:r>
        <w:t>данного дела?</w:t>
      </w:r>
    </w:p>
    <w:sectPr w:rsidR="002F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4E"/>
    <w:rsid w:val="002F0BB1"/>
    <w:rsid w:val="0076354E"/>
    <w:rsid w:val="00F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2015-10-12T20:01:00Z</dcterms:created>
  <dcterms:modified xsi:type="dcterms:W3CDTF">2015-10-12T20:11:00Z</dcterms:modified>
</cp:coreProperties>
</file>