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95" w:rsidRPr="00D921A8" w:rsidRDefault="00CF7B95" w:rsidP="0026069D">
      <w:pPr>
        <w:spacing w:line="240" w:lineRule="auto"/>
        <w:ind w:firstLine="0"/>
        <w:rPr>
          <w:rFonts w:ascii="Times New Roman" w:hAnsi="Times New Roman" w:cs="Times New Roman"/>
        </w:rPr>
      </w:pPr>
    </w:p>
    <w:p w:rsidR="00FE5BBE" w:rsidRPr="0028604D" w:rsidRDefault="00706698" w:rsidP="0028604D">
      <w:pPr>
        <w:spacing w:line="240" w:lineRule="auto"/>
        <w:ind w:firstLine="576"/>
        <w:rPr>
          <w:rFonts w:ascii="Times New Roman" w:hAnsi="Times New Roman" w:cs="Times New Roman"/>
          <w:b/>
        </w:rPr>
      </w:pPr>
      <w:r w:rsidRPr="0028604D">
        <w:rPr>
          <w:rFonts w:ascii="Times New Roman" w:hAnsi="Times New Roman" w:cs="Times New Roman"/>
          <w:b/>
        </w:rPr>
        <w:t>ОБ</w:t>
      </w:r>
      <w:r w:rsidR="00DC1BF2" w:rsidRPr="0028604D">
        <w:rPr>
          <w:rFonts w:ascii="Times New Roman" w:hAnsi="Times New Roman" w:cs="Times New Roman"/>
          <w:b/>
        </w:rPr>
        <w:t>ЩИЕ ТРЕБОВАНИЯ</w:t>
      </w:r>
      <w:r w:rsidR="00890538" w:rsidRPr="0028604D">
        <w:rPr>
          <w:rFonts w:ascii="Times New Roman" w:hAnsi="Times New Roman" w:cs="Times New Roman"/>
          <w:b/>
        </w:rPr>
        <w:t xml:space="preserve"> К КУРСОВОЙ РАБОТЕ</w:t>
      </w:r>
    </w:p>
    <w:p w:rsidR="00890538" w:rsidRPr="0028604D" w:rsidRDefault="009D0042" w:rsidP="0028604D">
      <w:pPr>
        <w:spacing w:line="240" w:lineRule="auto"/>
        <w:ind w:firstLine="576"/>
        <w:rPr>
          <w:rFonts w:ascii="Times New Roman" w:hAnsi="Times New Roman" w:cs="Times New Roman"/>
        </w:rPr>
      </w:pPr>
      <w:r w:rsidRPr="0028604D">
        <w:rPr>
          <w:rFonts w:ascii="Times New Roman" w:hAnsi="Times New Roman" w:cs="Times New Roman"/>
        </w:rPr>
        <w:t xml:space="preserve">Тематика курсовой работы определяется программой дисциплины «Организация, технология и проектирование предприятий торговли». </w:t>
      </w:r>
    </w:p>
    <w:p w:rsidR="00890538" w:rsidRPr="0028604D" w:rsidRDefault="009D0042" w:rsidP="0028604D">
      <w:pPr>
        <w:spacing w:line="240" w:lineRule="auto"/>
        <w:ind w:firstLine="576"/>
        <w:rPr>
          <w:rFonts w:ascii="Times New Roman" w:hAnsi="Times New Roman" w:cs="Times New Roman"/>
        </w:rPr>
      </w:pPr>
      <w:r w:rsidRPr="0028604D">
        <w:rPr>
          <w:rFonts w:ascii="Times New Roman" w:hAnsi="Times New Roman" w:cs="Times New Roman"/>
        </w:rPr>
        <w:t>Тема работы выбирается студентом самостоятельно на основе тематики, утвержденной зав.</w:t>
      </w:r>
      <w:r w:rsidR="003F42C4" w:rsidRPr="0028604D">
        <w:rPr>
          <w:rFonts w:ascii="Times New Roman" w:hAnsi="Times New Roman" w:cs="Times New Roman"/>
        </w:rPr>
        <w:t xml:space="preserve"> </w:t>
      </w:r>
      <w:r w:rsidR="00836554" w:rsidRPr="0028604D">
        <w:rPr>
          <w:rFonts w:ascii="Times New Roman" w:hAnsi="Times New Roman" w:cs="Times New Roman"/>
        </w:rPr>
        <w:t>кафедрой внешнеэкономической</w:t>
      </w:r>
      <w:r w:rsidRPr="0028604D">
        <w:rPr>
          <w:rFonts w:ascii="Times New Roman" w:hAnsi="Times New Roman" w:cs="Times New Roman"/>
        </w:rPr>
        <w:t xml:space="preserve"> деятельност</w:t>
      </w:r>
      <w:r w:rsidR="00836554" w:rsidRPr="0028604D">
        <w:rPr>
          <w:rFonts w:ascii="Times New Roman" w:hAnsi="Times New Roman" w:cs="Times New Roman"/>
        </w:rPr>
        <w:t>и и торгового дела</w:t>
      </w:r>
      <w:r w:rsidRPr="0028604D">
        <w:rPr>
          <w:rFonts w:ascii="Times New Roman" w:hAnsi="Times New Roman" w:cs="Times New Roman"/>
        </w:rPr>
        <w:t xml:space="preserve">. </w:t>
      </w:r>
    </w:p>
    <w:p w:rsidR="00706698" w:rsidRPr="0028604D" w:rsidRDefault="009D0042" w:rsidP="0028604D">
      <w:pPr>
        <w:spacing w:line="240" w:lineRule="auto"/>
        <w:ind w:firstLine="576"/>
        <w:rPr>
          <w:rFonts w:ascii="Times New Roman" w:hAnsi="Times New Roman" w:cs="Times New Roman"/>
        </w:rPr>
      </w:pPr>
      <w:r w:rsidRPr="0028604D">
        <w:rPr>
          <w:rFonts w:ascii="Times New Roman" w:hAnsi="Times New Roman" w:cs="Times New Roman"/>
        </w:rPr>
        <w:t>Возможен выбор темы, предложенной самими студентами. В этом случае требуется обоснование целесообразности разработки предлагаемой тематики и окончательное согласование темы с ведущим преподавателем.</w:t>
      </w:r>
    </w:p>
    <w:p w:rsidR="009D0042" w:rsidRPr="0028604D" w:rsidRDefault="009D0042" w:rsidP="0028604D">
      <w:pPr>
        <w:spacing w:line="240" w:lineRule="auto"/>
        <w:ind w:firstLine="576"/>
        <w:rPr>
          <w:rFonts w:ascii="Times New Roman" w:hAnsi="Times New Roman" w:cs="Times New Roman"/>
        </w:rPr>
      </w:pPr>
      <w:r w:rsidRPr="0028604D">
        <w:rPr>
          <w:rFonts w:ascii="Times New Roman" w:hAnsi="Times New Roman" w:cs="Times New Roman"/>
        </w:rPr>
        <w:t>При выборе темы курсовой работы необходимо учитывать следующие факторы:</w:t>
      </w:r>
    </w:p>
    <w:p w:rsidR="009D0042" w:rsidRPr="0028604D" w:rsidRDefault="009D0042" w:rsidP="0028604D">
      <w:pPr>
        <w:spacing w:line="240" w:lineRule="auto"/>
        <w:ind w:firstLine="576"/>
        <w:rPr>
          <w:rFonts w:ascii="Times New Roman" w:hAnsi="Times New Roman" w:cs="Times New Roman"/>
        </w:rPr>
      </w:pPr>
      <w:r w:rsidRPr="0028604D">
        <w:rPr>
          <w:rFonts w:ascii="Times New Roman" w:hAnsi="Times New Roman" w:cs="Times New Roman"/>
        </w:rPr>
        <w:t>- актуальность темы курсовой работы;</w:t>
      </w:r>
    </w:p>
    <w:p w:rsidR="009D0042" w:rsidRPr="0028604D" w:rsidRDefault="009D0042" w:rsidP="0028604D">
      <w:pPr>
        <w:spacing w:line="240" w:lineRule="auto"/>
        <w:ind w:firstLine="576"/>
        <w:rPr>
          <w:rFonts w:ascii="Times New Roman" w:hAnsi="Times New Roman" w:cs="Times New Roman"/>
        </w:rPr>
      </w:pPr>
      <w:r w:rsidRPr="0028604D">
        <w:rPr>
          <w:rFonts w:ascii="Times New Roman" w:hAnsi="Times New Roman" w:cs="Times New Roman"/>
        </w:rPr>
        <w:t>- соответствие темы целям и задачам курсовой работы;</w:t>
      </w:r>
    </w:p>
    <w:p w:rsidR="009D0042" w:rsidRPr="0028604D" w:rsidRDefault="009D0042" w:rsidP="0028604D">
      <w:pPr>
        <w:spacing w:line="240" w:lineRule="auto"/>
        <w:ind w:firstLine="576"/>
        <w:rPr>
          <w:rFonts w:ascii="Times New Roman" w:hAnsi="Times New Roman" w:cs="Times New Roman"/>
        </w:rPr>
      </w:pPr>
      <w:r w:rsidRPr="0028604D">
        <w:rPr>
          <w:rFonts w:ascii="Times New Roman" w:hAnsi="Times New Roman" w:cs="Times New Roman"/>
        </w:rPr>
        <w:t>- соответствие темы научному профилю кафедры;</w:t>
      </w:r>
    </w:p>
    <w:p w:rsidR="009D0042" w:rsidRPr="0028604D" w:rsidRDefault="009D0042" w:rsidP="0028604D">
      <w:pPr>
        <w:spacing w:line="240" w:lineRule="auto"/>
        <w:ind w:firstLine="576"/>
        <w:rPr>
          <w:rFonts w:ascii="Times New Roman" w:hAnsi="Times New Roman" w:cs="Times New Roman"/>
        </w:rPr>
      </w:pPr>
      <w:r w:rsidRPr="0028604D">
        <w:rPr>
          <w:rFonts w:ascii="Times New Roman" w:hAnsi="Times New Roman" w:cs="Times New Roman"/>
        </w:rPr>
        <w:t xml:space="preserve">- </w:t>
      </w:r>
      <w:r w:rsidR="00B62639" w:rsidRPr="0028604D">
        <w:rPr>
          <w:rFonts w:ascii="Times New Roman" w:hAnsi="Times New Roman" w:cs="Times New Roman"/>
        </w:rPr>
        <w:t>обеспеченность исходными данными, литературными источниками;</w:t>
      </w:r>
    </w:p>
    <w:p w:rsidR="00B62639" w:rsidRPr="0028604D" w:rsidRDefault="00B62639" w:rsidP="0028604D">
      <w:pPr>
        <w:spacing w:line="240" w:lineRule="auto"/>
        <w:ind w:firstLine="576"/>
        <w:rPr>
          <w:rFonts w:ascii="Times New Roman" w:hAnsi="Times New Roman" w:cs="Times New Roman"/>
        </w:rPr>
      </w:pPr>
      <w:r w:rsidRPr="0028604D">
        <w:rPr>
          <w:rFonts w:ascii="Times New Roman" w:hAnsi="Times New Roman" w:cs="Times New Roman"/>
        </w:rPr>
        <w:t>- соответствие темы интересам и индивидуальным особенностям студента;</w:t>
      </w:r>
    </w:p>
    <w:p w:rsidR="00B62639" w:rsidRPr="0028604D" w:rsidRDefault="00B62639" w:rsidP="0028604D">
      <w:pPr>
        <w:spacing w:line="240" w:lineRule="auto"/>
        <w:ind w:firstLine="576"/>
        <w:rPr>
          <w:rFonts w:ascii="Times New Roman" w:hAnsi="Times New Roman" w:cs="Times New Roman"/>
        </w:rPr>
      </w:pPr>
      <w:r w:rsidRPr="0028604D">
        <w:rPr>
          <w:rFonts w:ascii="Times New Roman" w:hAnsi="Times New Roman" w:cs="Times New Roman"/>
        </w:rPr>
        <w:t>- разнообразие тематики курсовой работы.</w:t>
      </w:r>
    </w:p>
    <w:p w:rsidR="000A7624" w:rsidRPr="0028604D" w:rsidRDefault="000A7624" w:rsidP="0028604D">
      <w:pPr>
        <w:spacing w:line="240" w:lineRule="auto"/>
        <w:ind w:firstLine="576"/>
        <w:rPr>
          <w:rFonts w:ascii="Times New Roman" w:hAnsi="Times New Roman" w:cs="Times New Roman"/>
        </w:rPr>
      </w:pPr>
      <w:r w:rsidRPr="0028604D">
        <w:rPr>
          <w:rFonts w:ascii="Times New Roman" w:hAnsi="Times New Roman" w:cs="Times New Roman"/>
        </w:rPr>
        <w:t>Примерная тематика курсовой работы по дисциплине «Организация, технология и проек</w:t>
      </w:r>
      <w:r w:rsidR="00295638" w:rsidRPr="0028604D">
        <w:rPr>
          <w:rFonts w:ascii="Times New Roman" w:hAnsi="Times New Roman" w:cs="Times New Roman"/>
        </w:rPr>
        <w:t>тирование предприятий торговли» представлена ниже.</w:t>
      </w:r>
    </w:p>
    <w:p w:rsidR="00295638" w:rsidRPr="003D7C67" w:rsidRDefault="00295638" w:rsidP="003D7C67">
      <w:pPr>
        <w:spacing w:line="240" w:lineRule="auto"/>
        <w:ind w:firstLine="576"/>
        <w:rPr>
          <w:rFonts w:ascii="Times New Roman" w:hAnsi="Times New Roman" w:cs="Times New Roman"/>
        </w:rPr>
      </w:pPr>
    </w:p>
    <w:p w:rsidR="00295638" w:rsidRPr="0026069D" w:rsidRDefault="00636C3C" w:rsidP="003D7C67">
      <w:pPr>
        <w:spacing w:line="240" w:lineRule="auto"/>
        <w:ind w:firstLine="567"/>
        <w:rPr>
          <w:rFonts w:ascii="Times New Roman" w:hAnsi="Times New Roman" w:cs="Times New Roman"/>
          <w:b/>
          <w:sz w:val="44"/>
          <w:szCs w:val="44"/>
        </w:rPr>
      </w:pPr>
      <w:r w:rsidRPr="0026069D">
        <w:rPr>
          <w:rFonts w:ascii="Times New Roman" w:hAnsi="Times New Roman" w:cs="Times New Roman"/>
          <w:b/>
          <w:sz w:val="44"/>
          <w:szCs w:val="44"/>
        </w:rPr>
        <w:t>ТЕМАТИКА КУРСОВОЙ</w:t>
      </w:r>
      <w:r w:rsidR="00295638" w:rsidRPr="0026069D">
        <w:rPr>
          <w:rFonts w:ascii="Times New Roman" w:hAnsi="Times New Roman" w:cs="Times New Roman"/>
          <w:b/>
          <w:sz w:val="44"/>
          <w:szCs w:val="44"/>
        </w:rPr>
        <w:t xml:space="preserve"> РАБОТ</w:t>
      </w:r>
      <w:r w:rsidRPr="0026069D">
        <w:rPr>
          <w:rFonts w:ascii="Times New Roman" w:hAnsi="Times New Roman" w:cs="Times New Roman"/>
          <w:b/>
          <w:sz w:val="44"/>
          <w:szCs w:val="44"/>
        </w:rPr>
        <w:t>Ы</w:t>
      </w:r>
    </w:p>
    <w:p w:rsidR="008A50DB" w:rsidRDefault="008A50DB" w:rsidP="003D7C67">
      <w:pPr>
        <w:pStyle w:val="Style72"/>
        <w:widowControl/>
        <w:spacing w:line="240" w:lineRule="auto"/>
        <w:ind w:firstLine="567"/>
        <w:rPr>
          <w:rFonts w:cs="Times New Roman"/>
          <w:sz w:val="44"/>
          <w:szCs w:val="44"/>
        </w:rPr>
      </w:pPr>
      <w:r w:rsidRPr="0026069D">
        <w:rPr>
          <w:rFonts w:cs="Times New Roman"/>
          <w:sz w:val="44"/>
          <w:szCs w:val="44"/>
        </w:rPr>
        <w:t>- «</w:t>
      </w:r>
      <w:r w:rsidR="00982F14">
        <w:rPr>
          <w:rFonts w:cs="Times New Roman"/>
          <w:sz w:val="44"/>
          <w:szCs w:val="44"/>
        </w:rPr>
        <w:t>Организация деятельности магазина Строительных материалов</w:t>
      </w:r>
      <w:r w:rsidRPr="0026069D">
        <w:rPr>
          <w:rFonts w:cs="Times New Roman"/>
          <w:sz w:val="44"/>
          <w:szCs w:val="44"/>
        </w:rPr>
        <w:t>;</w:t>
      </w:r>
    </w:p>
    <w:p w:rsidR="0026069D" w:rsidRPr="0026069D" w:rsidRDefault="0026069D" w:rsidP="003D7C67">
      <w:pPr>
        <w:pStyle w:val="Style72"/>
        <w:widowControl/>
        <w:spacing w:line="240" w:lineRule="auto"/>
        <w:ind w:firstLine="567"/>
        <w:rPr>
          <w:rFonts w:cs="Times New Roman"/>
          <w:sz w:val="44"/>
          <w:szCs w:val="44"/>
        </w:rPr>
      </w:pPr>
    </w:p>
    <w:p w:rsidR="00F55460" w:rsidRPr="005C3FED" w:rsidRDefault="00F55460" w:rsidP="005C3FED">
      <w:pPr>
        <w:spacing w:line="240" w:lineRule="auto"/>
        <w:ind w:firstLine="576"/>
        <w:rPr>
          <w:rFonts w:ascii="Times New Roman" w:hAnsi="Times New Roman" w:cs="Times New Roman"/>
          <w:b/>
        </w:rPr>
      </w:pPr>
      <w:r w:rsidRPr="005C3FED">
        <w:rPr>
          <w:rFonts w:ascii="Times New Roman" w:hAnsi="Times New Roman" w:cs="Times New Roman"/>
          <w:b/>
        </w:rPr>
        <w:t>МЕТОДИЧЕСКИЕ УКАЗАНИЯ</w:t>
      </w:r>
    </w:p>
    <w:p w:rsidR="00890538" w:rsidRPr="005C3FED" w:rsidRDefault="000A7624" w:rsidP="005C3FED">
      <w:pPr>
        <w:spacing w:line="240" w:lineRule="auto"/>
        <w:ind w:firstLine="576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</w:rPr>
        <w:t>В соответствии с выбранной</w:t>
      </w:r>
      <w:r w:rsidR="00F250C6" w:rsidRPr="005C3FED">
        <w:rPr>
          <w:rFonts w:ascii="Times New Roman" w:hAnsi="Times New Roman" w:cs="Times New Roman"/>
        </w:rPr>
        <w:t xml:space="preserve"> темой каждому студенту выдается задание на курсовое проектирование.</w:t>
      </w:r>
      <w:r w:rsidR="0054226D" w:rsidRPr="005C3FED">
        <w:rPr>
          <w:rFonts w:ascii="Times New Roman" w:hAnsi="Times New Roman" w:cs="Times New Roman"/>
        </w:rPr>
        <w:t xml:space="preserve"> </w:t>
      </w:r>
    </w:p>
    <w:p w:rsidR="00F250C6" w:rsidRPr="005C3FED" w:rsidRDefault="00C11B2B" w:rsidP="005C3FED">
      <w:pPr>
        <w:spacing w:line="240" w:lineRule="auto"/>
        <w:ind w:firstLine="576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</w:rPr>
        <w:t>Р</w:t>
      </w:r>
      <w:r w:rsidR="00F250C6" w:rsidRPr="005C3FED">
        <w:rPr>
          <w:rFonts w:ascii="Times New Roman" w:hAnsi="Times New Roman" w:cs="Times New Roman"/>
        </w:rPr>
        <w:t>абота оформляется в виде пояснительной записки, включающей текстовой, табличный, графический</w:t>
      </w:r>
      <w:r w:rsidR="0054226D" w:rsidRPr="005C3FED">
        <w:rPr>
          <w:rFonts w:ascii="Times New Roman" w:hAnsi="Times New Roman" w:cs="Times New Roman"/>
        </w:rPr>
        <w:t xml:space="preserve"> и</w:t>
      </w:r>
      <w:r w:rsidR="00F250C6" w:rsidRPr="005C3FED">
        <w:rPr>
          <w:rFonts w:ascii="Times New Roman" w:hAnsi="Times New Roman" w:cs="Times New Roman"/>
        </w:rPr>
        <w:t xml:space="preserve"> другой </w:t>
      </w:r>
      <w:r w:rsidR="00DF579C" w:rsidRPr="005C3FED">
        <w:rPr>
          <w:rFonts w:ascii="Times New Roman" w:hAnsi="Times New Roman" w:cs="Times New Roman"/>
        </w:rPr>
        <w:t>материал.</w:t>
      </w:r>
      <w:r w:rsidRPr="005C3FED">
        <w:rPr>
          <w:rFonts w:ascii="Times New Roman" w:hAnsi="Times New Roman" w:cs="Times New Roman"/>
        </w:rPr>
        <w:t xml:space="preserve"> </w:t>
      </w:r>
      <w:r w:rsidR="0037680E" w:rsidRPr="005C3FED">
        <w:rPr>
          <w:rFonts w:ascii="Times New Roman" w:hAnsi="Times New Roman" w:cs="Times New Roman"/>
        </w:rPr>
        <w:t xml:space="preserve">Пояснительная записка имеет </w:t>
      </w:r>
      <w:r w:rsidR="00E22558" w:rsidRPr="005C3FED">
        <w:rPr>
          <w:rFonts w:ascii="Times New Roman" w:hAnsi="Times New Roman" w:cs="Times New Roman"/>
        </w:rPr>
        <w:t>следующую типовую структуру</w:t>
      </w:r>
      <w:r w:rsidR="007B7D1B" w:rsidRPr="005C3FED">
        <w:rPr>
          <w:rFonts w:ascii="Times New Roman" w:hAnsi="Times New Roman" w:cs="Times New Roman"/>
        </w:rPr>
        <w:t xml:space="preserve"> (таблица</w:t>
      </w:r>
      <w:r w:rsidR="00890538" w:rsidRPr="005C3FED">
        <w:rPr>
          <w:rFonts w:ascii="Times New Roman" w:hAnsi="Times New Roman" w:cs="Times New Roman"/>
        </w:rPr>
        <w:t xml:space="preserve"> 1)</w:t>
      </w:r>
      <w:r w:rsidR="00E22558" w:rsidRPr="005C3FED">
        <w:rPr>
          <w:rFonts w:ascii="Times New Roman" w:hAnsi="Times New Roman" w:cs="Times New Roman"/>
        </w:rPr>
        <w:t>.</w:t>
      </w:r>
    </w:p>
    <w:p w:rsidR="00E22558" w:rsidRPr="005C3FED" w:rsidRDefault="00E22558" w:rsidP="005C3FED">
      <w:pPr>
        <w:spacing w:line="240" w:lineRule="auto"/>
        <w:ind w:firstLine="576"/>
        <w:jc w:val="right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</w:rPr>
        <w:t>Таблица 1</w:t>
      </w:r>
    </w:p>
    <w:p w:rsidR="00E22558" w:rsidRPr="005C3FED" w:rsidRDefault="00E22558" w:rsidP="005C3FED">
      <w:pPr>
        <w:spacing w:line="240" w:lineRule="auto"/>
        <w:ind w:firstLine="576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</w:rPr>
        <w:t>Структура курсовой работы по дисциплине «Организация, технология и проектирование предприятий торговли»</w:t>
      </w:r>
    </w:p>
    <w:tbl>
      <w:tblPr>
        <w:tblStyle w:val="a8"/>
        <w:tblW w:w="9208" w:type="dxa"/>
        <w:tblLook w:val="04A0" w:firstRow="1" w:lastRow="0" w:firstColumn="1" w:lastColumn="0" w:noHBand="0" w:noVBand="1"/>
      </w:tblPr>
      <w:tblGrid>
        <w:gridCol w:w="1064"/>
        <w:gridCol w:w="6274"/>
        <w:gridCol w:w="1870"/>
      </w:tblGrid>
      <w:tr w:rsidR="00E22558" w:rsidRPr="005C3FED" w:rsidTr="005C3FED">
        <w:tc>
          <w:tcPr>
            <w:tcW w:w="1064" w:type="dxa"/>
          </w:tcPr>
          <w:p w:rsidR="00E22558" w:rsidRPr="005C3FED" w:rsidRDefault="00E22558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№</w:t>
            </w:r>
            <w:r w:rsidR="00F207A1" w:rsidRPr="005C3FED">
              <w:rPr>
                <w:rFonts w:ascii="Times New Roman" w:hAnsi="Times New Roman" w:cs="Times New Roman"/>
              </w:rPr>
              <w:t xml:space="preserve"> раздела</w:t>
            </w:r>
          </w:p>
        </w:tc>
        <w:tc>
          <w:tcPr>
            <w:tcW w:w="6274" w:type="dxa"/>
          </w:tcPr>
          <w:p w:rsidR="00E22558" w:rsidRPr="005C3FED" w:rsidRDefault="00E22558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Наименование структурной составляющей работы</w:t>
            </w:r>
          </w:p>
        </w:tc>
        <w:tc>
          <w:tcPr>
            <w:tcW w:w="1870" w:type="dxa"/>
          </w:tcPr>
          <w:p w:rsidR="00E22558" w:rsidRPr="005C3FED" w:rsidRDefault="00E22558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Рекомендуемый объем, стр.</w:t>
            </w:r>
          </w:p>
        </w:tc>
      </w:tr>
      <w:tr w:rsidR="00E22558" w:rsidRPr="005C3FED" w:rsidTr="005C3FED">
        <w:tc>
          <w:tcPr>
            <w:tcW w:w="1064" w:type="dxa"/>
          </w:tcPr>
          <w:p w:rsidR="00E22558" w:rsidRPr="005C3FED" w:rsidRDefault="00161100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4" w:type="dxa"/>
          </w:tcPr>
          <w:p w:rsidR="00E22558" w:rsidRPr="005C3FED" w:rsidRDefault="00F207A1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Титульный лист</w:t>
            </w:r>
          </w:p>
        </w:tc>
        <w:tc>
          <w:tcPr>
            <w:tcW w:w="1870" w:type="dxa"/>
          </w:tcPr>
          <w:p w:rsidR="00E22558" w:rsidRPr="005C3FED" w:rsidRDefault="00161100" w:rsidP="005C3F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1</w:t>
            </w:r>
          </w:p>
        </w:tc>
      </w:tr>
      <w:tr w:rsidR="00E22558" w:rsidRPr="005C3FED" w:rsidTr="005C3FED">
        <w:tc>
          <w:tcPr>
            <w:tcW w:w="1064" w:type="dxa"/>
          </w:tcPr>
          <w:p w:rsidR="00E22558" w:rsidRPr="005C3FED" w:rsidRDefault="00161100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4" w:type="dxa"/>
          </w:tcPr>
          <w:p w:rsidR="00E22558" w:rsidRPr="005C3FED" w:rsidRDefault="00F207A1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 xml:space="preserve">Задание </w:t>
            </w:r>
          </w:p>
        </w:tc>
        <w:tc>
          <w:tcPr>
            <w:tcW w:w="1870" w:type="dxa"/>
          </w:tcPr>
          <w:p w:rsidR="00E22558" w:rsidRPr="005C3FED" w:rsidRDefault="00161100" w:rsidP="005C3F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1</w:t>
            </w:r>
          </w:p>
        </w:tc>
      </w:tr>
      <w:tr w:rsidR="00E22558" w:rsidRPr="005C3FED" w:rsidTr="005C3FED">
        <w:tc>
          <w:tcPr>
            <w:tcW w:w="1064" w:type="dxa"/>
          </w:tcPr>
          <w:p w:rsidR="00E22558" w:rsidRPr="005C3FED" w:rsidRDefault="00161100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4" w:type="dxa"/>
          </w:tcPr>
          <w:p w:rsidR="00E22558" w:rsidRPr="005C3FED" w:rsidRDefault="00F207A1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870" w:type="dxa"/>
          </w:tcPr>
          <w:p w:rsidR="00E22558" w:rsidRPr="005C3FED" w:rsidRDefault="00161100" w:rsidP="005C3F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1</w:t>
            </w:r>
          </w:p>
        </w:tc>
      </w:tr>
      <w:tr w:rsidR="00E22558" w:rsidRPr="005C3FED" w:rsidTr="005C3FED">
        <w:tc>
          <w:tcPr>
            <w:tcW w:w="1064" w:type="dxa"/>
          </w:tcPr>
          <w:p w:rsidR="00E22558" w:rsidRPr="005C3FED" w:rsidRDefault="00161100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4" w:type="dxa"/>
          </w:tcPr>
          <w:p w:rsidR="00E22558" w:rsidRPr="005C3FED" w:rsidRDefault="00F207A1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1870" w:type="dxa"/>
          </w:tcPr>
          <w:p w:rsidR="00E22558" w:rsidRPr="005C3FED" w:rsidRDefault="00161100" w:rsidP="005C3F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3</w:t>
            </w:r>
          </w:p>
        </w:tc>
      </w:tr>
      <w:tr w:rsidR="00E22558" w:rsidRPr="005C3FED" w:rsidTr="005C3FED">
        <w:tc>
          <w:tcPr>
            <w:tcW w:w="1064" w:type="dxa"/>
          </w:tcPr>
          <w:p w:rsidR="00E22558" w:rsidRPr="005C3FED" w:rsidRDefault="00161100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4" w:type="dxa"/>
          </w:tcPr>
          <w:p w:rsidR="00E22558" w:rsidRPr="005C3FED" w:rsidRDefault="00161100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1870" w:type="dxa"/>
          </w:tcPr>
          <w:p w:rsidR="00E22558" w:rsidRPr="005C3FED" w:rsidRDefault="004C1792" w:rsidP="005C3F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4</w:t>
            </w:r>
            <w:r w:rsidR="006F7194" w:rsidRPr="005C3FED">
              <w:rPr>
                <w:rFonts w:ascii="Times New Roman" w:hAnsi="Times New Roman" w:cs="Times New Roman"/>
              </w:rPr>
              <w:t>0</w:t>
            </w:r>
          </w:p>
        </w:tc>
      </w:tr>
      <w:tr w:rsidR="00E22558" w:rsidRPr="005C3FED" w:rsidTr="005C3FED">
        <w:tc>
          <w:tcPr>
            <w:tcW w:w="1064" w:type="dxa"/>
          </w:tcPr>
          <w:p w:rsidR="00E22558" w:rsidRPr="005C3FED" w:rsidRDefault="00161100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4" w:type="dxa"/>
          </w:tcPr>
          <w:p w:rsidR="00E22558" w:rsidRPr="005C3FED" w:rsidRDefault="00161100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870" w:type="dxa"/>
          </w:tcPr>
          <w:p w:rsidR="00E22558" w:rsidRPr="005C3FED" w:rsidRDefault="00161100" w:rsidP="005C3F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3</w:t>
            </w:r>
          </w:p>
        </w:tc>
      </w:tr>
      <w:tr w:rsidR="00E22558" w:rsidRPr="005C3FED" w:rsidTr="005C3FED">
        <w:tc>
          <w:tcPr>
            <w:tcW w:w="1064" w:type="dxa"/>
          </w:tcPr>
          <w:p w:rsidR="00E22558" w:rsidRPr="005C3FED" w:rsidRDefault="00161100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4" w:type="dxa"/>
          </w:tcPr>
          <w:p w:rsidR="00E22558" w:rsidRPr="005C3FED" w:rsidRDefault="00161100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Библиографический список</w:t>
            </w:r>
          </w:p>
        </w:tc>
        <w:tc>
          <w:tcPr>
            <w:tcW w:w="1870" w:type="dxa"/>
          </w:tcPr>
          <w:p w:rsidR="00E22558" w:rsidRPr="005C3FED" w:rsidRDefault="006F7194" w:rsidP="005C3F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1</w:t>
            </w:r>
          </w:p>
        </w:tc>
      </w:tr>
      <w:tr w:rsidR="00161100" w:rsidRPr="005C3FED" w:rsidTr="005C3FED">
        <w:tc>
          <w:tcPr>
            <w:tcW w:w="1064" w:type="dxa"/>
          </w:tcPr>
          <w:p w:rsidR="00161100" w:rsidRPr="005C3FED" w:rsidRDefault="00161100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4" w:type="dxa"/>
          </w:tcPr>
          <w:p w:rsidR="00161100" w:rsidRPr="005C3FED" w:rsidRDefault="00161100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Приложения</w:t>
            </w:r>
            <w:r w:rsidR="002F3F50" w:rsidRPr="005C3FED">
              <w:rPr>
                <w:rFonts w:ascii="Times New Roman" w:hAnsi="Times New Roman" w:cs="Times New Roman"/>
              </w:rPr>
              <w:t>, не нумеруются</w:t>
            </w:r>
          </w:p>
        </w:tc>
        <w:tc>
          <w:tcPr>
            <w:tcW w:w="1870" w:type="dxa"/>
          </w:tcPr>
          <w:p w:rsidR="00161100" w:rsidRPr="005C3FED" w:rsidRDefault="00161100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Необязательны</w:t>
            </w:r>
            <w:r w:rsidR="002F3F50" w:rsidRPr="005C3FED">
              <w:rPr>
                <w:rFonts w:ascii="Times New Roman" w:hAnsi="Times New Roman" w:cs="Times New Roman"/>
              </w:rPr>
              <w:t>, но желательны</w:t>
            </w:r>
          </w:p>
        </w:tc>
      </w:tr>
      <w:tr w:rsidR="00161100" w:rsidRPr="005C3FED" w:rsidTr="005C3FED">
        <w:tc>
          <w:tcPr>
            <w:tcW w:w="1064" w:type="dxa"/>
          </w:tcPr>
          <w:p w:rsidR="00161100" w:rsidRPr="005C3FED" w:rsidRDefault="00161100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74" w:type="dxa"/>
          </w:tcPr>
          <w:p w:rsidR="00161100" w:rsidRPr="005C3FED" w:rsidRDefault="00161100" w:rsidP="005C3FE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Итого</w:t>
            </w:r>
            <w:r w:rsidR="002B5880" w:rsidRPr="005C3F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70" w:type="dxa"/>
          </w:tcPr>
          <w:p w:rsidR="00161100" w:rsidRPr="005C3FED" w:rsidRDefault="004C1792" w:rsidP="005C3F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3FED">
              <w:rPr>
                <w:rFonts w:ascii="Times New Roman" w:hAnsi="Times New Roman" w:cs="Times New Roman"/>
              </w:rPr>
              <w:t>5</w:t>
            </w:r>
            <w:r w:rsidR="006F7194" w:rsidRPr="005C3FED">
              <w:rPr>
                <w:rFonts w:ascii="Times New Roman" w:hAnsi="Times New Roman" w:cs="Times New Roman"/>
              </w:rPr>
              <w:t>0</w:t>
            </w:r>
          </w:p>
        </w:tc>
      </w:tr>
    </w:tbl>
    <w:p w:rsidR="00F418C1" w:rsidRPr="005C3FED" w:rsidRDefault="00F36C06" w:rsidP="005C3FED">
      <w:pPr>
        <w:pStyle w:val="2"/>
        <w:ind w:firstLine="851"/>
        <w:rPr>
          <w:sz w:val="24"/>
          <w:szCs w:val="24"/>
        </w:rPr>
      </w:pPr>
      <w:r w:rsidRPr="005C3FED">
        <w:rPr>
          <w:sz w:val="24"/>
          <w:szCs w:val="24"/>
        </w:rPr>
        <w:t xml:space="preserve">Примечание: </w:t>
      </w:r>
      <w:r w:rsidR="00F418C1" w:rsidRPr="005C3FED">
        <w:rPr>
          <w:sz w:val="24"/>
          <w:szCs w:val="24"/>
        </w:rPr>
        <w:t>Отклонения от рекомендуе</w:t>
      </w:r>
      <w:r w:rsidR="00170DB5" w:rsidRPr="005C3FED">
        <w:rPr>
          <w:sz w:val="24"/>
          <w:szCs w:val="24"/>
        </w:rPr>
        <w:t>мого объема могут составлять не более 5</w:t>
      </w:r>
      <w:r w:rsidR="00F418C1" w:rsidRPr="005C3FED">
        <w:rPr>
          <w:sz w:val="24"/>
          <w:szCs w:val="24"/>
        </w:rPr>
        <w:t xml:space="preserve">%. </w:t>
      </w:r>
      <w:r w:rsidR="00170DB5" w:rsidRPr="005C3FED">
        <w:rPr>
          <w:sz w:val="24"/>
          <w:szCs w:val="24"/>
        </w:rPr>
        <w:t>Но лучше работу выполнить в объеме 50-ти листо</w:t>
      </w:r>
      <w:r w:rsidR="004C1792" w:rsidRPr="005C3FED">
        <w:rPr>
          <w:sz w:val="24"/>
          <w:szCs w:val="24"/>
        </w:rPr>
        <w:t>в</w:t>
      </w:r>
      <w:r w:rsidR="004C6B1C" w:rsidRPr="005C3FED">
        <w:rPr>
          <w:sz w:val="24"/>
          <w:szCs w:val="24"/>
        </w:rPr>
        <w:t>.</w:t>
      </w:r>
    </w:p>
    <w:p w:rsidR="00F418C1" w:rsidRPr="005C3FED" w:rsidRDefault="00F418C1" w:rsidP="005C3FED">
      <w:pPr>
        <w:pStyle w:val="2"/>
        <w:ind w:firstLine="567"/>
        <w:rPr>
          <w:sz w:val="24"/>
          <w:szCs w:val="24"/>
        </w:rPr>
      </w:pPr>
      <w:r w:rsidRPr="005C3FED">
        <w:rPr>
          <w:sz w:val="24"/>
          <w:szCs w:val="24"/>
        </w:rPr>
        <w:lastRenderedPageBreak/>
        <w:t xml:space="preserve">Во </w:t>
      </w:r>
      <w:r w:rsidR="00836554" w:rsidRPr="005C3FED">
        <w:rPr>
          <w:b/>
          <w:sz w:val="24"/>
          <w:szCs w:val="24"/>
        </w:rPr>
        <w:t>введении</w:t>
      </w:r>
      <w:r w:rsidRPr="005C3FED">
        <w:rPr>
          <w:sz w:val="24"/>
          <w:szCs w:val="24"/>
        </w:rPr>
        <w:t xml:space="preserve"> обосновывается </w:t>
      </w:r>
      <w:r w:rsidRPr="005C3FED">
        <w:rPr>
          <w:i/>
          <w:sz w:val="24"/>
          <w:szCs w:val="24"/>
        </w:rPr>
        <w:t>актуальность</w:t>
      </w:r>
      <w:r w:rsidRPr="005C3FED">
        <w:rPr>
          <w:sz w:val="24"/>
          <w:szCs w:val="24"/>
        </w:rPr>
        <w:t xml:space="preserve"> </w:t>
      </w:r>
      <w:r w:rsidR="005B6A5D" w:rsidRPr="005C3FED">
        <w:rPr>
          <w:sz w:val="24"/>
          <w:szCs w:val="24"/>
        </w:rPr>
        <w:t>избранной темы исследования</w:t>
      </w:r>
      <w:r w:rsidRPr="005C3FED">
        <w:rPr>
          <w:sz w:val="24"/>
          <w:szCs w:val="24"/>
        </w:rPr>
        <w:t xml:space="preserve"> для конкретного о</w:t>
      </w:r>
      <w:r w:rsidR="00144D42" w:rsidRPr="005C3FED">
        <w:rPr>
          <w:sz w:val="24"/>
          <w:szCs w:val="24"/>
        </w:rPr>
        <w:t>бъекта</w:t>
      </w:r>
      <w:r w:rsidRPr="005C3FED">
        <w:rPr>
          <w:sz w:val="24"/>
          <w:szCs w:val="24"/>
        </w:rPr>
        <w:t xml:space="preserve">, формулируется </w:t>
      </w:r>
      <w:r w:rsidRPr="005C3FED">
        <w:rPr>
          <w:i/>
          <w:sz w:val="24"/>
          <w:szCs w:val="24"/>
        </w:rPr>
        <w:t>цель</w:t>
      </w:r>
      <w:r w:rsidRPr="005C3FED">
        <w:rPr>
          <w:sz w:val="24"/>
          <w:szCs w:val="24"/>
        </w:rPr>
        <w:t xml:space="preserve"> и </w:t>
      </w:r>
      <w:r w:rsidRPr="005C3FED">
        <w:rPr>
          <w:i/>
          <w:sz w:val="24"/>
          <w:szCs w:val="24"/>
        </w:rPr>
        <w:t>задачи</w:t>
      </w:r>
      <w:r w:rsidRPr="005C3FED">
        <w:rPr>
          <w:sz w:val="24"/>
          <w:szCs w:val="24"/>
        </w:rPr>
        <w:t>, решение которых необходимо для достижения поставленной цели, описывается информационная база.</w:t>
      </w:r>
    </w:p>
    <w:p w:rsidR="00F418C1" w:rsidRPr="005C3FED" w:rsidRDefault="00F418C1" w:rsidP="005C3FED">
      <w:pPr>
        <w:spacing w:line="240" w:lineRule="auto"/>
        <w:ind w:firstLine="567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</w:rPr>
        <w:t xml:space="preserve">В </w:t>
      </w:r>
      <w:r w:rsidRPr="005C3FED">
        <w:rPr>
          <w:rFonts w:ascii="Times New Roman" w:hAnsi="Times New Roman" w:cs="Times New Roman"/>
          <w:b/>
        </w:rPr>
        <w:t>основной части</w:t>
      </w:r>
      <w:r w:rsidRPr="005C3FED">
        <w:rPr>
          <w:rFonts w:ascii="Times New Roman" w:hAnsi="Times New Roman" w:cs="Times New Roman"/>
        </w:rPr>
        <w:t xml:space="preserve"> автор должен обосновать свою точку зрения на теоретические, методологические и практические подходы к организации хозяйственной де</w:t>
      </w:r>
      <w:r w:rsidR="005C3FED">
        <w:rPr>
          <w:rFonts w:ascii="Times New Roman" w:hAnsi="Times New Roman" w:cs="Times New Roman"/>
        </w:rPr>
        <w:t>ятельности предприятия торговли</w:t>
      </w:r>
      <w:r w:rsidR="005B6A5D" w:rsidRPr="005C3FED">
        <w:rPr>
          <w:rFonts w:ascii="Times New Roman" w:hAnsi="Times New Roman" w:cs="Times New Roman"/>
        </w:rPr>
        <w:t xml:space="preserve">, </w:t>
      </w:r>
      <w:r w:rsidRPr="005C3FED">
        <w:rPr>
          <w:rFonts w:ascii="Times New Roman" w:hAnsi="Times New Roman" w:cs="Times New Roman"/>
        </w:rPr>
        <w:t>а так же продемонстрировать умение анализировать деятельность предприятия на основе использования современных научных методик и рациональных технических приемов.</w:t>
      </w:r>
    </w:p>
    <w:p w:rsidR="00F418C1" w:rsidRPr="005C3FED" w:rsidRDefault="00F418C1" w:rsidP="005C3FED">
      <w:pPr>
        <w:pStyle w:val="2"/>
        <w:ind w:firstLine="567"/>
        <w:rPr>
          <w:sz w:val="24"/>
          <w:szCs w:val="24"/>
        </w:rPr>
      </w:pPr>
      <w:r w:rsidRPr="005C3FED">
        <w:rPr>
          <w:sz w:val="24"/>
          <w:szCs w:val="24"/>
        </w:rPr>
        <w:t xml:space="preserve">Основная часть состоит из пяти параграфов, в которых дается подробное изложение организации хозяйственной деятельности предприятия торговли </w:t>
      </w:r>
      <w:r w:rsidR="005B6A5D" w:rsidRPr="005C3FED">
        <w:rPr>
          <w:sz w:val="24"/>
          <w:szCs w:val="24"/>
        </w:rPr>
        <w:t>:</w:t>
      </w:r>
    </w:p>
    <w:p w:rsidR="00144D42" w:rsidRPr="005C3FED" w:rsidRDefault="00144D42" w:rsidP="005C3FED">
      <w:pPr>
        <w:pStyle w:val="2"/>
        <w:ind w:firstLine="567"/>
        <w:rPr>
          <w:sz w:val="24"/>
          <w:szCs w:val="24"/>
        </w:rPr>
      </w:pPr>
      <w:r w:rsidRPr="005C3FED">
        <w:rPr>
          <w:sz w:val="24"/>
          <w:szCs w:val="24"/>
        </w:rPr>
        <w:t>1. Характеристика предприятия торговли.</w:t>
      </w:r>
    </w:p>
    <w:p w:rsidR="00144D42" w:rsidRPr="005C3FED" w:rsidRDefault="00144D42" w:rsidP="005C3FED">
      <w:pPr>
        <w:pStyle w:val="2"/>
        <w:ind w:firstLine="567"/>
        <w:rPr>
          <w:sz w:val="24"/>
          <w:szCs w:val="24"/>
        </w:rPr>
      </w:pPr>
      <w:r w:rsidRPr="005C3FED">
        <w:rPr>
          <w:sz w:val="24"/>
          <w:szCs w:val="24"/>
        </w:rPr>
        <w:t>2. Организация торгового процесса.</w:t>
      </w:r>
    </w:p>
    <w:p w:rsidR="00144D42" w:rsidRPr="005C3FED" w:rsidRDefault="00144D42" w:rsidP="005C3FED">
      <w:pPr>
        <w:pStyle w:val="2"/>
        <w:ind w:firstLine="567"/>
        <w:rPr>
          <w:sz w:val="24"/>
          <w:szCs w:val="24"/>
        </w:rPr>
      </w:pPr>
      <w:r w:rsidRPr="005C3FED">
        <w:rPr>
          <w:sz w:val="24"/>
          <w:szCs w:val="24"/>
        </w:rPr>
        <w:t>3. Организация технологического процесса.</w:t>
      </w:r>
    </w:p>
    <w:p w:rsidR="00144D42" w:rsidRPr="005C3FED" w:rsidRDefault="00144D42" w:rsidP="005C3FED">
      <w:pPr>
        <w:pStyle w:val="2"/>
        <w:ind w:firstLine="567"/>
        <w:rPr>
          <w:sz w:val="24"/>
          <w:szCs w:val="24"/>
        </w:rPr>
      </w:pPr>
      <w:r w:rsidRPr="005C3FED">
        <w:rPr>
          <w:sz w:val="24"/>
          <w:szCs w:val="24"/>
        </w:rPr>
        <w:t>4. Организация хозяйственных связей и операций по поставкам товаров.</w:t>
      </w:r>
    </w:p>
    <w:p w:rsidR="00144D42" w:rsidRPr="005C3FED" w:rsidRDefault="00144D42" w:rsidP="005C3FED">
      <w:pPr>
        <w:pStyle w:val="2"/>
        <w:ind w:firstLine="567"/>
        <w:rPr>
          <w:sz w:val="24"/>
          <w:szCs w:val="24"/>
        </w:rPr>
      </w:pPr>
      <w:r w:rsidRPr="005C3FED">
        <w:rPr>
          <w:sz w:val="24"/>
          <w:szCs w:val="24"/>
        </w:rPr>
        <w:t>5. Организация</w:t>
      </w:r>
      <w:r w:rsidR="00B3190D">
        <w:rPr>
          <w:sz w:val="24"/>
          <w:szCs w:val="24"/>
        </w:rPr>
        <w:t xml:space="preserve"> процессов</w:t>
      </w:r>
      <w:r w:rsidRPr="005C3FED">
        <w:rPr>
          <w:sz w:val="24"/>
          <w:szCs w:val="24"/>
        </w:rPr>
        <w:t xml:space="preserve"> </w:t>
      </w:r>
      <w:r w:rsidR="002B5880" w:rsidRPr="005C3FED">
        <w:rPr>
          <w:sz w:val="24"/>
          <w:szCs w:val="24"/>
        </w:rPr>
        <w:t>товародвижения и товароснабжения</w:t>
      </w:r>
      <w:r w:rsidRPr="005C3FED">
        <w:rPr>
          <w:sz w:val="24"/>
          <w:szCs w:val="24"/>
        </w:rPr>
        <w:t>.</w:t>
      </w:r>
    </w:p>
    <w:p w:rsidR="00871631" w:rsidRPr="005C3FED" w:rsidRDefault="00871631" w:rsidP="005C3FED">
      <w:pPr>
        <w:pStyle w:val="2"/>
        <w:ind w:firstLine="567"/>
        <w:rPr>
          <w:sz w:val="24"/>
          <w:szCs w:val="24"/>
        </w:rPr>
      </w:pPr>
      <w:r w:rsidRPr="005C3FED">
        <w:rPr>
          <w:sz w:val="24"/>
          <w:szCs w:val="24"/>
        </w:rPr>
        <w:t>Основные организационно-экономические характеристики предприятия должны сопровождаться комплексной оценкой ресурсного потенциала предприятия, включая спе</w:t>
      </w:r>
      <w:r w:rsidR="006B058A">
        <w:rPr>
          <w:sz w:val="24"/>
          <w:szCs w:val="24"/>
        </w:rPr>
        <w:t>циализацию предприятия торговли</w:t>
      </w:r>
      <w:r w:rsidR="005B6A5D" w:rsidRPr="005C3FED">
        <w:rPr>
          <w:sz w:val="24"/>
          <w:szCs w:val="24"/>
        </w:rPr>
        <w:t xml:space="preserve">, </w:t>
      </w:r>
      <w:r w:rsidRPr="005C3FED">
        <w:rPr>
          <w:sz w:val="24"/>
          <w:szCs w:val="24"/>
        </w:rPr>
        <w:t>технический уровень и качество продукции (услуг) и т.д.</w:t>
      </w:r>
    </w:p>
    <w:p w:rsidR="00871631" w:rsidRPr="005C3FED" w:rsidRDefault="00871631" w:rsidP="005C3FED">
      <w:pPr>
        <w:spacing w:line="240" w:lineRule="auto"/>
        <w:ind w:firstLine="567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  <w:b/>
        </w:rPr>
        <w:t>1.</w:t>
      </w:r>
      <w:r w:rsidRPr="005C3FED">
        <w:rPr>
          <w:rFonts w:ascii="Times New Roman" w:hAnsi="Times New Roman" w:cs="Times New Roman"/>
        </w:rPr>
        <w:t xml:space="preserve"> В параграфе </w:t>
      </w:r>
      <w:r w:rsidRPr="005C3FED">
        <w:rPr>
          <w:rFonts w:ascii="Times New Roman" w:hAnsi="Times New Roman" w:cs="Times New Roman"/>
          <w:b/>
        </w:rPr>
        <w:t>«характеристика предприятия торговли</w:t>
      </w:r>
      <w:r w:rsidR="005B6A5D" w:rsidRPr="005C3FED">
        <w:rPr>
          <w:rFonts w:ascii="Times New Roman" w:hAnsi="Times New Roman" w:cs="Times New Roman"/>
          <w:b/>
        </w:rPr>
        <w:t xml:space="preserve">» </w:t>
      </w:r>
      <w:r w:rsidRPr="005C3FED">
        <w:rPr>
          <w:rFonts w:ascii="Times New Roman" w:hAnsi="Times New Roman" w:cs="Times New Roman"/>
        </w:rPr>
        <w:t>следует отразить:</w:t>
      </w:r>
    </w:p>
    <w:p w:rsidR="00A6679F" w:rsidRPr="005C3FED" w:rsidRDefault="00871631" w:rsidP="005C3FED">
      <w:pPr>
        <w:spacing w:line="240" w:lineRule="auto"/>
        <w:ind w:firstLine="567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</w:rPr>
        <w:t>- название</w:t>
      </w:r>
      <w:r w:rsidR="00A6679F" w:rsidRPr="005C3FED">
        <w:rPr>
          <w:rFonts w:ascii="Times New Roman" w:hAnsi="Times New Roman" w:cs="Times New Roman"/>
        </w:rPr>
        <w:t>;</w:t>
      </w:r>
    </w:p>
    <w:p w:rsidR="00871631" w:rsidRPr="005C3FED" w:rsidRDefault="00A6679F" w:rsidP="005C3FED">
      <w:pPr>
        <w:spacing w:line="240" w:lineRule="auto"/>
        <w:ind w:firstLine="567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</w:rPr>
        <w:t>-</w:t>
      </w:r>
      <w:r w:rsidR="00871631" w:rsidRPr="005C3FED">
        <w:rPr>
          <w:rFonts w:ascii="Times New Roman" w:hAnsi="Times New Roman" w:cs="Times New Roman"/>
        </w:rPr>
        <w:t xml:space="preserve"> организационно-правовую форму предприятия, на материалах которого выполняется работа</w:t>
      </w:r>
      <w:r w:rsidR="00D35F8C" w:rsidRPr="005C3FED">
        <w:rPr>
          <w:rFonts w:ascii="Times New Roman" w:hAnsi="Times New Roman" w:cs="Times New Roman"/>
        </w:rPr>
        <w:t xml:space="preserve"> (с указанием физического и юридического адреса, </w:t>
      </w:r>
      <w:r w:rsidR="00D35F8C" w:rsidRPr="005C3FED">
        <w:rPr>
          <w:rFonts w:ascii="Times New Roman" w:hAnsi="Times New Roman" w:cs="Times New Roman"/>
          <w:color w:val="auto"/>
        </w:rPr>
        <w:t>банковских реквизитов</w:t>
      </w:r>
      <w:r w:rsidR="00D35F8C" w:rsidRPr="005C3FED">
        <w:rPr>
          <w:rFonts w:ascii="Times New Roman" w:hAnsi="Times New Roman" w:cs="Times New Roman"/>
        </w:rPr>
        <w:t>, краткого изложения устава – на 1-2 стр.)</w:t>
      </w:r>
      <w:r w:rsidR="00871631" w:rsidRPr="005C3FED">
        <w:rPr>
          <w:rFonts w:ascii="Times New Roman" w:hAnsi="Times New Roman" w:cs="Times New Roman"/>
        </w:rPr>
        <w:t>;</w:t>
      </w:r>
    </w:p>
    <w:p w:rsidR="00871631" w:rsidRPr="005C3FED" w:rsidRDefault="00871631" w:rsidP="005C3FED">
      <w:pPr>
        <w:spacing w:line="240" w:lineRule="auto"/>
        <w:ind w:firstLine="567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</w:rPr>
        <w:t>- тип</w:t>
      </w:r>
      <w:r w:rsidR="004B1399" w:rsidRPr="005C3FED">
        <w:rPr>
          <w:rFonts w:ascii="Times New Roman" w:hAnsi="Times New Roman" w:cs="Times New Roman"/>
        </w:rPr>
        <w:t xml:space="preserve"> организационной структуры</w:t>
      </w:r>
      <w:r w:rsidRPr="005C3FED">
        <w:rPr>
          <w:rFonts w:ascii="Times New Roman" w:hAnsi="Times New Roman" w:cs="Times New Roman"/>
        </w:rPr>
        <w:t xml:space="preserve"> управления предприятием,    функциональные связи  и зависимость между  структурными подразделениями</w:t>
      </w:r>
      <w:r w:rsidR="00A73B18" w:rsidRPr="005C3FED">
        <w:rPr>
          <w:rFonts w:ascii="Times New Roman" w:hAnsi="Times New Roman" w:cs="Times New Roman"/>
        </w:rPr>
        <w:t xml:space="preserve"> (как правило,</w:t>
      </w:r>
      <w:r w:rsidR="00A10E68" w:rsidRPr="005C3FED">
        <w:rPr>
          <w:rFonts w:ascii="Times New Roman" w:hAnsi="Times New Roman" w:cs="Times New Roman"/>
        </w:rPr>
        <w:t xml:space="preserve"> розничные и оптовые предприятия торговли имеют</w:t>
      </w:r>
      <w:r w:rsidR="00A73B18" w:rsidRPr="005C3FED">
        <w:rPr>
          <w:rFonts w:ascii="Times New Roman" w:hAnsi="Times New Roman" w:cs="Times New Roman"/>
        </w:rPr>
        <w:t xml:space="preserve"> линейно-функциональную структуру управления</w:t>
      </w:r>
      <w:r w:rsidR="00A10E68" w:rsidRPr="005C3FED">
        <w:rPr>
          <w:rFonts w:ascii="Times New Roman" w:hAnsi="Times New Roman" w:cs="Times New Roman"/>
        </w:rPr>
        <w:t>, редко: линейную</w:t>
      </w:r>
      <w:r w:rsidR="00A73B18" w:rsidRPr="005C3FED">
        <w:rPr>
          <w:rFonts w:ascii="Times New Roman" w:hAnsi="Times New Roman" w:cs="Times New Roman"/>
        </w:rPr>
        <w:t>, если не  рассматривается сетевая деятельность)</w:t>
      </w:r>
      <w:r w:rsidRPr="005C3FED">
        <w:rPr>
          <w:rFonts w:ascii="Times New Roman" w:hAnsi="Times New Roman" w:cs="Times New Roman"/>
        </w:rPr>
        <w:t>;</w:t>
      </w:r>
    </w:p>
    <w:p w:rsidR="00A73B18" w:rsidRPr="005C3FED" w:rsidRDefault="00871631" w:rsidP="005C3FED">
      <w:pPr>
        <w:spacing w:line="240" w:lineRule="auto"/>
        <w:ind w:firstLine="567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</w:rPr>
        <w:t>-  вид и тип предприятия торговли, в соответствии с действующей классификацией</w:t>
      </w:r>
      <w:r w:rsidR="00A73B18" w:rsidRPr="005C3FED">
        <w:rPr>
          <w:rFonts w:ascii="Times New Roman" w:hAnsi="Times New Roman" w:cs="Times New Roman"/>
        </w:rPr>
        <w:t xml:space="preserve"> согласно ГОСТ Р-51773-2001 от 01.01.02 «Розничная торговля. Классификац</w:t>
      </w:r>
      <w:r w:rsidR="00A10E68" w:rsidRPr="005C3FED">
        <w:rPr>
          <w:rFonts w:ascii="Times New Roman" w:hAnsi="Times New Roman" w:cs="Times New Roman"/>
        </w:rPr>
        <w:t>ия предприятий»</w:t>
      </w:r>
      <w:r w:rsidR="00A73B18" w:rsidRPr="005C3FED">
        <w:rPr>
          <w:rFonts w:ascii="Times New Roman" w:hAnsi="Times New Roman" w:cs="Times New Roman"/>
        </w:rPr>
        <w:t>:</w:t>
      </w:r>
    </w:p>
    <w:p w:rsidR="00871631" w:rsidRPr="005C3FED" w:rsidRDefault="00A10E68" w:rsidP="005C3FED">
      <w:pPr>
        <w:spacing w:line="240" w:lineRule="auto"/>
        <w:ind w:firstLine="567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</w:rPr>
        <w:t>а</w:t>
      </w:r>
      <w:r w:rsidR="00A73B18" w:rsidRPr="005C3FED">
        <w:rPr>
          <w:rFonts w:ascii="Times New Roman" w:hAnsi="Times New Roman" w:cs="Times New Roman"/>
        </w:rPr>
        <w:t>)</w:t>
      </w:r>
      <w:r w:rsidR="008841F1" w:rsidRPr="005C3FED">
        <w:rPr>
          <w:rFonts w:ascii="Times New Roman" w:hAnsi="Times New Roman" w:cs="Times New Roman"/>
        </w:rPr>
        <w:t xml:space="preserve"> указанный ГОСТ подразделяет все розничные торговые предприятия на следующие</w:t>
      </w:r>
      <w:r w:rsidR="00A73B18" w:rsidRPr="005C3FED">
        <w:rPr>
          <w:rFonts w:ascii="Times New Roman" w:hAnsi="Times New Roman" w:cs="Times New Roman"/>
        </w:rPr>
        <w:t xml:space="preserve"> виды: специализированные, неспециализированные и универсальные;</w:t>
      </w:r>
    </w:p>
    <w:p w:rsidR="00A73B18" w:rsidRPr="005C3FED" w:rsidRDefault="00A10E68" w:rsidP="005C3FED">
      <w:pPr>
        <w:spacing w:line="240" w:lineRule="auto"/>
        <w:ind w:firstLine="567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</w:rPr>
        <w:t>б</w:t>
      </w:r>
      <w:r w:rsidR="00A73B18" w:rsidRPr="005C3FED">
        <w:rPr>
          <w:rFonts w:ascii="Times New Roman" w:hAnsi="Times New Roman" w:cs="Times New Roman"/>
        </w:rPr>
        <w:t xml:space="preserve">) </w:t>
      </w:r>
      <w:r w:rsidR="008841F1" w:rsidRPr="005C3FED">
        <w:rPr>
          <w:rFonts w:ascii="Times New Roman" w:hAnsi="Times New Roman" w:cs="Times New Roman"/>
        </w:rPr>
        <w:t>а также</w:t>
      </w:r>
      <w:r w:rsidR="00B636F5" w:rsidRPr="005C3FED">
        <w:rPr>
          <w:rFonts w:ascii="Times New Roman" w:hAnsi="Times New Roman" w:cs="Times New Roman"/>
        </w:rPr>
        <w:t>,</w:t>
      </w:r>
      <w:r w:rsidR="008841F1" w:rsidRPr="005C3FED">
        <w:rPr>
          <w:rFonts w:ascii="Times New Roman" w:hAnsi="Times New Roman" w:cs="Times New Roman"/>
        </w:rPr>
        <w:t xml:space="preserve"> на </w:t>
      </w:r>
      <w:r w:rsidR="00A73B18" w:rsidRPr="005C3FED">
        <w:rPr>
          <w:rFonts w:ascii="Times New Roman" w:hAnsi="Times New Roman" w:cs="Times New Roman"/>
        </w:rPr>
        <w:t>типы: гипермаркет, универмаг, универмаг «Детский мир», магазин-склад, универсам (супермаркет), гастроном, магазин «Товары повседневного спроса», магазин «Продукты», дом торговли, магазин «Пр</w:t>
      </w:r>
      <w:r w:rsidR="00746524" w:rsidRPr="005C3FED">
        <w:rPr>
          <w:rFonts w:ascii="Times New Roman" w:hAnsi="Times New Roman" w:cs="Times New Roman"/>
        </w:rPr>
        <w:t>омтовары», комиссионный магазин;</w:t>
      </w:r>
    </w:p>
    <w:p w:rsidR="00871631" w:rsidRPr="005C3FED" w:rsidRDefault="00871631" w:rsidP="005C3FED">
      <w:pPr>
        <w:spacing w:line="240" w:lineRule="auto"/>
        <w:ind w:firstLine="567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</w:rPr>
        <w:t>- месторасположение предприятия торговли</w:t>
      </w:r>
      <w:r w:rsidR="00EE5450">
        <w:rPr>
          <w:rFonts w:ascii="Times New Roman" w:hAnsi="Times New Roman" w:cs="Times New Roman"/>
        </w:rPr>
        <w:t xml:space="preserve"> </w:t>
      </w:r>
      <w:r w:rsidR="00746524" w:rsidRPr="005C3FED">
        <w:rPr>
          <w:rFonts w:ascii="Times New Roman" w:hAnsi="Times New Roman" w:cs="Times New Roman"/>
        </w:rPr>
        <w:t>– необходимо рассмотреть географическое расположение (фактический адрес), с учетом транспортных магистралей</w:t>
      </w:r>
      <w:r w:rsidR="00A10E68" w:rsidRPr="005C3FED">
        <w:rPr>
          <w:rFonts w:ascii="Times New Roman" w:hAnsi="Times New Roman" w:cs="Times New Roman"/>
        </w:rPr>
        <w:t>,</w:t>
      </w:r>
      <w:r w:rsidR="00746524" w:rsidRPr="005C3FED">
        <w:rPr>
          <w:rFonts w:ascii="Times New Roman" w:hAnsi="Times New Roman" w:cs="Times New Roman"/>
        </w:rPr>
        <w:t xml:space="preserve"> общественных учреждений и организаций, а также</w:t>
      </w:r>
      <w:r w:rsidR="00424D13" w:rsidRPr="005C3FED">
        <w:rPr>
          <w:rFonts w:ascii="Times New Roman" w:hAnsi="Times New Roman" w:cs="Times New Roman"/>
        </w:rPr>
        <w:t xml:space="preserve"> мест</w:t>
      </w:r>
      <w:r w:rsidR="00D35F8C" w:rsidRPr="005C3FED">
        <w:rPr>
          <w:rFonts w:ascii="Times New Roman" w:hAnsi="Times New Roman" w:cs="Times New Roman"/>
        </w:rPr>
        <w:t xml:space="preserve"> массовых скоплений людей (парки, стадионы и т.п.),</w:t>
      </w:r>
      <w:r w:rsidR="00746524" w:rsidRPr="005C3FED">
        <w:rPr>
          <w:rFonts w:ascii="Times New Roman" w:hAnsi="Times New Roman" w:cs="Times New Roman"/>
        </w:rPr>
        <w:t xml:space="preserve"> других предприятий торговли, расположенных поблизости</w:t>
      </w:r>
      <w:r w:rsidRPr="005C3FED">
        <w:rPr>
          <w:rFonts w:ascii="Times New Roman" w:hAnsi="Times New Roman" w:cs="Times New Roman"/>
        </w:rPr>
        <w:t>;</w:t>
      </w:r>
    </w:p>
    <w:p w:rsidR="00871631" w:rsidRPr="005C3FED" w:rsidRDefault="00871631" w:rsidP="005C3FED">
      <w:pPr>
        <w:spacing w:line="240" w:lineRule="auto"/>
        <w:ind w:firstLine="567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</w:rPr>
        <w:t>- ре</w:t>
      </w:r>
      <w:r w:rsidR="005C3FED" w:rsidRPr="005C3FED">
        <w:rPr>
          <w:rFonts w:ascii="Times New Roman" w:hAnsi="Times New Roman" w:cs="Times New Roman"/>
        </w:rPr>
        <w:t>жим работы предприятия торговли</w:t>
      </w:r>
      <w:r w:rsidR="005B6A5D" w:rsidRPr="005C3FED">
        <w:rPr>
          <w:rFonts w:ascii="Times New Roman" w:hAnsi="Times New Roman" w:cs="Times New Roman"/>
        </w:rPr>
        <w:t xml:space="preserve">, </w:t>
      </w:r>
      <w:r w:rsidRPr="005C3FED">
        <w:rPr>
          <w:rFonts w:ascii="Times New Roman" w:hAnsi="Times New Roman" w:cs="Times New Roman"/>
        </w:rPr>
        <w:t>который зависит от месторасположения самого предприятия, режимов работы магазинов, расположенных поблизости, а также промышленных предприятий и учреждений, сотрудников которых будет обслу</w:t>
      </w:r>
      <w:r w:rsidRPr="005C3FED">
        <w:rPr>
          <w:rFonts w:ascii="Times New Roman" w:hAnsi="Times New Roman" w:cs="Times New Roman"/>
        </w:rPr>
        <w:softHyphen/>
        <w:t>живать магазин, станций метрополитена и других условий</w:t>
      </w:r>
      <w:r w:rsidR="008A3C80" w:rsidRPr="005C3FED">
        <w:rPr>
          <w:rFonts w:ascii="Times New Roman" w:hAnsi="Times New Roman" w:cs="Times New Roman"/>
        </w:rPr>
        <w:t xml:space="preserve"> (режим работы может быть: односменный – 8 часов, полуторасменный – 12 часов, двухсменный – 16 часов и круглосуточный – 24 часа)</w:t>
      </w:r>
      <w:r w:rsidRPr="005C3FED">
        <w:rPr>
          <w:rFonts w:ascii="Times New Roman" w:hAnsi="Times New Roman" w:cs="Times New Roman"/>
        </w:rPr>
        <w:t>;</w:t>
      </w:r>
    </w:p>
    <w:p w:rsidR="00871631" w:rsidRPr="005C3FED" w:rsidRDefault="00871631" w:rsidP="005C3FED">
      <w:pPr>
        <w:spacing w:line="240" w:lineRule="auto"/>
        <w:ind w:firstLine="567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</w:rPr>
        <w:t>- размер торговой площади, в том числе торгового зала (если рассматривается оптовое предприятие, то указывается размер полезной площади склада);</w:t>
      </w:r>
    </w:p>
    <w:p w:rsidR="00871631" w:rsidRPr="005C3FED" w:rsidRDefault="00871631" w:rsidP="005C3FED">
      <w:pPr>
        <w:spacing w:line="240" w:lineRule="auto"/>
        <w:ind w:firstLine="567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</w:rPr>
        <w:lastRenderedPageBreak/>
        <w:t>- вид здания, в котором находится предприятие торговли: вид здания, в большей мере определяет</w:t>
      </w:r>
      <w:r w:rsidRPr="005C3FED">
        <w:rPr>
          <w:rFonts w:ascii="Times New Roman" w:hAnsi="Times New Roman" w:cs="Times New Roman"/>
        </w:rPr>
        <w:softHyphen/>
        <w:t>ся видом предприятия и его назначением (</w:t>
      </w:r>
      <w:r w:rsidR="008A3C80" w:rsidRPr="005C3FED">
        <w:rPr>
          <w:rFonts w:ascii="Times New Roman" w:hAnsi="Times New Roman" w:cs="Times New Roman"/>
        </w:rPr>
        <w:t xml:space="preserve">здания могут быть: </w:t>
      </w:r>
      <w:r w:rsidRPr="005C3FED">
        <w:rPr>
          <w:rFonts w:ascii="Times New Roman" w:hAnsi="Times New Roman" w:cs="Times New Roman"/>
        </w:rPr>
        <w:t>встроенные в жилой дом, встроенно-пристроенные к жилому дому, отдельно стоящие здания</w:t>
      </w:r>
      <w:r w:rsidR="004C6B1C" w:rsidRPr="005C3FED">
        <w:rPr>
          <w:rFonts w:ascii="Times New Roman" w:hAnsi="Times New Roman" w:cs="Times New Roman"/>
        </w:rPr>
        <w:t>, быть структурной единицей</w:t>
      </w:r>
      <w:r w:rsidR="00424D13" w:rsidRPr="005C3FED">
        <w:rPr>
          <w:rFonts w:ascii="Times New Roman" w:hAnsi="Times New Roman" w:cs="Times New Roman"/>
        </w:rPr>
        <w:t xml:space="preserve"> торгового комплекса</w:t>
      </w:r>
      <w:r w:rsidRPr="005C3FED">
        <w:rPr>
          <w:rFonts w:ascii="Times New Roman" w:hAnsi="Times New Roman" w:cs="Times New Roman"/>
        </w:rPr>
        <w:t>);</w:t>
      </w:r>
    </w:p>
    <w:p w:rsidR="00871631" w:rsidRPr="005C3FED" w:rsidRDefault="00871631" w:rsidP="005C3FED">
      <w:pPr>
        <w:spacing w:line="240" w:lineRule="auto"/>
        <w:ind w:firstLine="567"/>
        <w:rPr>
          <w:rFonts w:ascii="Times New Roman" w:hAnsi="Times New Roman" w:cs="Times New Roman"/>
        </w:rPr>
      </w:pPr>
      <w:r w:rsidRPr="005C3FED">
        <w:rPr>
          <w:rFonts w:ascii="Times New Roman" w:hAnsi="Times New Roman" w:cs="Times New Roman"/>
        </w:rPr>
        <w:t>- зоны подъезда и разгрузки грузового автотранспорта (</w:t>
      </w:r>
      <w:r w:rsidR="008A3C80" w:rsidRPr="005C3FED">
        <w:rPr>
          <w:rFonts w:ascii="Times New Roman" w:hAnsi="Times New Roman" w:cs="Times New Roman"/>
        </w:rPr>
        <w:t xml:space="preserve">определяются </w:t>
      </w:r>
      <w:r w:rsidRPr="005C3FED">
        <w:rPr>
          <w:rFonts w:ascii="Times New Roman" w:hAnsi="Times New Roman" w:cs="Times New Roman"/>
        </w:rPr>
        <w:t>из расчета 16 кв.м. на одно погрузочно-разгрузочное место площади группы помещений,  предназначенных для приема, хранения и подготовки товаров к продаже</w:t>
      </w:r>
      <w:r w:rsidR="00A10E68" w:rsidRPr="005C3FED">
        <w:rPr>
          <w:rFonts w:ascii="Times New Roman" w:hAnsi="Times New Roman" w:cs="Times New Roman"/>
        </w:rPr>
        <w:t xml:space="preserve"> – для розничных торговых предприятий</w:t>
      </w:r>
      <w:r w:rsidRPr="005C3FED">
        <w:rPr>
          <w:rFonts w:ascii="Times New Roman" w:hAnsi="Times New Roman" w:cs="Times New Roman"/>
        </w:rPr>
        <w:t>).</w:t>
      </w:r>
    </w:p>
    <w:p w:rsidR="00871631" w:rsidRPr="00D26D5D" w:rsidRDefault="00871631" w:rsidP="00D26D5D">
      <w:pPr>
        <w:pStyle w:val="2"/>
        <w:ind w:firstLine="567"/>
        <w:rPr>
          <w:sz w:val="24"/>
          <w:szCs w:val="24"/>
        </w:rPr>
      </w:pPr>
      <w:r w:rsidRPr="00D26D5D">
        <w:rPr>
          <w:b/>
          <w:sz w:val="24"/>
          <w:szCs w:val="24"/>
        </w:rPr>
        <w:t>2.</w:t>
      </w:r>
      <w:r w:rsidRPr="00D26D5D">
        <w:rPr>
          <w:sz w:val="24"/>
          <w:szCs w:val="24"/>
        </w:rPr>
        <w:t xml:space="preserve"> В параграфе </w:t>
      </w:r>
      <w:r w:rsidRPr="00D26D5D">
        <w:rPr>
          <w:b/>
          <w:sz w:val="24"/>
          <w:szCs w:val="24"/>
        </w:rPr>
        <w:t>«организация торгового процесса»</w:t>
      </w:r>
      <w:r w:rsidRPr="00D26D5D">
        <w:rPr>
          <w:sz w:val="24"/>
          <w:szCs w:val="24"/>
        </w:rPr>
        <w:t xml:space="preserve"> необходимо рассмотреть:</w:t>
      </w:r>
    </w:p>
    <w:p w:rsidR="00A10E68" w:rsidRPr="00D26D5D" w:rsidRDefault="00A10E68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>- планировку торгового зала, которая может быть линейной (продольной, поперечной и совмещенной), боксовой (по товарным группам), смешанной (линейная + боксовая), выставочной (продажа товаров по образцам) и свободной;</w:t>
      </w:r>
    </w:p>
    <w:p w:rsidR="00871631" w:rsidRPr="00D26D5D" w:rsidRDefault="00871631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- структуру торговой площади</w:t>
      </w:r>
      <w:r w:rsidR="00A10E68" w:rsidRPr="00D26D5D">
        <w:rPr>
          <w:rFonts w:ascii="Times New Roman" w:hAnsi="Times New Roman" w:cs="Times New Roman"/>
        </w:rPr>
        <w:t xml:space="preserve"> (по товарным группам и подгруппам)</w:t>
      </w:r>
      <w:r w:rsidR="004B1399" w:rsidRPr="00D26D5D">
        <w:rPr>
          <w:rFonts w:ascii="Times New Roman" w:hAnsi="Times New Roman" w:cs="Times New Roman"/>
        </w:rPr>
        <w:t xml:space="preserve"> р</w:t>
      </w:r>
      <w:r w:rsidR="00056D21">
        <w:rPr>
          <w:rFonts w:ascii="Times New Roman" w:hAnsi="Times New Roman" w:cs="Times New Roman"/>
        </w:rPr>
        <w:t>озничного торгового предприятия</w:t>
      </w:r>
      <w:r w:rsidR="005B6A5D" w:rsidRPr="00D26D5D">
        <w:rPr>
          <w:rFonts w:ascii="Times New Roman" w:hAnsi="Times New Roman" w:cs="Times New Roman"/>
        </w:rPr>
        <w:t xml:space="preserve">, </w:t>
      </w:r>
      <w:r w:rsidR="008C51A0" w:rsidRPr="00D26D5D">
        <w:rPr>
          <w:rFonts w:ascii="Times New Roman" w:hAnsi="Times New Roman" w:cs="Times New Roman"/>
        </w:rPr>
        <w:t xml:space="preserve">структуру </w:t>
      </w:r>
      <w:r w:rsidRPr="00D26D5D">
        <w:rPr>
          <w:rFonts w:ascii="Times New Roman" w:hAnsi="Times New Roman" w:cs="Times New Roman"/>
        </w:rPr>
        <w:t>полезной площади</w:t>
      </w:r>
      <w:r w:rsidR="004B1399" w:rsidRPr="00D26D5D">
        <w:rPr>
          <w:rFonts w:ascii="Times New Roman" w:hAnsi="Times New Roman" w:cs="Times New Roman"/>
        </w:rPr>
        <w:t xml:space="preserve"> склада</w:t>
      </w:r>
      <w:r w:rsidR="008C51A0" w:rsidRPr="00D26D5D">
        <w:rPr>
          <w:rFonts w:ascii="Times New Roman" w:hAnsi="Times New Roman" w:cs="Times New Roman"/>
        </w:rPr>
        <w:t>, если рассматривается оптовое предприятие торговли</w:t>
      </w:r>
      <w:r w:rsidRPr="00D26D5D">
        <w:rPr>
          <w:rFonts w:ascii="Times New Roman" w:hAnsi="Times New Roman" w:cs="Times New Roman"/>
        </w:rPr>
        <w:t>;</w:t>
      </w:r>
    </w:p>
    <w:p w:rsidR="00871631" w:rsidRPr="00D26D5D" w:rsidRDefault="00871631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- групповой</w:t>
      </w:r>
      <w:r w:rsidR="008D1051" w:rsidRPr="00D26D5D">
        <w:rPr>
          <w:rFonts w:ascii="Times New Roman" w:hAnsi="Times New Roman" w:cs="Times New Roman"/>
        </w:rPr>
        <w:t xml:space="preserve"> и внутригрупповой</w:t>
      </w:r>
      <w:r w:rsidRPr="00D26D5D">
        <w:rPr>
          <w:rFonts w:ascii="Times New Roman" w:hAnsi="Times New Roman" w:cs="Times New Roman"/>
        </w:rPr>
        <w:t xml:space="preserve"> ассортимент товаров</w:t>
      </w:r>
      <w:r w:rsidR="00DE5742" w:rsidRPr="00D26D5D">
        <w:rPr>
          <w:rFonts w:ascii="Times New Roman" w:hAnsi="Times New Roman" w:cs="Times New Roman"/>
          <w:color w:val="auto"/>
        </w:rPr>
        <w:t xml:space="preserve"> (необходимо рассмотреть в динамике изменения товарооборота и прибыли)</w:t>
      </w:r>
      <w:r w:rsidRPr="00D26D5D">
        <w:rPr>
          <w:rFonts w:ascii="Times New Roman" w:hAnsi="Times New Roman" w:cs="Times New Roman"/>
          <w:color w:val="auto"/>
        </w:rPr>
        <w:t>;</w:t>
      </w:r>
    </w:p>
    <w:p w:rsidR="008D1051" w:rsidRPr="00D26D5D" w:rsidRDefault="00871631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- форму(-ы) торгового обслуживания покуп</w:t>
      </w:r>
      <w:r w:rsidR="008D1051" w:rsidRPr="00D26D5D">
        <w:rPr>
          <w:rFonts w:ascii="Times New Roman" w:hAnsi="Times New Roman" w:cs="Times New Roman"/>
        </w:rPr>
        <w:t>ателей;</w:t>
      </w:r>
    </w:p>
    <w:p w:rsidR="00871631" w:rsidRPr="00D26D5D" w:rsidRDefault="008D1051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-</w:t>
      </w:r>
      <w:r w:rsidR="00871631" w:rsidRPr="00D26D5D">
        <w:rPr>
          <w:rFonts w:ascii="Times New Roman" w:hAnsi="Times New Roman" w:cs="Times New Roman"/>
        </w:rPr>
        <w:t xml:space="preserve"> оказываемые дополнительные услуги</w:t>
      </w:r>
      <w:r w:rsidR="00DE5742" w:rsidRPr="00D26D5D">
        <w:rPr>
          <w:rFonts w:ascii="Times New Roman" w:hAnsi="Times New Roman" w:cs="Times New Roman"/>
        </w:rPr>
        <w:t xml:space="preserve"> (все: бесплатные и платные)</w:t>
      </w:r>
      <w:r w:rsidR="00871631" w:rsidRPr="00D26D5D">
        <w:rPr>
          <w:rFonts w:ascii="Times New Roman" w:hAnsi="Times New Roman" w:cs="Times New Roman"/>
        </w:rPr>
        <w:t>, которые должны учитывать специфику ассортимента товаров,</w:t>
      </w:r>
      <w:r w:rsidR="00424D13" w:rsidRPr="00D26D5D">
        <w:rPr>
          <w:rFonts w:ascii="Times New Roman" w:hAnsi="Times New Roman" w:cs="Times New Roman"/>
        </w:rPr>
        <w:t xml:space="preserve"> методы продажи товаров, целесообразность услуг</w:t>
      </w:r>
      <w:r w:rsidR="00871631" w:rsidRPr="00D26D5D">
        <w:rPr>
          <w:rFonts w:ascii="Times New Roman" w:hAnsi="Times New Roman" w:cs="Times New Roman"/>
        </w:rPr>
        <w:t>;</w:t>
      </w:r>
    </w:p>
    <w:p w:rsidR="00871631" w:rsidRPr="00D26D5D" w:rsidRDefault="008D1051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- торговое</w:t>
      </w:r>
      <w:r w:rsidR="00871631" w:rsidRPr="00D26D5D">
        <w:rPr>
          <w:rFonts w:ascii="Times New Roman" w:hAnsi="Times New Roman" w:cs="Times New Roman"/>
        </w:rPr>
        <w:t xml:space="preserve"> оборудование</w:t>
      </w:r>
      <w:r w:rsidR="00DE5742" w:rsidRPr="00D26D5D">
        <w:rPr>
          <w:rFonts w:ascii="Times New Roman" w:hAnsi="Times New Roman" w:cs="Times New Roman"/>
        </w:rPr>
        <w:t xml:space="preserve"> (всего торгового зала, особое внимание уделить оборудовани</w:t>
      </w:r>
      <w:r w:rsidR="00B636F5" w:rsidRPr="00D26D5D">
        <w:rPr>
          <w:rFonts w:ascii="Times New Roman" w:hAnsi="Times New Roman" w:cs="Times New Roman"/>
        </w:rPr>
        <w:t>ю, используемому для выкладки основной/-ых товарных групп</w:t>
      </w:r>
      <w:r w:rsidR="00DE5742" w:rsidRPr="00D26D5D">
        <w:rPr>
          <w:rFonts w:ascii="Times New Roman" w:hAnsi="Times New Roman" w:cs="Times New Roman"/>
        </w:rPr>
        <w:t>)</w:t>
      </w:r>
      <w:r w:rsidRPr="00D26D5D">
        <w:rPr>
          <w:rFonts w:ascii="Times New Roman" w:hAnsi="Times New Roman" w:cs="Times New Roman"/>
        </w:rPr>
        <w:t>; если рассматривается оптовый склад, то</w:t>
      </w:r>
      <w:r w:rsidR="00CB711F" w:rsidRPr="00D26D5D">
        <w:rPr>
          <w:rFonts w:ascii="Times New Roman" w:hAnsi="Times New Roman" w:cs="Times New Roman"/>
        </w:rPr>
        <w:t xml:space="preserve"> рассматривается</w:t>
      </w:r>
      <w:r w:rsidRPr="00D26D5D">
        <w:rPr>
          <w:rFonts w:ascii="Times New Roman" w:hAnsi="Times New Roman" w:cs="Times New Roman"/>
        </w:rPr>
        <w:t xml:space="preserve"> оборудование, используемое на полезной площади склада</w:t>
      </w:r>
      <w:r w:rsidR="00871631" w:rsidRPr="00D26D5D">
        <w:rPr>
          <w:rFonts w:ascii="Times New Roman" w:hAnsi="Times New Roman" w:cs="Times New Roman"/>
        </w:rPr>
        <w:t>;</w:t>
      </w:r>
    </w:p>
    <w:p w:rsidR="00871631" w:rsidRPr="00D26D5D" w:rsidRDefault="00871631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- используемую схему торгового процесса</w:t>
      </w:r>
      <w:r w:rsidR="008D1051" w:rsidRPr="00D26D5D">
        <w:rPr>
          <w:rFonts w:ascii="Times New Roman" w:hAnsi="Times New Roman" w:cs="Times New Roman"/>
        </w:rPr>
        <w:t xml:space="preserve"> (должна быть представлена графическая схема с подробным описанием)</w:t>
      </w:r>
      <w:r w:rsidRPr="00D26D5D">
        <w:rPr>
          <w:rFonts w:ascii="Times New Roman" w:hAnsi="Times New Roman" w:cs="Times New Roman"/>
        </w:rPr>
        <w:t>;</w:t>
      </w:r>
    </w:p>
    <w:p w:rsidR="00871631" w:rsidRPr="00D26D5D" w:rsidRDefault="00871631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- подробно описать организацию торгового</w:t>
      </w:r>
      <w:r w:rsidR="00B636F5" w:rsidRPr="00D26D5D">
        <w:rPr>
          <w:rFonts w:ascii="Times New Roman" w:hAnsi="Times New Roman" w:cs="Times New Roman"/>
        </w:rPr>
        <w:t xml:space="preserve"> процесса основной (-ых) товарных групп, являющих</w:t>
      </w:r>
      <w:r w:rsidRPr="00D26D5D">
        <w:rPr>
          <w:rFonts w:ascii="Times New Roman" w:hAnsi="Times New Roman" w:cs="Times New Roman"/>
        </w:rPr>
        <w:t>ся предметом исследования</w:t>
      </w:r>
      <w:r w:rsidR="00DE5742" w:rsidRPr="00D26D5D">
        <w:rPr>
          <w:rFonts w:ascii="Times New Roman" w:hAnsi="Times New Roman" w:cs="Times New Roman"/>
        </w:rPr>
        <w:t xml:space="preserve"> (поэтапно, с момента поступления в торговый зал)</w:t>
      </w:r>
      <w:r w:rsidRPr="00D26D5D">
        <w:rPr>
          <w:rFonts w:ascii="Times New Roman" w:hAnsi="Times New Roman" w:cs="Times New Roman"/>
        </w:rPr>
        <w:t>:</w:t>
      </w:r>
    </w:p>
    <w:p w:rsidR="00871631" w:rsidRPr="00D26D5D" w:rsidRDefault="00DE5742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а</w:t>
      </w:r>
      <w:r w:rsidR="00871631" w:rsidRPr="00D26D5D">
        <w:rPr>
          <w:rFonts w:ascii="Times New Roman" w:hAnsi="Times New Roman" w:cs="Times New Roman"/>
        </w:rPr>
        <w:t>) оценить рациональность используемого торгового оборудования, предназначенн</w:t>
      </w:r>
      <w:r w:rsidR="00B636F5" w:rsidRPr="00D26D5D">
        <w:rPr>
          <w:rFonts w:ascii="Times New Roman" w:hAnsi="Times New Roman" w:cs="Times New Roman"/>
        </w:rPr>
        <w:t>ого для выкладки товаров</w:t>
      </w:r>
      <w:r w:rsidR="00871631" w:rsidRPr="00D26D5D">
        <w:rPr>
          <w:rFonts w:ascii="Times New Roman" w:hAnsi="Times New Roman" w:cs="Times New Roman"/>
        </w:rPr>
        <w:t>;</w:t>
      </w:r>
    </w:p>
    <w:p w:rsidR="00B636F5" w:rsidRPr="00D26D5D" w:rsidRDefault="00DE5742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б</w:t>
      </w:r>
      <w:r w:rsidR="00B636F5" w:rsidRPr="00D26D5D">
        <w:rPr>
          <w:rFonts w:ascii="Times New Roman" w:hAnsi="Times New Roman" w:cs="Times New Roman"/>
        </w:rPr>
        <w:t>) рассчитать коэффициенты установочной и экспозиционной площади</w:t>
      </w:r>
      <w:r w:rsidR="00871631" w:rsidRPr="00D26D5D">
        <w:rPr>
          <w:rFonts w:ascii="Times New Roman" w:hAnsi="Times New Roman" w:cs="Times New Roman"/>
        </w:rPr>
        <w:t xml:space="preserve"> используем</w:t>
      </w:r>
      <w:r w:rsidR="00B636F5" w:rsidRPr="00D26D5D">
        <w:rPr>
          <w:rFonts w:ascii="Times New Roman" w:hAnsi="Times New Roman" w:cs="Times New Roman"/>
        </w:rPr>
        <w:t>ого оборудования в торговом зале;</w:t>
      </w:r>
    </w:p>
    <w:p w:rsidR="00871631" w:rsidRPr="00D26D5D" w:rsidRDefault="00B636F5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в) определить эффективность использования установочной и экспозиционной площади используемого оборудования</w:t>
      </w:r>
      <w:r w:rsidR="00871631" w:rsidRPr="00D26D5D">
        <w:rPr>
          <w:rFonts w:ascii="Times New Roman" w:hAnsi="Times New Roman" w:cs="Times New Roman"/>
        </w:rPr>
        <w:t>;</w:t>
      </w:r>
    </w:p>
    <w:p w:rsidR="00871631" w:rsidRPr="00D26D5D" w:rsidRDefault="00B636F5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г</w:t>
      </w:r>
      <w:r w:rsidR="00871631" w:rsidRPr="00D26D5D">
        <w:rPr>
          <w:rFonts w:ascii="Times New Roman" w:hAnsi="Times New Roman" w:cs="Times New Roman"/>
        </w:rPr>
        <w:t>) проанализировать рациональ</w:t>
      </w:r>
      <w:r w:rsidR="00A87902" w:rsidRPr="00D26D5D">
        <w:rPr>
          <w:rFonts w:ascii="Times New Roman" w:hAnsi="Times New Roman" w:cs="Times New Roman"/>
        </w:rPr>
        <w:t>ность размещения (местоположение</w:t>
      </w:r>
      <w:r w:rsidR="00871631" w:rsidRPr="00D26D5D">
        <w:rPr>
          <w:rFonts w:ascii="Times New Roman" w:hAnsi="Times New Roman" w:cs="Times New Roman"/>
        </w:rPr>
        <w:t>) данного оборудования в торговом зале;</w:t>
      </w:r>
    </w:p>
    <w:p w:rsidR="00871631" w:rsidRPr="00D26D5D" w:rsidRDefault="00B636F5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-</w:t>
      </w:r>
      <w:r w:rsidR="00871631" w:rsidRPr="00D26D5D">
        <w:rPr>
          <w:rFonts w:ascii="Times New Roman" w:hAnsi="Times New Roman" w:cs="Times New Roman"/>
        </w:rPr>
        <w:t xml:space="preserve"> оценить эффект</w:t>
      </w:r>
      <w:r w:rsidRPr="00D26D5D">
        <w:rPr>
          <w:rFonts w:ascii="Times New Roman" w:hAnsi="Times New Roman" w:cs="Times New Roman"/>
        </w:rPr>
        <w:t>ивность выкладки товаров</w:t>
      </w:r>
      <w:r w:rsidR="00871631" w:rsidRPr="00D26D5D">
        <w:rPr>
          <w:rFonts w:ascii="Times New Roman" w:hAnsi="Times New Roman" w:cs="Times New Roman"/>
        </w:rPr>
        <w:t xml:space="preserve"> на торговом оборудовании в торговом зале;</w:t>
      </w:r>
    </w:p>
    <w:p w:rsidR="00871631" w:rsidRPr="00D26D5D" w:rsidRDefault="00B636F5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-</w:t>
      </w:r>
      <w:r w:rsidR="00871631" w:rsidRPr="00D26D5D">
        <w:rPr>
          <w:rFonts w:ascii="Times New Roman" w:hAnsi="Times New Roman" w:cs="Times New Roman"/>
        </w:rPr>
        <w:t xml:space="preserve"> охарактеризовать операции процесса продажи и методы выполнения операций;</w:t>
      </w:r>
    </w:p>
    <w:p w:rsidR="00871631" w:rsidRPr="00D26D5D" w:rsidRDefault="00DE5742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-</w:t>
      </w:r>
      <w:r w:rsidR="00871631" w:rsidRPr="00D26D5D">
        <w:rPr>
          <w:rFonts w:ascii="Times New Roman" w:hAnsi="Times New Roman" w:cs="Times New Roman"/>
        </w:rPr>
        <w:t xml:space="preserve"> сделать выводы.</w:t>
      </w:r>
    </w:p>
    <w:p w:rsidR="009D719F" w:rsidRPr="00D26D5D" w:rsidRDefault="009D719F" w:rsidP="00D26D5D">
      <w:pPr>
        <w:pStyle w:val="2"/>
        <w:ind w:firstLine="567"/>
        <w:rPr>
          <w:sz w:val="24"/>
          <w:szCs w:val="24"/>
        </w:rPr>
      </w:pPr>
      <w:r w:rsidRPr="00D26D5D">
        <w:rPr>
          <w:b/>
          <w:sz w:val="24"/>
          <w:szCs w:val="24"/>
        </w:rPr>
        <w:t>3.</w:t>
      </w:r>
      <w:r w:rsidRPr="00D26D5D">
        <w:rPr>
          <w:sz w:val="24"/>
          <w:szCs w:val="24"/>
        </w:rPr>
        <w:t xml:space="preserve"> В параграфе </w:t>
      </w:r>
      <w:r w:rsidRPr="00D26D5D">
        <w:rPr>
          <w:b/>
          <w:sz w:val="24"/>
          <w:szCs w:val="24"/>
        </w:rPr>
        <w:t>«организация технологического процесса»</w:t>
      </w:r>
      <w:r w:rsidRPr="00D26D5D">
        <w:rPr>
          <w:sz w:val="24"/>
          <w:szCs w:val="24"/>
        </w:rPr>
        <w:t xml:space="preserve"> рекомендуется рассмотреть:</w:t>
      </w:r>
    </w:p>
    <w:p w:rsidR="009D719F" w:rsidRPr="00D26D5D" w:rsidRDefault="009D719F" w:rsidP="00D26D5D">
      <w:pPr>
        <w:pStyle w:val="Style2"/>
        <w:ind w:firstLine="567"/>
        <w:jc w:val="both"/>
        <w:rPr>
          <w:rFonts w:ascii="Times New Roman" w:hAnsi="Times New Roman"/>
        </w:rPr>
      </w:pPr>
      <w:r w:rsidRPr="00D26D5D">
        <w:rPr>
          <w:rFonts w:ascii="Times New Roman" w:hAnsi="Times New Roman"/>
        </w:rPr>
        <w:t>- состав технологических помещений</w:t>
      </w:r>
      <w:r w:rsidRPr="00D26D5D">
        <w:rPr>
          <w:rStyle w:val="FontStyle116"/>
          <w:rFonts w:ascii="Times New Roman" w:hAnsi="Times New Roman" w:cs="Times New Roman"/>
          <w:sz w:val="24"/>
          <w:szCs w:val="24"/>
        </w:rPr>
        <w:t xml:space="preserve"> на предприятии</w:t>
      </w:r>
      <w:r w:rsidR="006E0B3D" w:rsidRPr="00D26D5D">
        <w:rPr>
          <w:rStyle w:val="FontStyle116"/>
          <w:rFonts w:ascii="Times New Roman" w:hAnsi="Times New Roman" w:cs="Times New Roman"/>
          <w:sz w:val="24"/>
          <w:szCs w:val="24"/>
        </w:rPr>
        <w:t xml:space="preserve"> розничной или оптовой</w:t>
      </w:r>
      <w:r w:rsidRPr="00D26D5D">
        <w:rPr>
          <w:rStyle w:val="FontStyle116"/>
          <w:rFonts w:ascii="Times New Roman" w:hAnsi="Times New Roman" w:cs="Times New Roman"/>
          <w:sz w:val="24"/>
          <w:szCs w:val="24"/>
        </w:rPr>
        <w:t xml:space="preserve"> торговли</w:t>
      </w:r>
      <w:r w:rsidR="00360FFF" w:rsidRPr="00D26D5D">
        <w:rPr>
          <w:rStyle w:val="FontStyle116"/>
          <w:rFonts w:ascii="Times New Roman" w:hAnsi="Times New Roman" w:cs="Times New Roman"/>
          <w:sz w:val="24"/>
          <w:szCs w:val="24"/>
        </w:rPr>
        <w:t>–</w:t>
      </w:r>
      <w:r w:rsidR="002E1202" w:rsidRPr="00D26D5D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="00360FFF" w:rsidRPr="00D26D5D">
        <w:rPr>
          <w:rStyle w:val="FontStyle116"/>
          <w:rFonts w:ascii="Times New Roman" w:hAnsi="Times New Roman" w:cs="Times New Roman"/>
          <w:sz w:val="24"/>
          <w:szCs w:val="24"/>
        </w:rPr>
        <w:t xml:space="preserve"> помещения, предназначенные для приемки товаров, их хранения и подготовки к продаже</w:t>
      </w:r>
      <w:r w:rsidRPr="00D26D5D">
        <w:rPr>
          <w:rStyle w:val="FontStyle116"/>
          <w:rFonts w:ascii="Times New Roman" w:hAnsi="Times New Roman" w:cs="Times New Roman"/>
          <w:sz w:val="24"/>
          <w:szCs w:val="24"/>
        </w:rPr>
        <w:t>;</w:t>
      </w:r>
    </w:p>
    <w:p w:rsidR="009D719F" w:rsidRPr="00D26D5D" w:rsidRDefault="009D719F" w:rsidP="00D26D5D">
      <w:pPr>
        <w:pStyle w:val="Style2"/>
        <w:ind w:firstLine="567"/>
        <w:rPr>
          <w:rStyle w:val="FontStyle116"/>
          <w:rFonts w:ascii="Times New Roman" w:hAnsi="Times New Roman" w:cs="Times New Roman"/>
          <w:sz w:val="24"/>
          <w:szCs w:val="24"/>
        </w:rPr>
      </w:pPr>
      <w:r w:rsidRPr="00D26D5D">
        <w:rPr>
          <w:rFonts w:ascii="Times New Roman" w:hAnsi="Times New Roman"/>
        </w:rPr>
        <w:t xml:space="preserve">- </w:t>
      </w:r>
      <w:r w:rsidRPr="00D26D5D">
        <w:rPr>
          <w:rStyle w:val="FontStyle116"/>
          <w:rFonts w:ascii="Times New Roman" w:hAnsi="Times New Roman" w:cs="Times New Roman"/>
          <w:sz w:val="24"/>
          <w:szCs w:val="24"/>
        </w:rPr>
        <w:t>состав помещений хозяйственного обслуживания оперативных процессов;</w:t>
      </w:r>
    </w:p>
    <w:p w:rsidR="009D719F" w:rsidRPr="00D26D5D" w:rsidRDefault="009D719F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- состав административно-бытовых помещений;</w:t>
      </w:r>
    </w:p>
    <w:p w:rsidR="009D719F" w:rsidRPr="00D26D5D" w:rsidRDefault="009D719F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lastRenderedPageBreak/>
        <w:t>-  технологическое оборудование</w:t>
      </w:r>
      <w:r w:rsidR="00FA6BC4" w:rsidRPr="00D26D5D">
        <w:rPr>
          <w:rFonts w:ascii="Times New Roman" w:hAnsi="Times New Roman" w:cs="Times New Roman"/>
        </w:rPr>
        <w:t xml:space="preserve"> (в предприятии общественного питания – производственное оборудование)</w:t>
      </w:r>
      <w:r w:rsidR="006E0B3D" w:rsidRPr="00D26D5D">
        <w:rPr>
          <w:rFonts w:ascii="Times New Roman" w:hAnsi="Times New Roman" w:cs="Times New Roman"/>
        </w:rPr>
        <w:t>, с анализом его характеристик и целесообразности использования</w:t>
      </w:r>
      <w:r w:rsidR="00FA7604" w:rsidRPr="00D26D5D">
        <w:rPr>
          <w:rFonts w:ascii="Times New Roman" w:hAnsi="Times New Roman" w:cs="Times New Roman"/>
        </w:rPr>
        <w:t>, необходимо дать подробную характеристику</w:t>
      </w:r>
      <w:r w:rsidRPr="00D26D5D">
        <w:rPr>
          <w:rFonts w:ascii="Times New Roman" w:hAnsi="Times New Roman" w:cs="Times New Roman"/>
        </w:rPr>
        <w:t>;</w:t>
      </w:r>
    </w:p>
    <w:p w:rsidR="00FA7604" w:rsidRPr="00D26D5D" w:rsidRDefault="009D719F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- используемую схему технологического процесса</w:t>
      </w:r>
      <w:r w:rsidR="002D1644" w:rsidRPr="00D26D5D">
        <w:rPr>
          <w:rFonts w:ascii="Times New Roman" w:hAnsi="Times New Roman" w:cs="Times New Roman"/>
        </w:rPr>
        <w:t>, с рассмотрением всех возможных вариантов</w:t>
      </w:r>
      <w:r w:rsidR="00FA7604" w:rsidRPr="00D26D5D">
        <w:rPr>
          <w:rFonts w:ascii="Times New Roman" w:hAnsi="Times New Roman" w:cs="Times New Roman"/>
        </w:rPr>
        <w:t>:</w:t>
      </w:r>
    </w:p>
    <w:p w:rsidR="00FA7604" w:rsidRPr="00D26D5D" w:rsidRDefault="00FA7604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 xml:space="preserve">а) </w:t>
      </w:r>
      <w:r w:rsidR="002D1644" w:rsidRPr="00D26D5D">
        <w:rPr>
          <w:rFonts w:ascii="Times New Roman" w:hAnsi="Times New Roman" w:cs="Times New Roman"/>
        </w:rPr>
        <w:t>основная схема, самая сложная: разгрузка товаров с автотранспорта, приемка по количеству и качеству, хранение, подготовка к продаже  перемещение в торговый зал</w:t>
      </w:r>
      <w:r w:rsidRPr="00D26D5D">
        <w:rPr>
          <w:rFonts w:ascii="Times New Roman" w:hAnsi="Times New Roman" w:cs="Times New Roman"/>
        </w:rPr>
        <w:t>,</w:t>
      </w:r>
    </w:p>
    <w:p w:rsidR="00FA7604" w:rsidRPr="00D26D5D" w:rsidRDefault="00FA7604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б) как правило, торговые предприятия используют три схемы, в зависимости от физико-химических и потребительских свойств товаров,</w:t>
      </w:r>
    </w:p>
    <w:p w:rsidR="009D719F" w:rsidRPr="00D26D5D" w:rsidRDefault="00FA7604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в)</w:t>
      </w:r>
      <w:r w:rsidR="002D1644" w:rsidRPr="00D26D5D">
        <w:rPr>
          <w:rFonts w:ascii="Times New Roman" w:hAnsi="Times New Roman" w:cs="Times New Roman"/>
        </w:rPr>
        <w:t xml:space="preserve"> </w:t>
      </w:r>
      <w:r w:rsidR="00AA0391" w:rsidRPr="00D26D5D">
        <w:rPr>
          <w:rFonts w:ascii="Times New Roman" w:hAnsi="Times New Roman" w:cs="Times New Roman"/>
        </w:rPr>
        <w:t>должна быть представлена графичес</w:t>
      </w:r>
      <w:r w:rsidR="002D1644" w:rsidRPr="00D26D5D">
        <w:rPr>
          <w:rFonts w:ascii="Times New Roman" w:hAnsi="Times New Roman" w:cs="Times New Roman"/>
        </w:rPr>
        <w:t>кая схема с подробным описанием</w:t>
      </w:r>
      <w:r w:rsidR="009D719F" w:rsidRPr="00D26D5D">
        <w:rPr>
          <w:rFonts w:ascii="Times New Roman" w:hAnsi="Times New Roman" w:cs="Times New Roman"/>
        </w:rPr>
        <w:t>;</w:t>
      </w:r>
    </w:p>
    <w:p w:rsidR="009D719F" w:rsidRPr="00D26D5D" w:rsidRDefault="009D719F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- технологические операции, их содержание</w:t>
      </w:r>
      <w:r w:rsidR="002D1644" w:rsidRPr="00D26D5D">
        <w:rPr>
          <w:rFonts w:ascii="Times New Roman" w:hAnsi="Times New Roman" w:cs="Times New Roman"/>
        </w:rPr>
        <w:t xml:space="preserve"> (необходимо представить последовательность операций и охарактеризовать их)</w:t>
      </w:r>
    </w:p>
    <w:p w:rsidR="006F5255" w:rsidRPr="00D26D5D" w:rsidRDefault="006F5255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- наличие и количество разгрузочно-погрузочных мест, оценить рациональность их размещения;</w:t>
      </w:r>
    </w:p>
    <w:p w:rsidR="009D719F" w:rsidRPr="00D26D5D" w:rsidRDefault="009D719F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- сделать выводы о рациональности организации технологического процесса.</w:t>
      </w:r>
    </w:p>
    <w:p w:rsidR="00EE4987" w:rsidRPr="00D26D5D" w:rsidRDefault="00EE4987" w:rsidP="00D26D5D">
      <w:pPr>
        <w:pStyle w:val="2"/>
        <w:ind w:firstLine="567"/>
        <w:rPr>
          <w:sz w:val="24"/>
          <w:szCs w:val="24"/>
        </w:rPr>
      </w:pPr>
      <w:r w:rsidRPr="00D26D5D">
        <w:rPr>
          <w:b/>
          <w:sz w:val="24"/>
          <w:szCs w:val="24"/>
        </w:rPr>
        <w:t>4.</w:t>
      </w:r>
      <w:r w:rsidRPr="00D26D5D">
        <w:rPr>
          <w:sz w:val="24"/>
          <w:szCs w:val="24"/>
        </w:rPr>
        <w:t xml:space="preserve"> В параграфе </w:t>
      </w:r>
      <w:r w:rsidRPr="00D26D5D">
        <w:rPr>
          <w:b/>
          <w:sz w:val="24"/>
          <w:szCs w:val="24"/>
        </w:rPr>
        <w:t xml:space="preserve">«организация хозяйственных связей и операций по поставкам товаров» </w:t>
      </w:r>
      <w:r w:rsidRPr="00D26D5D">
        <w:rPr>
          <w:sz w:val="24"/>
          <w:szCs w:val="24"/>
        </w:rPr>
        <w:t>следует охарактеризовать:</w:t>
      </w:r>
    </w:p>
    <w:p w:rsidR="00EE4987" w:rsidRPr="00D26D5D" w:rsidRDefault="00EE4987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 xml:space="preserve">- субъекты поставки товаров на предприятие торговли (общественного питания), особое внимание уделить </w:t>
      </w:r>
      <w:r w:rsidR="00B636F5" w:rsidRPr="00D26D5D">
        <w:rPr>
          <w:sz w:val="24"/>
          <w:szCs w:val="24"/>
        </w:rPr>
        <w:t>основной</w:t>
      </w:r>
      <w:r w:rsidR="00B63A8B" w:rsidRPr="00D26D5D">
        <w:rPr>
          <w:sz w:val="24"/>
          <w:szCs w:val="24"/>
        </w:rPr>
        <w:t xml:space="preserve"> (-ым) группе (-м) товаров</w:t>
      </w:r>
      <w:r w:rsidRPr="00D26D5D">
        <w:rPr>
          <w:color w:val="000000"/>
          <w:sz w:val="24"/>
          <w:szCs w:val="24"/>
        </w:rPr>
        <w:t>, являющейся предмет</w:t>
      </w:r>
      <w:r w:rsidR="001646D8" w:rsidRPr="00D26D5D">
        <w:rPr>
          <w:color w:val="000000"/>
          <w:sz w:val="24"/>
          <w:szCs w:val="24"/>
        </w:rPr>
        <w:t>ом исследования курсовой</w:t>
      </w:r>
      <w:r w:rsidRPr="00D26D5D">
        <w:rPr>
          <w:color w:val="000000"/>
          <w:sz w:val="24"/>
          <w:szCs w:val="24"/>
        </w:rPr>
        <w:t xml:space="preserve"> работы</w:t>
      </w:r>
      <w:r w:rsidRPr="00D26D5D">
        <w:rPr>
          <w:sz w:val="24"/>
          <w:szCs w:val="24"/>
        </w:rPr>
        <w:t>;</w:t>
      </w:r>
    </w:p>
    <w:p w:rsidR="00EE4987" w:rsidRPr="00D26D5D" w:rsidRDefault="00EE4987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>- структуру договорных связей</w:t>
      </w:r>
      <w:r w:rsidR="001646D8" w:rsidRPr="00D26D5D">
        <w:rPr>
          <w:sz w:val="24"/>
          <w:szCs w:val="24"/>
        </w:rPr>
        <w:t>, которая может быть как простой, так и сложной</w:t>
      </w:r>
      <w:r w:rsidRPr="00D26D5D">
        <w:rPr>
          <w:sz w:val="24"/>
          <w:szCs w:val="24"/>
        </w:rPr>
        <w:t>;</w:t>
      </w:r>
    </w:p>
    <w:p w:rsidR="00067562" w:rsidRPr="00D26D5D" w:rsidRDefault="00EE4987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>- основных поставщиков*</w:t>
      </w:r>
      <w:r w:rsidR="001646D8" w:rsidRPr="00D26D5D">
        <w:rPr>
          <w:sz w:val="24"/>
          <w:szCs w:val="24"/>
        </w:rPr>
        <w:t xml:space="preserve"> </w:t>
      </w:r>
    </w:p>
    <w:p w:rsidR="00EE4987" w:rsidRPr="00D26D5D" w:rsidRDefault="001646D8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>(оценка основных п</w:t>
      </w:r>
      <w:r w:rsidR="00F62A23" w:rsidRPr="00D26D5D">
        <w:rPr>
          <w:sz w:val="24"/>
          <w:szCs w:val="24"/>
        </w:rPr>
        <w:t>оставщиков должна осуществляться экспертным методом с использованием бальной ш</w:t>
      </w:r>
      <w:r w:rsidR="00F81FAF" w:rsidRPr="00D26D5D">
        <w:rPr>
          <w:sz w:val="24"/>
          <w:szCs w:val="24"/>
        </w:rPr>
        <w:t>калы, для этих целей привлекается</w:t>
      </w:r>
      <w:r w:rsidR="00F62A23" w:rsidRPr="00D26D5D">
        <w:rPr>
          <w:sz w:val="24"/>
          <w:szCs w:val="24"/>
        </w:rPr>
        <w:t xml:space="preserve"> группа независимых экспертов на конкурсной основе</w:t>
      </w:r>
      <w:r w:rsidR="00067562" w:rsidRPr="00D26D5D">
        <w:rPr>
          <w:sz w:val="24"/>
          <w:szCs w:val="24"/>
        </w:rPr>
        <w:t>, экспертов студенты выбирают самостоятельно</w:t>
      </w:r>
      <w:r w:rsidR="00F62A23" w:rsidRPr="00D26D5D">
        <w:rPr>
          <w:sz w:val="24"/>
          <w:szCs w:val="24"/>
        </w:rPr>
        <w:t>)</w:t>
      </w:r>
      <w:r w:rsidR="00EE4987" w:rsidRPr="00D26D5D">
        <w:rPr>
          <w:sz w:val="24"/>
          <w:szCs w:val="24"/>
        </w:rPr>
        <w:t>:</w:t>
      </w:r>
    </w:p>
    <w:p w:rsidR="00EE4987" w:rsidRPr="00D26D5D" w:rsidRDefault="008E53EE" w:rsidP="00D26D5D">
      <w:pPr>
        <w:spacing w:line="240" w:lineRule="auto"/>
        <w:ind w:firstLine="567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Для оценки</w:t>
      </w:r>
      <w:r w:rsidR="00EE4987" w:rsidRPr="00D26D5D">
        <w:rPr>
          <w:rFonts w:ascii="Times New Roman" w:hAnsi="Times New Roman" w:cs="Times New Roman"/>
        </w:rPr>
        <w:t xml:space="preserve"> основных постав</w:t>
      </w:r>
      <w:r w:rsidR="00F81FAF" w:rsidRPr="00D26D5D">
        <w:rPr>
          <w:rFonts w:ascii="Times New Roman" w:hAnsi="Times New Roman" w:cs="Times New Roman"/>
        </w:rPr>
        <w:t xml:space="preserve">щиков, применяются </w:t>
      </w:r>
      <w:r w:rsidR="00EE4987" w:rsidRPr="00D26D5D">
        <w:rPr>
          <w:rFonts w:ascii="Times New Roman" w:hAnsi="Times New Roman" w:cs="Times New Roman"/>
        </w:rPr>
        <w:t>критерии, которые классифицируются на три группы – техническую, организационно-экономическую и</w:t>
      </w:r>
      <w:r w:rsidR="001B7919" w:rsidRPr="00D26D5D">
        <w:rPr>
          <w:rFonts w:ascii="Times New Roman" w:hAnsi="Times New Roman" w:cs="Times New Roman"/>
        </w:rPr>
        <w:t xml:space="preserve"> психологическую (</w:t>
      </w:r>
      <w:r w:rsidR="00EE4987" w:rsidRPr="00D26D5D">
        <w:rPr>
          <w:rFonts w:ascii="Times New Roman" w:hAnsi="Times New Roman" w:cs="Times New Roman"/>
        </w:rPr>
        <w:t>табл. 2, 3 и 4).</w:t>
      </w:r>
    </w:p>
    <w:p w:rsidR="000B6DF4" w:rsidRPr="00D26D5D" w:rsidRDefault="000B6DF4" w:rsidP="00D26D5D">
      <w:pPr>
        <w:spacing w:line="240" w:lineRule="auto"/>
        <w:jc w:val="right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Таблица 2</w:t>
      </w:r>
    </w:p>
    <w:p w:rsidR="000B6DF4" w:rsidRPr="00D26D5D" w:rsidRDefault="000B6DF4" w:rsidP="00D26D5D">
      <w:pPr>
        <w:spacing w:line="240" w:lineRule="auto"/>
        <w:jc w:val="center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 xml:space="preserve">Техническая группа критериев оценки </w:t>
      </w:r>
      <w:r w:rsidR="00100F6C" w:rsidRPr="00D26D5D">
        <w:rPr>
          <w:rFonts w:ascii="Times New Roman" w:hAnsi="Times New Roman" w:cs="Times New Roman"/>
        </w:rPr>
        <w:t xml:space="preserve"> поставщиков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0"/>
        <w:gridCol w:w="3672"/>
      </w:tblGrid>
      <w:tr w:rsidR="000B6DF4" w:rsidRPr="00D26D5D" w:rsidTr="00D26D5D">
        <w:tc>
          <w:tcPr>
            <w:tcW w:w="9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5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367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Общие сведения</w:t>
            </w:r>
          </w:p>
        </w:tc>
      </w:tr>
      <w:tr w:rsidR="000B6DF4" w:rsidRPr="00D26D5D" w:rsidTr="00D26D5D">
        <w:tc>
          <w:tcPr>
            <w:tcW w:w="9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00" w:type="dxa"/>
          </w:tcPr>
          <w:p w:rsidR="000B6DF4" w:rsidRPr="00D26D5D" w:rsidRDefault="008A5B95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Производственная мощность </w:t>
            </w:r>
            <w:r w:rsidR="000B6DF4" w:rsidRPr="00D26D5D">
              <w:rPr>
                <w:rFonts w:ascii="Times New Roman" w:hAnsi="Times New Roman" w:cs="Times New Roman"/>
                <w:sz w:val="22"/>
                <w:szCs w:val="22"/>
              </w:rPr>
              <w:t>поставщика</w:t>
            </w:r>
          </w:p>
        </w:tc>
        <w:tc>
          <w:tcPr>
            <w:tcW w:w="367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Станочный парк, трудовые ресурсы</w:t>
            </w:r>
          </w:p>
        </w:tc>
      </w:tr>
      <w:tr w:rsidR="000B6DF4" w:rsidRPr="00D26D5D" w:rsidTr="00D26D5D">
        <w:tc>
          <w:tcPr>
            <w:tcW w:w="9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Прогрессивность технологии</w:t>
            </w:r>
          </w:p>
        </w:tc>
        <w:tc>
          <w:tcPr>
            <w:tcW w:w="367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Соответствие</w:t>
            </w:r>
            <w:r w:rsidR="008A5B95" w:rsidRPr="00D26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современному уровн</w:t>
            </w:r>
            <w:r w:rsidR="00F81FAF" w:rsidRPr="00D26D5D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</w:p>
        </w:tc>
      </w:tr>
      <w:tr w:rsidR="000B6DF4" w:rsidRPr="00D26D5D" w:rsidTr="00D26D5D">
        <w:tc>
          <w:tcPr>
            <w:tcW w:w="9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00" w:type="dxa"/>
          </w:tcPr>
          <w:p w:rsidR="000B6DF4" w:rsidRPr="00D26D5D" w:rsidRDefault="008A5B95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 xml:space="preserve">Комплектность поставляемой </w:t>
            </w:r>
            <w:r w:rsidR="000B6DF4" w:rsidRPr="00D26D5D">
              <w:rPr>
                <w:rFonts w:ascii="Times New Roman" w:hAnsi="Times New Roman" w:cs="Times New Roman"/>
                <w:sz w:val="22"/>
                <w:szCs w:val="22"/>
              </w:rPr>
              <w:t>продукции</w:t>
            </w:r>
          </w:p>
        </w:tc>
        <w:tc>
          <w:tcPr>
            <w:tcW w:w="367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Возможные нарушения</w:t>
            </w:r>
          </w:p>
        </w:tc>
      </w:tr>
      <w:tr w:rsidR="000B6DF4" w:rsidRPr="00D26D5D" w:rsidTr="00D26D5D">
        <w:tc>
          <w:tcPr>
            <w:tcW w:w="9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Соответствие стандартам</w:t>
            </w:r>
          </w:p>
        </w:tc>
        <w:tc>
          <w:tcPr>
            <w:tcW w:w="367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Общепринятые стандарты</w:t>
            </w:r>
          </w:p>
        </w:tc>
      </w:tr>
      <w:tr w:rsidR="000B6DF4" w:rsidRPr="00D26D5D" w:rsidTr="00D26D5D">
        <w:tc>
          <w:tcPr>
            <w:tcW w:w="9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Развитость инфраструктуры</w:t>
            </w:r>
          </w:p>
        </w:tc>
        <w:tc>
          <w:tcPr>
            <w:tcW w:w="367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Транспорт, информационные системы</w:t>
            </w:r>
          </w:p>
        </w:tc>
      </w:tr>
      <w:tr w:rsidR="000B6DF4" w:rsidRPr="00D26D5D" w:rsidTr="00D26D5D">
        <w:tc>
          <w:tcPr>
            <w:tcW w:w="9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Наличие дефектов в продукции</w:t>
            </w:r>
          </w:p>
        </w:tc>
        <w:tc>
          <w:tcPr>
            <w:tcW w:w="367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Постоянство качества</w:t>
            </w:r>
          </w:p>
        </w:tc>
      </w:tr>
      <w:tr w:rsidR="000B6DF4" w:rsidRPr="00D26D5D" w:rsidTr="00D26D5D">
        <w:tc>
          <w:tcPr>
            <w:tcW w:w="9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5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Послегарантийное обслуживание</w:t>
            </w:r>
          </w:p>
        </w:tc>
        <w:tc>
          <w:tcPr>
            <w:tcW w:w="367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Профилактика, ремонт</w:t>
            </w:r>
          </w:p>
        </w:tc>
      </w:tr>
      <w:tr w:rsidR="000B6DF4" w:rsidRPr="00D26D5D" w:rsidTr="00D26D5D">
        <w:tc>
          <w:tcPr>
            <w:tcW w:w="9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5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Ассортимент поставляемой продукции</w:t>
            </w:r>
          </w:p>
        </w:tc>
        <w:tc>
          <w:tcPr>
            <w:tcW w:w="367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Возможности поставщика</w:t>
            </w:r>
          </w:p>
        </w:tc>
      </w:tr>
      <w:tr w:rsidR="000B6DF4" w:rsidRPr="00D26D5D" w:rsidTr="00D26D5D">
        <w:tc>
          <w:tcPr>
            <w:tcW w:w="9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500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Постоянство упаковки продукции</w:t>
            </w:r>
          </w:p>
        </w:tc>
        <w:tc>
          <w:tcPr>
            <w:tcW w:w="367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Наличие изменений</w:t>
            </w:r>
          </w:p>
        </w:tc>
      </w:tr>
    </w:tbl>
    <w:p w:rsidR="000B6DF4" w:rsidRPr="00D26D5D" w:rsidRDefault="000B6DF4" w:rsidP="00D26D5D">
      <w:pPr>
        <w:spacing w:line="240" w:lineRule="auto"/>
        <w:rPr>
          <w:rFonts w:ascii="Times New Roman" w:hAnsi="Times New Roman" w:cs="Times New Roman"/>
        </w:rPr>
      </w:pPr>
    </w:p>
    <w:p w:rsidR="000B6DF4" w:rsidRPr="00D26D5D" w:rsidRDefault="0018189B" w:rsidP="00D26D5D">
      <w:pPr>
        <w:spacing w:line="240" w:lineRule="auto"/>
        <w:jc w:val="right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 xml:space="preserve">Таблица </w:t>
      </w:r>
      <w:r w:rsidR="000B6DF4" w:rsidRPr="00D26D5D">
        <w:rPr>
          <w:rFonts w:ascii="Times New Roman" w:hAnsi="Times New Roman" w:cs="Times New Roman"/>
        </w:rPr>
        <w:t>3</w:t>
      </w:r>
    </w:p>
    <w:p w:rsidR="000B6DF4" w:rsidRPr="00D26D5D" w:rsidRDefault="000B6DF4" w:rsidP="00D26D5D">
      <w:pPr>
        <w:spacing w:line="240" w:lineRule="auto"/>
        <w:jc w:val="center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Организационно-экономическая группа критериев оценки</w:t>
      </w:r>
      <w:r w:rsidR="00100F6C" w:rsidRPr="00D26D5D">
        <w:rPr>
          <w:rFonts w:ascii="Times New Roman" w:hAnsi="Times New Roman" w:cs="Times New Roman"/>
        </w:rPr>
        <w:t xml:space="preserve"> поставщиков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3943"/>
        <w:gridCol w:w="4212"/>
      </w:tblGrid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42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Общие сведения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Доступность продукции</w:t>
            </w:r>
          </w:p>
        </w:tc>
        <w:tc>
          <w:tcPr>
            <w:tcW w:w="42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Наличие продукции на различных складах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Условия доставки продукции</w:t>
            </w:r>
          </w:p>
        </w:tc>
        <w:tc>
          <w:tcPr>
            <w:tcW w:w="42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Собственность транспортных средств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Сроки поставки продукции</w:t>
            </w:r>
          </w:p>
        </w:tc>
        <w:tc>
          <w:tcPr>
            <w:tcW w:w="42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Регламентируемое время поставки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Условия оплаты продукции</w:t>
            </w:r>
          </w:p>
        </w:tc>
        <w:tc>
          <w:tcPr>
            <w:tcW w:w="42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Предоплата, по факту, другой вид оплаты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9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Удаленность поставщика</w:t>
            </w:r>
          </w:p>
        </w:tc>
        <w:tc>
          <w:tcPr>
            <w:tcW w:w="42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Расстояние между поставщиком и потребителем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Финансовое положение поставщика</w:t>
            </w:r>
          </w:p>
        </w:tc>
        <w:tc>
          <w:tcPr>
            <w:tcW w:w="42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Долги, кредиты, грань банкротства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Организационная структура</w:t>
            </w:r>
          </w:p>
        </w:tc>
        <w:tc>
          <w:tcPr>
            <w:tcW w:w="42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Структура управления у поставщика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Организация логистики</w:t>
            </w:r>
          </w:p>
        </w:tc>
        <w:tc>
          <w:tcPr>
            <w:tcW w:w="42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Структура и функции логистики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Стабильность стиля поставки</w:t>
            </w:r>
          </w:p>
        </w:tc>
        <w:tc>
          <w:tcPr>
            <w:tcW w:w="42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Восприятие продукции потребителем</w:t>
            </w:r>
          </w:p>
        </w:tc>
      </w:tr>
    </w:tbl>
    <w:p w:rsidR="000B6DF4" w:rsidRPr="00D26D5D" w:rsidRDefault="000B6DF4" w:rsidP="00D26D5D">
      <w:pPr>
        <w:spacing w:line="240" w:lineRule="auto"/>
        <w:rPr>
          <w:rFonts w:ascii="Times New Roman" w:hAnsi="Times New Roman" w:cs="Times New Roman"/>
        </w:rPr>
      </w:pPr>
    </w:p>
    <w:p w:rsidR="000B6DF4" w:rsidRPr="00D26D5D" w:rsidRDefault="0018189B" w:rsidP="00D26D5D">
      <w:pPr>
        <w:spacing w:line="240" w:lineRule="auto"/>
        <w:jc w:val="right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 xml:space="preserve">Таблица </w:t>
      </w:r>
      <w:r w:rsidR="000B6DF4" w:rsidRPr="00D26D5D">
        <w:rPr>
          <w:rFonts w:ascii="Times New Roman" w:hAnsi="Times New Roman" w:cs="Times New Roman"/>
        </w:rPr>
        <w:t>4</w:t>
      </w:r>
    </w:p>
    <w:p w:rsidR="000B6DF4" w:rsidRPr="00D26D5D" w:rsidRDefault="000B6DF4" w:rsidP="00D26D5D">
      <w:pPr>
        <w:spacing w:line="240" w:lineRule="auto"/>
        <w:jc w:val="center"/>
        <w:rPr>
          <w:rFonts w:ascii="Times New Roman" w:hAnsi="Times New Roman" w:cs="Times New Roman"/>
        </w:rPr>
      </w:pPr>
      <w:r w:rsidRPr="00D26D5D">
        <w:rPr>
          <w:rFonts w:ascii="Times New Roman" w:hAnsi="Times New Roman" w:cs="Times New Roman"/>
        </w:rPr>
        <w:t>Психологическая группа критериев оценки поставщиков.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143"/>
        <w:gridCol w:w="6012"/>
      </w:tblGrid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60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Общие сведения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Надежность</w:t>
            </w:r>
          </w:p>
        </w:tc>
        <w:tc>
          <w:tcPr>
            <w:tcW w:w="60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Честность, порядочность, коммуникабельность, открытость поставщика в решении деловых вопросов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3" w:type="dxa"/>
          </w:tcPr>
          <w:p w:rsidR="000B6DF4" w:rsidRPr="00D26D5D" w:rsidRDefault="00135420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 xml:space="preserve">Предыдущая </w:t>
            </w:r>
            <w:r w:rsidR="000B6DF4" w:rsidRPr="00D26D5D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60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Период существования потенциального поставщика на рынке в условиях конкуренции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Репутация</w:t>
            </w:r>
          </w:p>
        </w:tc>
        <w:tc>
          <w:tcPr>
            <w:tcW w:w="60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Создавшееся мнение потребителей и партнеров о достоинствах и недостатках поставщика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Степень сотрудничества</w:t>
            </w:r>
          </w:p>
        </w:tc>
        <w:tc>
          <w:tcPr>
            <w:tcW w:w="60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Варианты взаимоотношений «поставщик-потребитель», характеризующие уступчивость во взаимных требованиях и пожеланиях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Трудовые отношения</w:t>
            </w:r>
          </w:p>
        </w:tc>
        <w:tc>
          <w:tcPr>
            <w:tcW w:w="60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Психологический «микроклимат» во внутренних взаимоотношениях коллектива поставщика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</w:p>
        </w:tc>
        <w:tc>
          <w:tcPr>
            <w:tcW w:w="60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Климатические и др. условия расположения потенциальных поставщиков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  <w:r w:rsidR="009209E2" w:rsidRPr="00D26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комплектности</w:t>
            </w:r>
          </w:p>
        </w:tc>
        <w:tc>
          <w:tcPr>
            <w:tcW w:w="60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Профессиональные навыки и знания представителей поставщика, характеризующие их понятие и представление о продукции, потребителях, рынке, договорных обязательствах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Договорная дисциплина</w:t>
            </w:r>
          </w:p>
        </w:tc>
        <w:tc>
          <w:tcPr>
            <w:tcW w:w="60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Выполнение поставщиком в полном объеме всех позиций договорных отношений между поставщиком и потребителем</w:t>
            </w:r>
          </w:p>
        </w:tc>
      </w:tr>
      <w:tr w:rsidR="000B6DF4" w:rsidRPr="00D26D5D" w:rsidTr="00D26D5D">
        <w:tc>
          <w:tcPr>
            <w:tcW w:w="917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43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Уровень взаимодействия</w:t>
            </w:r>
          </w:p>
        </w:tc>
        <w:tc>
          <w:tcPr>
            <w:tcW w:w="6012" w:type="dxa"/>
          </w:tcPr>
          <w:p w:rsidR="000B6DF4" w:rsidRPr="00D26D5D" w:rsidRDefault="000B6DF4" w:rsidP="00D26D5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6D5D">
              <w:rPr>
                <w:rFonts w:ascii="Times New Roman" w:hAnsi="Times New Roman" w:cs="Times New Roman"/>
                <w:sz w:val="22"/>
                <w:szCs w:val="22"/>
              </w:rPr>
              <w:t>Взаимопонимание между поставщиком и потребителем практически по всем производственно-хозяйственным вопросам</w:t>
            </w:r>
          </w:p>
        </w:tc>
      </w:tr>
    </w:tbl>
    <w:p w:rsidR="00E4169D" w:rsidRPr="00D26D5D" w:rsidRDefault="00E4169D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>* Характеристика поставщиков дается на основании знаний, полученных</w:t>
      </w:r>
      <w:r w:rsidR="000A260A" w:rsidRPr="00D26D5D">
        <w:rPr>
          <w:sz w:val="24"/>
          <w:szCs w:val="24"/>
        </w:rPr>
        <w:t xml:space="preserve"> студентами</w:t>
      </w:r>
      <w:r w:rsidRPr="00D26D5D">
        <w:rPr>
          <w:sz w:val="24"/>
          <w:szCs w:val="24"/>
        </w:rPr>
        <w:t xml:space="preserve"> в результате изучения дисциплины и в процессе написания курсовой работы. Также необходимо рассмотреть:</w:t>
      </w:r>
    </w:p>
    <w:p w:rsidR="00E4169D" w:rsidRPr="00D26D5D" w:rsidRDefault="00E4169D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>- операции купли-продажи;</w:t>
      </w:r>
    </w:p>
    <w:p w:rsidR="00E4169D" w:rsidRPr="00D26D5D" w:rsidRDefault="00E4169D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>- методы</w:t>
      </w:r>
      <w:r w:rsidR="00B63A8B" w:rsidRPr="00D26D5D">
        <w:rPr>
          <w:sz w:val="24"/>
          <w:szCs w:val="24"/>
        </w:rPr>
        <w:t xml:space="preserve"> поставки товаров</w:t>
      </w:r>
      <w:r w:rsidRPr="00D26D5D">
        <w:rPr>
          <w:sz w:val="24"/>
          <w:szCs w:val="24"/>
        </w:rPr>
        <w:t xml:space="preserve"> на предприятие торговли;</w:t>
      </w:r>
    </w:p>
    <w:p w:rsidR="00E4169D" w:rsidRPr="00D26D5D" w:rsidRDefault="00E4169D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>- характер поставок**;</w:t>
      </w:r>
    </w:p>
    <w:p w:rsidR="00E4169D" w:rsidRPr="00D26D5D" w:rsidRDefault="00E4169D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>- услуги, оказываемые поставщиками объекту исследования.</w:t>
      </w:r>
    </w:p>
    <w:p w:rsidR="00E4169D" w:rsidRPr="00D26D5D" w:rsidRDefault="00E4169D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>**Характер поставок мож</w:t>
      </w:r>
      <w:r w:rsidR="00E770AD" w:rsidRPr="00D26D5D">
        <w:rPr>
          <w:sz w:val="24"/>
          <w:szCs w:val="24"/>
        </w:rPr>
        <w:t>ет быть оценен с точки зрения</w:t>
      </w:r>
      <w:r w:rsidR="002E6FB8" w:rsidRPr="00D26D5D">
        <w:rPr>
          <w:sz w:val="24"/>
          <w:szCs w:val="24"/>
        </w:rPr>
        <w:t xml:space="preserve"> р</w:t>
      </w:r>
      <w:r w:rsidR="00E770AD" w:rsidRPr="00D26D5D">
        <w:rPr>
          <w:sz w:val="24"/>
          <w:szCs w:val="24"/>
        </w:rPr>
        <w:t>авномерности поставки и</w:t>
      </w:r>
      <w:r w:rsidRPr="00D26D5D">
        <w:rPr>
          <w:sz w:val="24"/>
          <w:szCs w:val="24"/>
        </w:rPr>
        <w:t xml:space="preserve"> ритмичности</w:t>
      </w:r>
      <w:r w:rsidR="002E6FB8" w:rsidRPr="00D26D5D">
        <w:rPr>
          <w:sz w:val="24"/>
          <w:szCs w:val="24"/>
        </w:rPr>
        <w:t xml:space="preserve"> поставки</w:t>
      </w:r>
      <w:r w:rsidR="008E53EE" w:rsidRPr="00D26D5D">
        <w:rPr>
          <w:sz w:val="24"/>
          <w:szCs w:val="24"/>
        </w:rPr>
        <w:t>,</w:t>
      </w:r>
      <w:r w:rsidR="00E770AD" w:rsidRPr="00D26D5D">
        <w:rPr>
          <w:sz w:val="24"/>
          <w:szCs w:val="24"/>
        </w:rPr>
        <w:t xml:space="preserve"> </w:t>
      </w:r>
      <w:r w:rsidR="008E53EE" w:rsidRPr="00D26D5D">
        <w:rPr>
          <w:sz w:val="24"/>
          <w:szCs w:val="24"/>
        </w:rPr>
        <w:t>ч</w:t>
      </w:r>
      <w:r w:rsidRPr="00D26D5D">
        <w:rPr>
          <w:sz w:val="24"/>
          <w:szCs w:val="24"/>
        </w:rPr>
        <w:t>то необходимо для рационального оформления договорных отношений, при  их продлении.</w:t>
      </w:r>
    </w:p>
    <w:p w:rsidR="00972245" w:rsidRPr="00D26D5D" w:rsidRDefault="00682102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>а</w:t>
      </w:r>
      <w:r w:rsidR="002E6FB8" w:rsidRPr="00D26D5D">
        <w:rPr>
          <w:sz w:val="24"/>
          <w:szCs w:val="24"/>
        </w:rPr>
        <w:t xml:space="preserve">) </w:t>
      </w:r>
      <w:r w:rsidR="00972245" w:rsidRPr="00D26D5D">
        <w:rPr>
          <w:i/>
          <w:sz w:val="24"/>
          <w:szCs w:val="24"/>
        </w:rPr>
        <w:t>Равномерность</w:t>
      </w:r>
      <w:r w:rsidR="00972245" w:rsidRPr="00D26D5D">
        <w:rPr>
          <w:sz w:val="24"/>
          <w:szCs w:val="24"/>
        </w:rPr>
        <w:t xml:space="preserve"> поставки – соблюдение хозяйственными партнерами обязательств по поступлению товарных потоков равной мощности через равные промежутки времени. </w:t>
      </w:r>
    </w:p>
    <w:p w:rsidR="00972245" w:rsidRPr="00D26D5D" w:rsidRDefault="00972245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>Для оценки равномерности поставки необходимо определить коэффициент равномерности.</w:t>
      </w:r>
    </w:p>
    <w:p w:rsidR="00972245" w:rsidRPr="00D26D5D" w:rsidRDefault="00972245" w:rsidP="00D26D5D">
      <w:pPr>
        <w:pStyle w:val="2"/>
        <w:spacing w:line="360" w:lineRule="auto"/>
        <w:ind w:firstLine="567"/>
        <w:jc w:val="center"/>
        <w:rPr>
          <w:sz w:val="24"/>
          <w:szCs w:val="24"/>
        </w:rPr>
      </w:pPr>
      <w:r w:rsidRPr="00D26D5D">
        <w:rPr>
          <w:sz w:val="24"/>
          <w:szCs w:val="24"/>
        </w:rPr>
        <w:t>Кравн = 100 – Квар, %, где:</w:t>
      </w:r>
    </w:p>
    <w:p w:rsidR="00972245" w:rsidRPr="00D26D5D" w:rsidRDefault="00972245" w:rsidP="00D26D5D">
      <w:pPr>
        <w:pStyle w:val="2"/>
        <w:spacing w:line="360" w:lineRule="auto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>Квар – коэффициент вариации, %</w:t>
      </w:r>
    </w:p>
    <w:p w:rsidR="00972245" w:rsidRPr="00D26D5D" w:rsidRDefault="00972245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 xml:space="preserve">           </w:t>
      </w:r>
      <w:r w:rsidR="00CF687C">
        <w:rPr>
          <w:sz w:val="24"/>
          <w:szCs w:val="24"/>
        </w:rPr>
        <w:t xml:space="preserve">                                                   </w:t>
      </w:r>
      <w:r w:rsidRPr="00D26D5D">
        <w:rPr>
          <w:sz w:val="24"/>
          <w:szCs w:val="24"/>
        </w:rPr>
        <w:t xml:space="preserve">  Ϭ* 100%</w:t>
      </w:r>
    </w:p>
    <w:p w:rsidR="00972245" w:rsidRPr="00D26D5D" w:rsidRDefault="0066323F" w:rsidP="00D26D5D">
      <w:pPr>
        <w:pStyle w:val="2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121285</wp:posOffset>
                </wp:positionV>
                <wp:extent cx="762000" cy="0"/>
                <wp:effectExtent l="13335" t="5080" r="5715" b="139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FD47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55pt" to="27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6a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"/>
            </w:pict>
          </mc:Fallback>
        </mc:AlternateContent>
      </w:r>
      <w:r w:rsidR="00CF687C">
        <w:rPr>
          <w:sz w:val="24"/>
          <w:szCs w:val="24"/>
        </w:rPr>
        <w:t xml:space="preserve">                                                </w:t>
      </w:r>
      <w:r w:rsidR="00972245" w:rsidRPr="00D26D5D">
        <w:rPr>
          <w:sz w:val="24"/>
          <w:szCs w:val="24"/>
        </w:rPr>
        <w:t xml:space="preserve">Квар =               </w:t>
      </w:r>
      <w:r w:rsidR="00CF687C">
        <w:rPr>
          <w:sz w:val="24"/>
          <w:szCs w:val="24"/>
        </w:rPr>
        <w:t xml:space="preserve">         , где:</w:t>
      </w:r>
    </w:p>
    <w:p w:rsidR="00972245" w:rsidRPr="00D26D5D" w:rsidRDefault="00972245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lastRenderedPageBreak/>
        <w:t xml:space="preserve">              </w:t>
      </w:r>
      <w:r w:rsidR="00CF687C">
        <w:rPr>
          <w:sz w:val="24"/>
          <w:szCs w:val="24"/>
        </w:rPr>
        <w:t xml:space="preserve">                                                    </w:t>
      </w:r>
      <w:r w:rsidRPr="00D26D5D">
        <w:rPr>
          <w:sz w:val="24"/>
          <w:szCs w:val="24"/>
        </w:rPr>
        <w:t xml:space="preserve"> Пср, </w:t>
      </w:r>
    </w:p>
    <w:p w:rsidR="00972245" w:rsidRPr="00D26D5D" w:rsidRDefault="00972245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>Ϭ – среднеквадратичное отклонение объемов поставки за каждый равный временной период от среднего уровня за весь период;</w:t>
      </w:r>
    </w:p>
    <w:p w:rsidR="00972245" w:rsidRPr="00D26D5D" w:rsidRDefault="00972245" w:rsidP="00D26D5D">
      <w:pPr>
        <w:pStyle w:val="2"/>
        <w:ind w:firstLine="567"/>
        <w:rPr>
          <w:sz w:val="24"/>
          <w:szCs w:val="24"/>
        </w:rPr>
      </w:pPr>
      <w:r w:rsidRPr="00D26D5D">
        <w:rPr>
          <w:sz w:val="24"/>
          <w:szCs w:val="24"/>
        </w:rPr>
        <w:t>Пср – средний размер поставки за весь период.</w:t>
      </w:r>
    </w:p>
    <w:p w:rsidR="00972245" w:rsidRPr="0013426A" w:rsidRDefault="00972245" w:rsidP="0013426A">
      <w:pPr>
        <w:pStyle w:val="2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13426A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41910</wp:posOffset>
            </wp:positionV>
            <wp:extent cx="1600200" cy="923925"/>
            <wp:effectExtent l="19050" t="0" r="0" b="0"/>
            <wp:wrapTight wrapText="bothSides">
              <wp:wrapPolygon edited="0">
                <wp:start x="-257" y="0"/>
                <wp:lineTo x="-257" y="21377"/>
                <wp:lineTo x="21600" y="21377"/>
                <wp:lineTo x="21600" y="0"/>
                <wp:lineTo x="-257" y="0"/>
              </wp:wrapPolygon>
            </wp:wrapTight>
            <wp:docPr id="2" name="Рисунок 2" descr="формул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245" w:rsidRPr="0013426A" w:rsidRDefault="00972245" w:rsidP="0013426A">
      <w:pPr>
        <w:pStyle w:val="2"/>
        <w:spacing w:line="360" w:lineRule="auto"/>
        <w:ind w:firstLine="567"/>
        <w:rPr>
          <w:rFonts w:ascii="Arial" w:hAnsi="Arial" w:cs="Arial"/>
        </w:rPr>
      </w:pPr>
      <w:r w:rsidRPr="0013426A">
        <w:rPr>
          <w:rFonts w:ascii="Arial" w:hAnsi="Arial" w:cs="Arial"/>
        </w:rPr>
        <w:t xml:space="preserve">           </w:t>
      </w:r>
    </w:p>
    <w:p w:rsidR="00972245" w:rsidRPr="0013426A" w:rsidRDefault="00CF687C" w:rsidP="0013426A">
      <w:pPr>
        <w:pStyle w:val="2"/>
        <w:spacing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972245" w:rsidRPr="0013426A">
        <w:rPr>
          <w:rFonts w:ascii="Arial" w:hAnsi="Arial" w:cs="Arial"/>
        </w:rPr>
        <w:t>Ϭ =</w:t>
      </w:r>
      <w:r>
        <w:rPr>
          <w:rFonts w:ascii="Arial" w:hAnsi="Arial" w:cs="Arial"/>
        </w:rPr>
        <w:t xml:space="preserve">                                            </w:t>
      </w:r>
      <w:r w:rsidR="00972245" w:rsidRPr="0013426A">
        <w:rPr>
          <w:rFonts w:ascii="Arial" w:hAnsi="Arial" w:cs="Arial"/>
        </w:rPr>
        <w:t xml:space="preserve">              </w:t>
      </w:r>
    </w:p>
    <w:p w:rsidR="00972245" w:rsidRPr="0013426A" w:rsidRDefault="00972245" w:rsidP="0013426A">
      <w:pPr>
        <w:pStyle w:val="2"/>
        <w:spacing w:line="360" w:lineRule="auto"/>
        <w:ind w:firstLine="567"/>
        <w:rPr>
          <w:rFonts w:ascii="Arial" w:hAnsi="Arial" w:cs="Arial"/>
        </w:rPr>
      </w:pPr>
    </w:p>
    <w:p w:rsidR="00972245" w:rsidRPr="00CF687C" w:rsidRDefault="003E5F6F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 xml:space="preserve">      </w:t>
      </w:r>
      <w:r w:rsidR="00CF687C">
        <w:rPr>
          <w:sz w:val="24"/>
          <w:szCs w:val="24"/>
        </w:rPr>
        <w:t xml:space="preserve">                                                               </w:t>
      </w:r>
      <w:r w:rsidRPr="00CF687C">
        <w:rPr>
          <w:sz w:val="24"/>
          <w:szCs w:val="24"/>
        </w:rPr>
        <w:t xml:space="preserve">     </w:t>
      </w:r>
      <w:r w:rsidR="00972245" w:rsidRPr="00CF687C">
        <w:rPr>
          <w:sz w:val="24"/>
          <w:szCs w:val="24"/>
          <w:lang w:val="en-US"/>
        </w:rPr>
        <w:t>n</w:t>
      </w:r>
    </w:p>
    <w:p w:rsidR="00972245" w:rsidRPr="00CF687C" w:rsidRDefault="00CF687C" w:rsidP="00CF687C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972245" w:rsidRPr="00CF687C">
        <w:rPr>
          <w:sz w:val="24"/>
          <w:szCs w:val="24"/>
        </w:rPr>
        <w:t>Пср = ∑  П</w:t>
      </w:r>
      <w:r w:rsidR="00972245" w:rsidRPr="00CF687C">
        <w:rPr>
          <w:sz w:val="24"/>
          <w:szCs w:val="24"/>
          <w:lang w:val="en-US"/>
        </w:rPr>
        <w:t>i</w:t>
      </w:r>
      <w:r w:rsidR="00972245" w:rsidRPr="00CF687C">
        <w:rPr>
          <w:sz w:val="24"/>
          <w:szCs w:val="24"/>
        </w:rPr>
        <w:t xml:space="preserve"> / </w:t>
      </w:r>
      <w:r w:rsidR="00972245" w:rsidRPr="00CF687C">
        <w:rPr>
          <w:sz w:val="24"/>
          <w:szCs w:val="24"/>
          <w:lang w:val="en-US"/>
        </w:rPr>
        <w:t>n</w:t>
      </w:r>
    </w:p>
    <w:p w:rsidR="00972245" w:rsidRPr="00CF687C" w:rsidRDefault="003E5F6F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 xml:space="preserve">         </w:t>
      </w:r>
      <w:r w:rsidR="00CF687C">
        <w:rPr>
          <w:sz w:val="24"/>
          <w:szCs w:val="24"/>
        </w:rPr>
        <w:t xml:space="preserve">                                                               </w:t>
      </w:r>
      <w:r w:rsidRPr="00CF687C">
        <w:rPr>
          <w:sz w:val="24"/>
          <w:szCs w:val="24"/>
        </w:rPr>
        <w:t xml:space="preserve">  </w:t>
      </w:r>
      <w:r w:rsidR="00972245" w:rsidRPr="00CF687C">
        <w:rPr>
          <w:sz w:val="24"/>
          <w:szCs w:val="24"/>
          <w:lang w:val="en-US"/>
        </w:rPr>
        <w:t>i</w:t>
      </w:r>
    </w:p>
    <w:p w:rsidR="00972245" w:rsidRPr="00CF687C" w:rsidRDefault="00972245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>П</w:t>
      </w:r>
      <w:r w:rsidRPr="00CF687C">
        <w:rPr>
          <w:sz w:val="24"/>
          <w:szCs w:val="24"/>
          <w:lang w:val="en-US"/>
        </w:rPr>
        <w:t>i</w:t>
      </w:r>
      <w:r w:rsidRPr="00CF687C">
        <w:rPr>
          <w:sz w:val="24"/>
          <w:szCs w:val="24"/>
        </w:rPr>
        <w:t xml:space="preserve"> – поставка за </w:t>
      </w:r>
      <w:r w:rsidRPr="00CF687C">
        <w:rPr>
          <w:sz w:val="24"/>
          <w:szCs w:val="24"/>
          <w:lang w:val="en-US"/>
        </w:rPr>
        <w:t>i</w:t>
      </w:r>
      <w:r w:rsidRPr="00CF687C">
        <w:rPr>
          <w:sz w:val="24"/>
          <w:szCs w:val="24"/>
        </w:rPr>
        <w:t xml:space="preserve"> – отрезок времени;</w:t>
      </w:r>
    </w:p>
    <w:p w:rsidR="00972245" w:rsidRPr="00CF687C" w:rsidRDefault="00972245" w:rsidP="0013426A">
      <w:pPr>
        <w:pStyle w:val="2"/>
        <w:spacing w:line="360" w:lineRule="auto"/>
        <w:ind w:firstLine="567"/>
        <w:rPr>
          <w:sz w:val="24"/>
          <w:szCs w:val="24"/>
        </w:rPr>
      </w:pPr>
      <w:r w:rsidRPr="00CF687C">
        <w:rPr>
          <w:sz w:val="24"/>
          <w:szCs w:val="24"/>
          <w:lang w:val="en-US"/>
        </w:rPr>
        <w:t>n</w:t>
      </w:r>
      <w:r w:rsidRPr="00CF687C">
        <w:rPr>
          <w:sz w:val="24"/>
          <w:szCs w:val="24"/>
        </w:rPr>
        <w:t xml:space="preserve"> – количество поставок</w:t>
      </w:r>
      <w:r w:rsidR="007B2456" w:rsidRPr="00CF687C">
        <w:rPr>
          <w:sz w:val="24"/>
          <w:szCs w:val="24"/>
        </w:rPr>
        <w:t xml:space="preserve"> за </w:t>
      </w:r>
      <w:r w:rsidR="007B2456" w:rsidRPr="00CF687C">
        <w:rPr>
          <w:sz w:val="24"/>
          <w:szCs w:val="24"/>
          <w:lang w:val="en-US"/>
        </w:rPr>
        <w:t>i</w:t>
      </w:r>
      <w:r w:rsidR="007B2456" w:rsidRPr="00CF687C">
        <w:rPr>
          <w:sz w:val="24"/>
          <w:szCs w:val="24"/>
        </w:rPr>
        <w:t xml:space="preserve"> – отрезок времени</w:t>
      </w:r>
      <w:r w:rsidRPr="00CF687C">
        <w:rPr>
          <w:sz w:val="24"/>
          <w:szCs w:val="24"/>
        </w:rPr>
        <w:t>.</w:t>
      </w:r>
    </w:p>
    <w:p w:rsidR="002E6FB8" w:rsidRPr="00CF687C" w:rsidRDefault="00682102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>б</w:t>
      </w:r>
      <w:r w:rsidR="002E6FB8" w:rsidRPr="00CF687C">
        <w:rPr>
          <w:sz w:val="24"/>
          <w:szCs w:val="24"/>
        </w:rPr>
        <w:t xml:space="preserve">) </w:t>
      </w:r>
      <w:r w:rsidR="002E6FB8" w:rsidRPr="00CF687C">
        <w:rPr>
          <w:i/>
          <w:sz w:val="24"/>
          <w:szCs w:val="24"/>
        </w:rPr>
        <w:t>Ритмичность</w:t>
      </w:r>
      <w:r w:rsidR="002E6FB8" w:rsidRPr="00CF687C">
        <w:rPr>
          <w:sz w:val="24"/>
          <w:szCs w:val="24"/>
        </w:rPr>
        <w:t xml:space="preserve"> поставки – соблюдение временных и количественных параметров поставки, с учетом сезонных и циклических особенностей производства, продажи, продвижения товарных потоков и потребления.</w:t>
      </w:r>
    </w:p>
    <w:p w:rsidR="002E6FB8" w:rsidRPr="00CF687C" w:rsidRDefault="002E6FB8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>Для расчета ритмичности поставки необходимо определить коэффициент аритмичности поставки.</w:t>
      </w:r>
    </w:p>
    <w:p w:rsidR="002E6FB8" w:rsidRPr="00CF687C" w:rsidRDefault="0066323F" w:rsidP="00CF687C">
      <w:pPr>
        <w:pStyle w:val="2"/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112395</wp:posOffset>
                </wp:positionV>
                <wp:extent cx="0" cy="342900"/>
                <wp:effectExtent l="13335" t="6350" r="5715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3C5A5" id="Line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85pt" to="23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QrFwIAADE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112395</wp:posOffset>
                </wp:positionV>
                <wp:extent cx="0" cy="342900"/>
                <wp:effectExtent l="13335" t="6350" r="571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780E1" id="Line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pt,8.85pt" to="298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"/>
            </w:pict>
          </mc:Fallback>
        </mc:AlternateContent>
      </w:r>
      <w:r w:rsidR="002E6FB8" w:rsidRPr="00CF687C">
        <w:rPr>
          <w:sz w:val="24"/>
          <w:szCs w:val="24"/>
          <w:lang w:val="en-US"/>
        </w:rPr>
        <w:t>n</w:t>
      </w:r>
    </w:p>
    <w:p w:rsidR="002E6FB8" w:rsidRPr="00CF687C" w:rsidRDefault="002E6FB8" w:rsidP="00CF687C">
      <w:pPr>
        <w:pStyle w:val="2"/>
        <w:ind w:firstLine="567"/>
        <w:jc w:val="center"/>
        <w:rPr>
          <w:sz w:val="24"/>
          <w:szCs w:val="24"/>
        </w:rPr>
      </w:pPr>
      <w:r w:rsidRPr="00CF687C">
        <w:rPr>
          <w:sz w:val="24"/>
          <w:szCs w:val="24"/>
        </w:rPr>
        <w:t>Кар = ∑    1 – Пф / Пд</w:t>
      </w:r>
    </w:p>
    <w:p w:rsidR="002E6FB8" w:rsidRPr="00CF687C" w:rsidRDefault="002E6FB8" w:rsidP="00CF687C">
      <w:pPr>
        <w:pStyle w:val="2"/>
        <w:ind w:firstLine="567"/>
        <w:jc w:val="center"/>
        <w:rPr>
          <w:sz w:val="24"/>
          <w:szCs w:val="24"/>
        </w:rPr>
      </w:pPr>
      <w:r w:rsidRPr="00CF687C">
        <w:rPr>
          <w:sz w:val="24"/>
          <w:szCs w:val="24"/>
          <w:lang w:val="en-US"/>
        </w:rPr>
        <w:t>i</w:t>
      </w:r>
    </w:p>
    <w:p w:rsidR="002E6FB8" w:rsidRPr="00CF687C" w:rsidRDefault="002E6FB8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>Кар – должен стремиться к нулю. Чем ниже его значение, тем ритмичнее поставка;</w:t>
      </w:r>
    </w:p>
    <w:p w:rsidR="002E6FB8" w:rsidRPr="00CF687C" w:rsidRDefault="002E6FB8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 xml:space="preserve">Пф – поставка по условиям договора за </w:t>
      </w:r>
      <w:r w:rsidRPr="00CF687C">
        <w:rPr>
          <w:sz w:val="24"/>
          <w:szCs w:val="24"/>
          <w:lang w:val="en-US"/>
        </w:rPr>
        <w:t>i</w:t>
      </w:r>
      <w:r w:rsidRPr="00CF687C">
        <w:rPr>
          <w:sz w:val="24"/>
          <w:szCs w:val="24"/>
        </w:rPr>
        <w:t xml:space="preserve"> – ый промежуток времени (в натуральных или стоимостных единицах);</w:t>
      </w:r>
    </w:p>
    <w:p w:rsidR="002E6FB8" w:rsidRPr="00CF687C" w:rsidRDefault="002E6FB8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 xml:space="preserve">Пд – фактическая поставка за </w:t>
      </w:r>
      <w:r w:rsidRPr="00CF687C">
        <w:rPr>
          <w:sz w:val="24"/>
          <w:szCs w:val="24"/>
          <w:lang w:val="en-US"/>
        </w:rPr>
        <w:t>i</w:t>
      </w:r>
      <w:r w:rsidRPr="00CF687C">
        <w:rPr>
          <w:sz w:val="24"/>
          <w:szCs w:val="24"/>
        </w:rPr>
        <w:t xml:space="preserve"> – ый промежуток времени.</w:t>
      </w:r>
    </w:p>
    <w:p w:rsidR="00E53B07" w:rsidRPr="00CF687C" w:rsidRDefault="00E53B07" w:rsidP="00CF687C">
      <w:pPr>
        <w:pStyle w:val="2"/>
        <w:ind w:firstLine="567"/>
        <w:rPr>
          <w:sz w:val="24"/>
          <w:szCs w:val="24"/>
        </w:rPr>
      </w:pPr>
      <w:r w:rsidRPr="00CF687C">
        <w:rPr>
          <w:b/>
          <w:sz w:val="24"/>
          <w:szCs w:val="24"/>
        </w:rPr>
        <w:t>5.</w:t>
      </w:r>
      <w:r w:rsidRPr="00CF687C">
        <w:rPr>
          <w:sz w:val="24"/>
          <w:szCs w:val="24"/>
        </w:rPr>
        <w:t xml:space="preserve"> В параграфе </w:t>
      </w:r>
      <w:r w:rsidRPr="00CF687C">
        <w:rPr>
          <w:b/>
          <w:sz w:val="24"/>
          <w:szCs w:val="24"/>
        </w:rPr>
        <w:t xml:space="preserve">«организация </w:t>
      </w:r>
      <w:r w:rsidR="009C0054" w:rsidRPr="00CF687C">
        <w:rPr>
          <w:b/>
          <w:sz w:val="24"/>
          <w:szCs w:val="24"/>
        </w:rPr>
        <w:t>товародвижения и товароснабжения</w:t>
      </w:r>
      <w:r w:rsidR="007B2456" w:rsidRPr="00CF687C">
        <w:rPr>
          <w:b/>
          <w:sz w:val="24"/>
          <w:szCs w:val="24"/>
        </w:rPr>
        <w:t xml:space="preserve"> предприятия торговли (общественного питания)</w:t>
      </w:r>
      <w:r w:rsidRPr="00CF687C">
        <w:rPr>
          <w:sz w:val="24"/>
          <w:szCs w:val="24"/>
        </w:rPr>
        <w:t>» необходимо:</w:t>
      </w:r>
    </w:p>
    <w:p w:rsidR="00E53B07" w:rsidRPr="00CF687C" w:rsidRDefault="00E53B07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>1) отразить:</w:t>
      </w:r>
    </w:p>
    <w:p w:rsidR="00E53B07" w:rsidRPr="00CF687C" w:rsidRDefault="00682102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 xml:space="preserve">- формы </w:t>
      </w:r>
      <w:r w:rsidR="00E53B07" w:rsidRPr="00CF687C">
        <w:rPr>
          <w:sz w:val="24"/>
          <w:szCs w:val="24"/>
        </w:rPr>
        <w:t>товароснабжения предприятия</w:t>
      </w:r>
      <w:r w:rsidRPr="00CF687C">
        <w:rPr>
          <w:sz w:val="24"/>
          <w:szCs w:val="24"/>
        </w:rPr>
        <w:t xml:space="preserve"> розничной или оптовой</w:t>
      </w:r>
      <w:r w:rsidR="00E53B07" w:rsidRPr="00CF687C">
        <w:rPr>
          <w:sz w:val="24"/>
          <w:szCs w:val="24"/>
        </w:rPr>
        <w:t xml:space="preserve"> торговли (общественного питания);</w:t>
      </w:r>
    </w:p>
    <w:p w:rsidR="00E53B07" w:rsidRPr="00CF687C" w:rsidRDefault="00E53B07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 xml:space="preserve">- организацию доставки </w:t>
      </w:r>
      <w:r w:rsidR="00B63A8B" w:rsidRPr="00CF687C">
        <w:rPr>
          <w:color w:val="000000"/>
          <w:sz w:val="24"/>
          <w:szCs w:val="24"/>
        </w:rPr>
        <w:t>товаров</w:t>
      </w:r>
      <w:r w:rsidRPr="00CF687C">
        <w:rPr>
          <w:sz w:val="24"/>
          <w:szCs w:val="24"/>
        </w:rPr>
        <w:t xml:space="preserve"> на предприятие торговли (общественного питания): способы доставки, виды маршрутов;</w:t>
      </w:r>
    </w:p>
    <w:p w:rsidR="00E53B07" w:rsidRPr="00CF687C" w:rsidRDefault="00E53B07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>2) определить:</w:t>
      </w:r>
    </w:p>
    <w:p w:rsidR="00E53B07" w:rsidRPr="00CF687C" w:rsidRDefault="00E53B07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>- оптимальную</w:t>
      </w:r>
      <w:r w:rsidR="00B63A8B" w:rsidRPr="00CF687C">
        <w:rPr>
          <w:sz w:val="24"/>
          <w:szCs w:val="24"/>
        </w:rPr>
        <w:t xml:space="preserve"> партию поставки рассматриваемой товарной группы</w:t>
      </w:r>
      <w:r w:rsidRPr="00CF687C">
        <w:rPr>
          <w:sz w:val="24"/>
          <w:szCs w:val="24"/>
        </w:rPr>
        <w:t>, являющейся предметом исследования курсовой работы (для этих целей можно использовать как графический метод, так и расчетный);</w:t>
      </w:r>
    </w:p>
    <w:p w:rsidR="00E53B07" w:rsidRPr="00CF687C" w:rsidRDefault="00E53B07" w:rsidP="00CF687C">
      <w:pPr>
        <w:pStyle w:val="2"/>
        <w:ind w:firstLine="567"/>
        <w:rPr>
          <w:sz w:val="24"/>
          <w:szCs w:val="24"/>
        </w:rPr>
      </w:pPr>
      <w:r w:rsidRPr="00CF687C">
        <w:rPr>
          <w:color w:val="000000"/>
          <w:sz w:val="24"/>
          <w:szCs w:val="24"/>
        </w:rPr>
        <w:t xml:space="preserve">- </w:t>
      </w:r>
      <w:r w:rsidRPr="00CF687C">
        <w:rPr>
          <w:sz w:val="24"/>
          <w:szCs w:val="24"/>
        </w:rPr>
        <w:t>оптимальную периодичность поставки Топт;</w:t>
      </w:r>
    </w:p>
    <w:p w:rsidR="00E53B07" w:rsidRPr="00CF687C" w:rsidRDefault="00E53B07" w:rsidP="00CF687C">
      <w:pPr>
        <w:pStyle w:val="2"/>
        <w:ind w:firstLine="567"/>
        <w:rPr>
          <w:color w:val="000000"/>
          <w:sz w:val="24"/>
          <w:szCs w:val="24"/>
        </w:rPr>
      </w:pPr>
      <w:r w:rsidRPr="00CF687C">
        <w:rPr>
          <w:sz w:val="24"/>
          <w:szCs w:val="24"/>
        </w:rPr>
        <w:t xml:space="preserve">- количество поставок в год </w:t>
      </w:r>
      <w:r w:rsidRPr="00CF687C">
        <w:rPr>
          <w:sz w:val="24"/>
          <w:szCs w:val="24"/>
          <w:lang w:val="en-US"/>
        </w:rPr>
        <w:t>N</w:t>
      </w:r>
      <w:r w:rsidRPr="00CF687C">
        <w:rPr>
          <w:sz w:val="24"/>
          <w:szCs w:val="24"/>
        </w:rPr>
        <w:t>.</w:t>
      </w:r>
    </w:p>
    <w:p w:rsidR="00FE67E0" w:rsidRPr="00CF687C" w:rsidRDefault="00E53B07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>Оптимальную партию поставки можно определить по формуле Уилсона (расчетный метод):</w:t>
      </w:r>
    </w:p>
    <w:p w:rsidR="00E53B07" w:rsidRPr="0013426A" w:rsidRDefault="00E53B07" w:rsidP="00CF687C">
      <w:pPr>
        <w:pStyle w:val="2"/>
        <w:ind w:firstLine="567"/>
        <w:rPr>
          <w:rFonts w:ascii="Arial" w:hAnsi="Arial" w:cs="Arial"/>
          <w:color w:val="000000"/>
          <w:sz w:val="24"/>
          <w:szCs w:val="24"/>
        </w:rPr>
      </w:pPr>
      <w:r w:rsidRPr="0013426A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80010</wp:posOffset>
            </wp:positionV>
            <wp:extent cx="914400" cy="552450"/>
            <wp:effectExtent l="19050" t="0" r="0" b="0"/>
            <wp:wrapTight wrapText="bothSides">
              <wp:wrapPolygon edited="0">
                <wp:start x="-450" y="0"/>
                <wp:lineTo x="-450" y="20855"/>
                <wp:lineTo x="21600" y="20855"/>
                <wp:lineTo x="21600" y="0"/>
                <wp:lineTo x="-450" y="0"/>
              </wp:wrapPolygon>
            </wp:wrapTight>
            <wp:docPr id="6" name="Рисунок 6" descr="формул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рмул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B07" w:rsidRPr="0013426A" w:rsidRDefault="00CF687C" w:rsidP="00CF687C">
      <w:pPr>
        <w:pStyle w:val="2"/>
        <w:ind w:firstLine="56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E53B07" w:rsidRPr="0098668B">
        <w:rPr>
          <w:rFonts w:ascii="Arial" w:hAnsi="Arial" w:cs="Arial"/>
          <w:sz w:val="24"/>
          <w:szCs w:val="24"/>
          <w:lang w:val="en-US"/>
        </w:rPr>
        <w:t>q</w:t>
      </w:r>
      <w:r w:rsidR="00E53B07" w:rsidRPr="0013426A">
        <w:rPr>
          <w:rFonts w:ascii="Arial" w:hAnsi="Arial" w:cs="Arial"/>
          <w:sz w:val="20"/>
        </w:rPr>
        <w:t>опт</w:t>
      </w:r>
      <w:r w:rsidR="00E53B07" w:rsidRPr="0013426A">
        <w:rPr>
          <w:rFonts w:ascii="Arial" w:hAnsi="Arial" w:cs="Arial"/>
        </w:rPr>
        <w:t xml:space="preserve"> = </w:t>
      </w:r>
    </w:p>
    <w:p w:rsidR="00E53B07" w:rsidRPr="003E5F6F" w:rsidRDefault="00E53B07" w:rsidP="00CF687C">
      <w:pPr>
        <w:pStyle w:val="2"/>
        <w:ind w:firstLine="567"/>
        <w:rPr>
          <w:rFonts w:ascii="Arial" w:hAnsi="Arial" w:cs="Arial"/>
          <w:sz w:val="24"/>
          <w:szCs w:val="24"/>
        </w:rPr>
      </w:pPr>
    </w:p>
    <w:p w:rsidR="00CF687C" w:rsidRDefault="00CF687C" w:rsidP="00CF687C">
      <w:pPr>
        <w:pStyle w:val="2"/>
        <w:ind w:firstLine="567"/>
        <w:rPr>
          <w:sz w:val="24"/>
          <w:szCs w:val="24"/>
        </w:rPr>
      </w:pPr>
    </w:p>
    <w:p w:rsidR="00E53B07" w:rsidRPr="00CF687C" w:rsidRDefault="00E53B07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  <w:lang w:val="en-US"/>
        </w:rPr>
        <w:t>q</w:t>
      </w:r>
      <w:r w:rsidRPr="00CF687C">
        <w:rPr>
          <w:sz w:val="24"/>
          <w:szCs w:val="24"/>
        </w:rPr>
        <w:t>опт – оптимальная партия поставки;</w:t>
      </w:r>
    </w:p>
    <w:p w:rsidR="00E53B07" w:rsidRPr="00CF687C" w:rsidRDefault="00E53B07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>Стз – транспортно-заготовительные расходы в расчете на одну партию поставки;</w:t>
      </w:r>
    </w:p>
    <w:p w:rsidR="00E53B07" w:rsidRPr="00CF687C" w:rsidRDefault="00E53B07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>Схр – издержки хранения в расчете на единицу продукции;</w:t>
      </w:r>
    </w:p>
    <w:p w:rsidR="00E53B07" w:rsidRPr="00CF687C" w:rsidRDefault="00E53B07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  <w:lang w:val="en-US"/>
        </w:rPr>
        <w:lastRenderedPageBreak/>
        <w:t>Q</w:t>
      </w:r>
      <w:r w:rsidRPr="00CF687C">
        <w:rPr>
          <w:sz w:val="24"/>
          <w:szCs w:val="24"/>
        </w:rPr>
        <w:t xml:space="preserve"> – годовая потребность в продукции.</w:t>
      </w:r>
    </w:p>
    <w:p w:rsidR="00E53B07" w:rsidRPr="00CF687C" w:rsidRDefault="00E53B07" w:rsidP="00CF687C">
      <w:pPr>
        <w:pStyle w:val="2"/>
        <w:ind w:firstLine="567"/>
        <w:rPr>
          <w:sz w:val="24"/>
          <w:szCs w:val="24"/>
        </w:rPr>
      </w:pPr>
      <w:r w:rsidRPr="00CF687C">
        <w:rPr>
          <w:sz w:val="24"/>
          <w:szCs w:val="24"/>
        </w:rPr>
        <w:t xml:space="preserve">- оптимальная периодичность поставки </w:t>
      </w:r>
      <w:r w:rsidR="00B63A8B" w:rsidRPr="00CF687C">
        <w:rPr>
          <w:sz w:val="24"/>
          <w:szCs w:val="24"/>
        </w:rPr>
        <w:t>(</w:t>
      </w:r>
      <w:r w:rsidRPr="00CF687C">
        <w:rPr>
          <w:sz w:val="24"/>
          <w:szCs w:val="24"/>
        </w:rPr>
        <w:t>Топт</w:t>
      </w:r>
      <w:r w:rsidR="00B63A8B" w:rsidRPr="00CF687C">
        <w:rPr>
          <w:sz w:val="24"/>
          <w:szCs w:val="24"/>
        </w:rPr>
        <w:t>)</w:t>
      </w:r>
      <w:r w:rsidRPr="00CF687C">
        <w:rPr>
          <w:sz w:val="24"/>
          <w:szCs w:val="24"/>
        </w:rPr>
        <w:t>, определяется как отношение найденной оптимальной партии поставки</w:t>
      </w:r>
      <w:r w:rsidR="00B63A8B" w:rsidRPr="00CF687C">
        <w:rPr>
          <w:sz w:val="24"/>
          <w:szCs w:val="24"/>
        </w:rPr>
        <w:t xml:space="preserve"> товарной группы</w:t>
      </w:r>
      <w:r w:rsidRPr="00CF687C">
        <w:rPr>
          <w:sz w:val="24"/>
          <w:szCs w:val="24"/>
        </w:rPr>
        <w:t xml:space="preserve"> к</w:t>
      </w:r>
      <w:r w:rsidR="00B63A8B" w:rsidRPr="00CF687C">
        <w:rPr>
          <w:sz w:val="24"/>
          <w:szCs w:val="24"/>
        </w:rPr>
        <w:t xml:space="preserve"> ее</w:t>
      </w:r>
      <w:r w:rsidRPr="00CF687C">
        <w:rPr>
          <w:sz w:val="24"/>
          <w:szCs w:val="24"/>
        </w:rPr>
        <w:t xml:space="preserve"> годовой потр</w:t>
      </w:r>
      <w:r w:rsidR="00B63A8B" w:rsidRPr="00CF687C">
        <w:rPr>
          <w:sz w:val="24"/>
          <w:szCs w:val="24"/>
        </w:rPr>
        <w:t>ебности</w:t>
      </w:r>
      <w:r w:rsidRPr="00CF687C">
        <w:rPr>
          <w:sz w:val="24"/>
          <w:szCs w:val="24"/>
        </w:rPr>
        <w:t>:</w:t>
      </w:r>
    </w:p>
    <w:p w:rsidR="00E53B07" w:rsidRPr="00CF687C" w:rsidRDefault="00E53B07" w:rsidP="00CF687C">
      <w:pPr>
        <w:pStyle w:val="2"/>
        <w:spacing w:line="360" w:lineRule="auto"/>
        <w:ind w:firstLine="567"/>
        <w:jc w:val="center"/>
        <w:rPr>
          <w:sz w:val="24"/>
          <w:szCs w:val="24"/>
        </w:rPr>
      </w:pPr>
      <w:r w:rsidRPr="00CF687C">
        <w:rPr>
          <w:sz w:val="24"/>
          <w:szCs w:val="24"/>
        </w:rPr>
        <w:t>Топт = 360*</w:t>
      </w:r>
      <w:r w:rsidRPr="00CF687C">
        <w:rPr>
          <w:color w:val="000000"/>
          <w:sz w:val="24"/>
          <w:szCs w:val="24"/>
        </w:rPr>
        <w:t xml:space="preserve"> </w:t>
      </w:r>
      <w:r w:rsidRPr="00CF687C">
        <w:rPr>
          <w:color w:val="000000"/>
          <w:sz w:val="24"/>
          <w:szCs w:val="24"/>
          <w:lang w:val="en-US"/>
        </w:rPr>
        <w:t>q</w:t>
      </w:r>
      <w:r w:rsidRPr="00CF687C">
        <w:rPr>
          <w:color w:val="000000"/>
          <w:sz w:val="24"/>
          <w:szCs w:val="24"/>
        </w:rPr>
        <w:t xml:space="preserve">опт / </w:t>
      </w:r>
      <w:r w:rsidRPr="00CF687C">
        <w:rPr>
          <w:sz w:val="24"/>
          <w:szCs w:val="24"/>
          <w:lang w:val="en-US"/>
        </w:rPr>
        <w:t>Q</w:t>
      </w:r>
    </w:p>
    <w:p w:rsidR="00E53B07" w:rsidRPr="000D22FC" w:rsidRDefault="00E53B07" w:rsidP="000D22FC">
      <w:pPr>
        <w:pStyle w:val="2"/>
        <w:ind w:firstLine="567"/>
        <w:rPr>
          <w:sz w:val="24"/>
          <w:szCs w:val="24"/>
        </w:rPr>
      </w:pPr>
      <w:r w:rsidRPr="000D22FC">
        <w:rPr>
          <w:sz w:val="24"/>
          <w:szCs w:val="24"/>
        </w:rPr>
        <w:t xml:space="preserve">- количество поставок в год </w:t>
      </w:r>
      <w:r w:rsidRPr="000D22FC">
        <w:rPr>
          <w:sz w:val="24"/>
          <w:szCs w:val="24"/>
          <w:lang w:val="en-US"/>
        </w:rPr>
        <w:t>N</w:t>
      </w:r>
      <w:r w:rsidRPr="000D22FC">
        <w:rPr>
          <w:sz w:val="24"/>
          <w:szCs w:val="24"/>
        </w:rPr>
        <w:t>: определяется отношением годовой потр</w:t>
      </w:r>
      <w:r w:rsidR="00B63A8B" w:rsidRPr="000D22FC">
        <w:rPr>
          <w:sz w:val="24"/>
          <w:szCs w:val="24"/>
        </w:rPr>
        <w:t>ебности в товарной группе</w:t>
      </w:r>
      <w:r w:rsidRPr="000D22FC">
        <w:rPr>
          <w:sz w:val="24"/>
          <w:szCs w:val="24"/>
        </w:rPr>
        <w:t xml:space="preserve"> к оптимальной партии поставки:</w:t>
      </w:r>
    </w:p>
    <w:p w:rsidR="00E53B07" w:rsidRPr="000D22FC" w:rsidRDefault="00E53B07" w:rsidP="000D22FC">
      <w:pPr>
        <w:pStyle w:val="2"/>
        <w:ind w:firstLine="567"/>
        <w:rPr>
          <w:sz w:val="24"/>
          <w:szCs w:val="24"/>
        </w:rPr>
      </w:pPr>
      <w:r w:rsidRPr="000D22FC">
        <w:rPr>
          <w:sz w:val="24"/>
          <w:szCs w:val="24"/>
          <w:lang w:val="en-US"/>
        </w:rPr>
        <w:t>N</w:t>
      </w:r>
      <w:r w:rsidRPr="000D22FC">
        <w:rPr>
          <w:sz w:val="24"/>
          <w:szCs w:val="24"/>
        </w:rPr>
        <w:t xml:space="preserve"> =</w:t>
      </w:r>
      <w:r w:rsidRPr="000D22FC">
        <w:rPr>
          <w:color w:val="000000"/>
          <w:sz w:val="24"/>
          <w:szCs w:val="24"/>
        </w:rPr>
        <w:t xml:space="preserve"> </w:t>
      </w:r>
      <w:r w:rsidRPr="000D22FC">
        <w:rPr>
          <w:sz w:val="24"/>
          <w:szCs w:val="24"/>
          <w:lang w:val="en-US"/>
        </w:rPr>
        <w:t>Q</w:t>
      </w:r>
      <w:r w:rsidRPr="000D22FC">
        <w:rPr>
          <w:sz w:val="24"/>
          <w:szCs w:val="24"/>
        </w:rPr>
        <w:t xml:space="preserve"> / </w:t>
      </w:r>
      <w:r w:rsidRPr="000D22FC">
        <w:rPr>
          <w:color w:val="000000"/>
          <w:sz w:val="24"/>
          <w:szCs w:val="24"/>
          <w:lang w:val="en-US"/>
        </w:rPr>
        <w:t>q</w:t>
      </w:r>
      <w:r w:rsidRPr="000D22FC">
        <w:rPr>
          <w:color w:val="000000"/>
          <w:sz w:val="24"/>
          <w:szCs w:val="24"/>
        </w:rPr>
        <w:t>опт</w:t>
      </w:r>
    </w:p>
    <w:p w:rsidR="00D26F1D" w:rsidRPr="000D22FC" w:rsidRDefault="00D26F1D" w:rsidP="000D22FC">
      <w:pPr>
        <w:pStyle w:val="2"/>
        <w:ind w:firstLine="567"/>
        <w:rPr>
          <w:sz w:val="24"/>
          <w:szCs w:val="24"/>
        </w:rPr>
      </w:pPr>
      <w:r w:rsidRPr="000D22FC">
        <w:rPr>
          <w:sz w:val="24"/>
          <w:szCs w:val="24"/>
        </w:rPr>
        <w:t xml:space="preserve">В </w:t>
      </w:r>
      <w:r w:rsidRPr="000D22FC">
        <w:rPr>
          <w:b/>
          <w:sz w:val="24"/>
          <w:szCs w:val="24"/>
        </w:rPr>
        <w:t>заключении</w:t>
      </w:r>
      <w:r w:rsidRPr="000D22FC">
        <w:rPr>
          <w:sz w:val="24"/>
          <w:szCs w:val="24"/>
        </w:rPr>
        <w:t xml:space="preserve"> отражаются конкретные выводы и рекомендации, полученные в результате решения каждой задачи, поставленной во вступлении.</w:t>
      </w:r>
    </w:p>
    <w:p w:rsidR="00D927A3" w:rsidRPr="000D22FC" w:rsidRDefault="00D26F1D" w:rsidP="000D22FC">
      <w:pPr>
        <w:pStyle w:val="2"/>
        <w:ind w:firstLine="567"/>
        <w:rPr>
          <w:sz w:val="24"/>
          <w:szCs w:val="24"/>
        </w:rPr>
      </w:pPr>
      <w:r w:rsidRPr="000D22FC">
        <w:rPr>
          <w:b/>
          <w:sz w:val="24"/>
          <w:szCs w:val="24"/>
        </w:rPr>
        <w:t>Библиография</w:t>
      </w:r>
      <w:r w:rsidRPr="000D22FC">
        <w:rPr>
          <w:sz w:val="24"/>
          <w:szCs w:val="24"/>
        </w:rPr>
        <w:t xml:space="preserve"> (список  литературы) может содержать различное количество источников, но не менее 15-ти наименований, среди них в обязательном порядке:</w:t>
      </w:r>
    </w:p>
    <w:p w:rsidR="00D26F1D" w:rsidRPr="000D22FC" w:rsidRDefault="00D927A3" w:rsidP="000D22FC">
      <w:pPr>
        <w:pStyle w:val="2"/>
        <w:ind w:firstLine="567"/>
        <w:rPr>
          <w:sz w:val="24"/>
          <w:szCs w:val="24"/>
        </w:rPr>
      </w:pPr>
      <w:r w:rsidRPr="000D22FC">
        <w:rPr>
          <w:sz w:val="24"/>
          <w:szCs w:val="24"/>
        </w:rPr>
        <w:t>-</w:t>
      </w:r>
      <w:r w:rsidR="00D26F1D" w:rsidRPr="000D22FC">
        <w:rPr>
          <w:sz w:val="24"/>
          <w:szCs w:val="24"/>
        </w:rPr>
        <w:t xml:space="preserve"> статьи по т</w:t>
      </w:r>
      <w:r w:rsidRPr="000D22FC">
        <w:rPr>
          <w:sz w:val="24"/>
          <w:szCs w:val="24"/>
        </w:rPr>
        <w:t>еме курсовой</w:t>
      </w:r>
      <w:r w:rsidR="00D26F1D" w:rsidRPr="000D22FC">
        <w:rPr>
          <w:sz w:val="24"/>
          <w:szCs w:val="24"/>
        </w:rPr>
        <w:t xml:space="preserve"> работы в специализированных журналах и периодической печати, также в список литературы могут включаться Интернет - источники (с полным указанием ссылки на местонахождение данной статьи), но не более 5.</w:t>
      </w:r>
    </w:p>
    <w:p w:rsidR="00D26F1D" w:rsidRPr="000D22FC" w:rsidRDefault="00D26F1D" w:rsidP="000D22FC">
      <w:pPr>
        <w:pStyle w:val="2"/>
        <w:ind w:firstLine="567"/>
        <w:rPr>
          <w:sz w:val="24"/>
          <w:szCs w:val="24"/>
        </w:rPr>
      </w:pPr>
      <w:r w:rsidRPr="000D22FC">
        <w:rPr>
          <w:sz w:val="24"/>
          <w:szCs w:val="24"/>
        </w:rPr>
        <w:t>П</w:t>
      </w:r>
      <w:r w:rsidR="00D927A3" w:rsidRPr="000D22FC">
        <w:rPr>
          <w:sz w:val="24"/>
          <w:szCs w:val="24"/>
        </w:rPr>
        <w:t>ри использовании в курсовой</w:t>
      </w:r>
      <w:r w:rsidRPr="000D22FC">
        <w:rPr>
          <w:sz w:val="24"/>
          <w:szCs w:val="24"/>
        </w:rPr>
        <w:t xml:space="preserve"> работе цитат и мнений других авторов обязательны библиографические ссылки на источники. После упоминания литературного произведения или приведения цитаты в квадратных скобках</w:t>
      </w:r>
      <w:r w:rsidR="0098668B" w:rsidRPr="000D22FC">
        <w:rPr>
          <w:sz w:val="24"/>
          <w:szCs w:val="24"/>
        </w:rPr>
        <w:t xml:space="preserve"> проставляют номер (например [12</w:t>
      </w:r>
      <w:r w:rsidRPr="000D22FC">
        <w:rPr>
          <w:sz w:val="24"/>
          <w:szCs w:val="24"/>
        </w:rPr>
        <w:t>]), под которым это произведение значится в списке литературы, а при цитировании – также номер страницы, на кот</w:t>
      </w:r>
      <w:r w:rsidR="0098668B" w:rsidRPr="000D22FC">
        <w:rPr>
          <w:sz w:val="24"/>
          <w:szCs w:val="24"/>
        </w:rPr>
        <w:t>орой она приведена (например, [</w:t>
      </w:r>
      <w:r w:rsidRPr="000D22FC">
        <w:rPr>
          <w:sz w:val="24"/>
          <w:szCs w:val="24"/>
        </w:rPr>
        <w:t>9, с.67]).</w:t>
      </w:r>
    </w:p>
    <w:p w:rsidR="00D26F1D" w:rsidRPr="000D22FC" w:rsidRDefault="00D26F1D" w:rsidP="000D22FC">
      <w:pPr>
        <w:pStyle w:val="2"/>
        <w:ind w:firstLine="567"/>
        <w:rPr>
          <w:sz w:val="24"/>
          <w:szCs w:val="24"/>
        </w:rPr>
      </w:pPr>
      <w:r w:rsidRPr="000D22FC">
        <w:rPr>
          <w:b/>
          <w:sz w:val="24"/>
          <w:szCs w:val="24"/>
        </w:rPr>
        <w:t>Приложения</w:t>
      </w:r>
      <w:r w:rsidRPr="000D22FC">
        <w:rPr>
          <w:sz w:val="24"/>
          <w:szCs w:val="24"/>
        </w:rPr>
        <w:tab/>
        <w:t>в работе являются необязательными, но желательными. Они могут быть включены как вспомогательны</w:t>
      </w:r>
      <w:r w:rsidR="0098668B" w:rsidRPr="000D22FC">
        <w:rPr>
          <w:sz w:val="24"/>
          <w:szCs w:val="24"/>
        </w:rPr>
        <w:t>й материал к основному тексту курсовой</w:t>
      </w:r>
      <w:r w:rsidRPr="000D22FC">
        <w:rPr>
          <w:sz w:val="24"/>
          <w:szCs w:val="24"/>
        </w:rPr>
        <w:t xml:space="preserve"> работы, подтверждающий отдельные положения, выводы, предложения. К ним относятся</w:t>
      </w:r>
      <w:r w:rsidR="0098668B" w:rsidRPr="000D22FC">
        <w:rPr>
          <w:sz w:val="24"/>
          <w:szCs w:val="24"/>
        </w:rPr>
        <w:t>:</w:t>
      </w:r>
      <w:r w:rsidRPr="000D22FC">
        <w:rPr>
          <w:sz w:val="24"/>
          <w:szCs w:val="24"/>
        </w:rPr>
        <w:t xml:space="preserve"> финансовая отчетность исследуемого объекта, промежуточные расчеты, таблицы дополнительных цифровых данных, формулы, расчеты, результаты решений задачи на компью</w:t>
      </w:r>
      <w:r w:rsidR="0098668B" w:rsidRPr="000D22FC">
        <w:rPr>
          <w:sz w:val="24"/>
          <w:szCs w:val="24"/>
        </w:rPr>
        <w:t xml:space="preserve">тере. </w:t>
      </w:r>
      <w:r w:rsidRPr="000D22FC">
        <w:rPr>
          <w:sz w:val="24"/>
          <w:szCs w:val="24"/>
        </w:rPr>
        <w:t>Приложения должны иметь последовательную нумерацию и заголовки, отражающие их содержание.  Приложения необходимо располагать в порядке появления ссылок на них в тексте основных разделов. Каждое приложение начинают с новой страницы; в правом верхнем углу пишут слово «Приложение» с соответствующим порядковым номером (например, «Приложение 1»).</w:t>
      </w:r>
    </w:p>
    <w:p w:rsidR="00DE7FC3" w:rsidRPr="000D22FC" w:rsidRDefault="00DE7FC3" w:rsidP="000D22FC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DE7FC3" w:rsidRPr="000D22FC" w:rsidRDefault="00DE7FC3" w:rsidP="000D22FC">
      <w:pPr>
        <w:spacing w:line="240" w:lineRule="auto"/>
        <w:ind w:firstLine="567"/>
        <w:rPr>
          <w:rFonts w:ascii="Times New Roman" w:hAnsi="Times New Roman" w:cs="Times New Roman"/>
          <w:b/>
        </w:rPr>
      </w:pPr>
      <w:r w:rsidRPr="000D22FC">
        <w:rPr>
          <w:rFonts w:ascii="Times New Roman" w:hAnsi="Times New Roman" w:cs="Times New Roman"/>
          <w:b/>
        </w:rPr>
        <w:t>ТРЕБОВАНИЯ К ОФОРМЛЕНИЮ КУРСОВОЙ РАБОТЫ</w:t>
      </w:r>
    </w:p>
    <w:p w:rsidR="00FB1698" w:rsidRPr="000D22FC" w:rsidRDefault="00FB1698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 xml:space="preserve">1. Оформление текста работы. </w:t>
      </w:r>
    </w:p>
    <w:p w:rsidR="00FB1698" w:rsidRPr="000D22FC" w:rsidRDefault="00FB1698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>Работа выполняется на бе</w:t>
      </w:r>
      <w:r w:rsidRPr="000D22FC">
        <w:rPr>
          <w:rFonts w:ascii="Times New Roman" w:hAnsi="Times New Roman" w:cs="Times New Roman"/>
        </w:rPr>
        <w:softHyphen/>
        <w:t>лом стандартном листе бумаги формата А4</w:t>
      </w:r>
      <w:r w:rsidRPr="000D22FC">
        <w:rPr>
          <w:rFonts w:ascii="Times New Roman" w:hAnsi="Times New Roman" w:cs="Times New Roman"/>
          <w:noProof/>
        </w:rPr>
        <w:t xml:space="preserve"> 210х297</w:t>
      </w:r>
      <w:r w:rsidRPr="000D22FC">
        <w:rPr>
          <w:rFonts w:ascii="Times New Roman" w:hAnsi="Times New Roman" w:cs="Times New Roman"/>
        </w:rPr>
        <w:t xml:space="preserve"> мм (на одной стороне). Текст работы набирается на компьютере – 14 кеглем </w:t>
      </w:r>
      <w:r w:rsidRPr="000D22FC">
        <w:rPr>
          <w:rFonts w:ascii="Times New Roman" w:hAnsi="Times New Roman" w:cs="Times New Roman"/>
          <w:lang w:val="en-US"/>
        </w:rPr>
        <w:t>Times</w:t>
      </w:r>
      <w:r w:rsidRPr="000D22FC">
        <w:rPr>
          <w:rFonts w:ascii="Times New Roman" w:hAnsi="Times New Roman" w:cs="Times New Roman"/>
        </w:rPr>
        <w:t xml:space="preserve"> </w:t>
      </w:r>
      <w:r w:rsidRPr="000D22FC">
        <w:rPr>
          <w:rFonts w:ascii="Times New Roman" w:hAnsi="Times New Roman" w:cs="Times New Roman"/>
          <w:lang w:val="en-US"/>
        </w:rPr>
        <w:t>New</w:t>
      </w:r>
      <w:r w:rsidRPr="000D22FC">
        <w:rPr>
          <w:rFonts w:ascii="Times New Roman" w:hAnsi="Times New Roman" w:cs="Times New Roman"/>
        </w:rPr>
        <w:t xml:space="preserve"> </w:t>
      </w:r>
      <w:r w:rsidRPr="000D22FC">
        <w:rPr>
          <w:rFonts w:ascii="Times New Roman" w:hAnsi="Times New Roman" w:cs="Times New Roman"/>
          <w:lang w:val="en-US"/>
        </w:rPr>
        <w:t>Roman</w:t>
      </w:r>
      <w:r w:rsidRPr="000D22FC">
        <w:rPr>
          <w:rFonts w:ascii="Times New Roman" w:hAnsi="Times New Roman" w:cs="Times New Roman"/>
        </w:rPr>
        <w:t xml:space="preserve">, через 1,5 интервала; поля: сверху и снизу – по </w:t>
      </w:r>
      <w:smartTag w:uri="urn:schemas-microsoft-com:office:smarttags" w:element="metricconverter">
        <w:smartTagPr>
          <w:attr w:name="ProductID" w:val="2 см"/>
        </w:smartTagPr>
        <w:r w:rsidRPr="000D22FC">
          <w:rPr>
            <w:rFonts w:ascii="Times New Roman" w:hAnsi="Times New Roman" w:cs="Times New Roman"/>
          </w:rPr>
          <w:t>2 см</w:t>
        </w:r>
      </w:smartTag>
      <w:r w:rsidRPr="000D22FC">
        <w:rPr>
          <w:rFonts w:ascii="Times New Roman" w:hAnsi="Times New Roman" w:cs="Times New Roman"/>
        </w:rPr>
        <w:t xml:space="preserve">; слева – 3; справа – 1; абзацный отступ – 1,25. </w:t>
      </w:r>
    </w:p>
    <w:p w:rsidR="00FB1698" w:rsidRPr="000D22FC" w:rsidRDefault="00FB1698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 xml:space="preserve">Страницы курсовой работы следует нумеровать арабскими цифрами, соблюдая сквозную нумерацию по всему текст. </w:t>
      </w:r>
    </w:p>
    <w:p w:rsidR="00FB1698" w:rsidRPr="000D22FC" w:rsidRDefault="00FB1698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>Каждый структурный элемент курсовой работы</w:t>
      </w:r>
      <w:r w:rsidR="001B0094" w:rsidRPr="000D22FC">
        <w:rPr>
          <w:rFonts w:ascii="Times New Roman" w:hAnsi="Times New Roman" w:cs="Times New Roman"/>
        </w:rPr>
        <w:t xml:space="preserve"> (введение, основную часть</w:t>
      </w:r>
      <w:r w:rsidRPr="000D22FC">
        <w:rPr>
          <w:rFonts w:ascii="Times New Roman" w:hAnsi="Times New Roman" w:cs="Times New Roman"/>
        </w:rPr>
        <w:t>, заключение, список литературы, приложения) следует начинать с новой страницы (параграфы</w:t>
      </w:r>
      <w:r w:rsidR="009133CA" w:rsidRPr="000D22FC">
        <w:rPr>
          <w:rFonts w:ascii="Times New Roman" w:hAnsi="Times New Roman" w:cs="Times New Roman"/>
        </w:rPr>
        <w:t xml:space="preserve"> являются продолжением основного текста</w:t>
      </w:r>
      <w:r w:rsidR="001B0094" w:rsidRPr="000D22FC">
        <w:rPr>
          <w:rFonts w:ascii="Times New Roman" w:hAnsi="Times New Roman" w:cs="Times New Roman"/>
        </w:rPr>
        <w:t xml:space="preserve"> и не начинаются с новой страницы</w:t>
      </w:r>
      <w:r w:rsidRPr="000D22FC">
        <w:rPr>
          <w:rFonts w:ascii="Times New Roman" w:hAnsi="Times New Roman" w:cs="Times New Roman"/>
        </w:rPr>
        <w:t>). Иллюстрации и таблицы, расположенные на отдельных листах, включают</w:t>
      </w:r>
      <w:r w:rsidR="001B0094" w:rsidRPr="000D22FC">
        <w:rPr>
          <w:rFonts w:ascii="Times New Roman" w:hAnsi="Times New Roman" w:cs="Times New Roman"/>
        </w:rPr>
        <w:t>ся</w:t>
      </w:r>
      <w:r w:rsidRPr="000D22FC">
        <w:rPr>
          <w:rFonts w:ascii="Times New Roman" w:hAnsi="Times New Roman" w:cs="Times New Roman"/>
        </w:rPr>
        <w:t xml:space="preserve"> в общую нумерацию страниц. Номер страницы</w:t>
      </w:r>
      <w:r w:rsidR="001B0094" w:rsidRPr="000D22FC">
        <w:rPr>
          <w:rFonts w:ascii="Times New Roman" w:hAnsi="Times New Roman" w:cs="Times New Roman"/>
        </w:rPr>
        <w:t xml:space="preserve"> должен проставля</w:t>
      </w:r>
      <w:r w:rsidRPr="000D22FC">
        <w:rPr>
          <w:rFonts w:ascii="Times New Roman" w:hAnsi="Times New Roman" w:cs="Times New Roman"/>
        </w:rPr>
        <w:t>т</w:t>
      </w:r>
      <w:r w:rsidR="001B0094" w:rsidRPr="000D22FC">
        <w:rPr>
          <w:rFonts w:ascii="Times New Roman" w:hAnsi="Times New Roman" w:cs="Times New Roman"/>
        </w:rPr>
        <w:t>ься</w:t>
      </w:r>
      <w:r w:rsidRPr="000D22FC">
        <w:rPr>
          <w:rFonts w:ascii="Times New Roman" w:hAnsi="Times New Roman" w:cs="Times New Roman"/>
        </w:rPr>
        <w:t xml:space="preserve"> в центре нижней части листа без точки.</w:t>
      </w:r>
    </w:p>
    <w:p w:rsidR="001B0094" w:rsidRPr="000D22FC" w:rsidRDefault="001B0094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 xml:space="preserve">2. </w:t>
      </w:r>
      <w:r w:rsidR="00FB1698" w:rsidRPr="000D22FC">
        <w:rPr>
          <w:rFonts w:ascii="Times New Roman" w:hAnsi="Times New Roman" w:cs="Times New Roman"/>
        </w:rPr>
        <w:t>Правила оформления заголовков.</w:t>
      </w:r>
    </w:p>
    <w:p w:rsidR="00FB1698" w:rsidRPr="000D22FC" w:rsidRDefault="00B70D04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>Заголовки основного текста</w:t>
      </w:r>
      <w:r w:rsidR="00FB1698" w:rsidRPr="000D22FC">
        <w:rPr>
          <w:rFonts w:ascii="Times New Roman" w:hAnsi="Times New Roman" w:cs="Times New Roman"/>
        </w:rPr>
        <w:t xml:space="preserve">, пунктов и подпунктов следует печатать с абзацного отступа, с прописной буквы без точки в конце, не подчеркивая. Переносы в заголовках </w:t>
      </w:r>
      <w:r w:rsidR="00FB1698" w:rsidRPr="000D22FC">
        <w:rPr>
          <w:rFonts w:ascii="Times New Roman" w:hAnsi="Times New Roman" w:cs="Times New Roman"/>
        </w:rPr>
        <w:lastRenderedPageBreak/>
        <w:t>не допускаются. Нельзя писать заголовок в конце страницы, если на ней не умещаются</w:t>
      </w:r>
      <w:r w:rsidR="00FB1698" w:rsidRPr="000D22FC">
        <w:rPr>
          <w:rFonts w:ascii="Times New Roman" w:hAnsi="Times New Roman" w:cs="Times New Roman"/>
          <w:noProof/>
        </w:rPr>
        <w:t xml:space="preserve"> 2—3</w:t>
      </w:r>
      <w:r w:rsidR="00FB1698" w:rsidRPr="000D22FC">
        <w:rPr>
          <w:rFonts w:ascii="Times New Roman" w:hAnsi="Times New Roman" w:cs="Times New Roman"/>
        </w:rPr>
        <w:t xml:space="preserve"> строки идущего за заголовком текста. Следует в электронном варианте заголовки оформлять соответствующим стилем: Главы – заголовок 1 уровня, параграфы – заголовками 2 уровня. Оглавление следует формировать автоматически.</w:t>
      </w:r>
    </w:p>
    <w:p w:rsidR="00FB1698" w:rsidRPr="000D22FC" w:rsidRDefault="00FB1698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>Каждое приложение следует начинать с но</w:t>
      </w:r>
      <w:r w:rsidR="00B91473" w:rsidRPr="000D22FC">
        <w:rPr>
          <w:rFonts w:ascii="Times New Roman" w:hAnsi="Times New Roman" w:cs="Times New Roman"/>
        </w:rPr>
        <w:t>вой страницы с указанием в верхнем правом углу</w:t>
      </w:r>
      <w:r w:rsidRPr="000D22FC">
        <w:rPr>
          <w:rFonts w:ascii="Times New Roman" w:hAnsi="Times New Roman" w:cs="Times New Roman"/>
        </w:rPr>
        <w:t xml:space="preserve"> страницы слова «Приложение» и е</w:t>
      </w:r>
      <w:r w:rsidR="00B91473" w:rsidRPr="000D22FC">
        <w:rPr>
          <w:rFonts w:ascii="Times New Roman" w:hAnsi="Times New Roman" w:cs="Times New Roman"/>
        </w:rPr>
        <w:t>го обозначения (арабской цифрой</w:t>
      </w:r>
      <w:r w:rsidRPr="000D22FC">
        <w:rPr>
          <w:rFonts w:ascii="Times New Roman" w:hAnsi="Times New Roman" w:cs="Times New Roman"/>
        </w:rPr>
        <w:t>), ниже, отдельной строкой записыва</w:t>
      </w:r>
      <w:r w:rsidR="00B91473" w:rsidRPr="000D22FC">
        <w:rPr>
          <w:rFonts w:ascii="Times New Roman" w:hAnsi="Times New Roman" w:cs="Times New Roman"/>
        </w:rPr>
        <w:t>ется</w:t>
      </w:r>
      <w:r w:rsidRPr="000D22FC">
        <w:rPr>
          <w:rFonts w:ascii="Times New Roman" w:hAnsi="Times New Roman" w:cs="Times New Roman"/>
        </w:rPr>
        <w:t xml:space="preserve"> название приложения.</w:t>
      </w:r>
    </w:p>
    <w:p w:rsidR="00FB1698" w:rsidRPr="000D22FC" w:rsidRDefault="006175FF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 xml:space="preserve">3. </w:t>
      </w:r>
      <w:r w:rsidR="00FB1698" w:rsidRPr="000D22FC">
        <w:rPr>
          <w:rFonts w:ascii="Times New Roman" w:hAnsi="Times New Roman" w:cs="Times New Roman"/>
        </w:rPr>
        <w:t>Знаки препинания ставятся непосредственно после по</w:t>
      </w:r>
      <w:r w:rsidR="00FB1698" w:rsidRPr="000D22FC">
        <w:rPr>
          <w:rFonts w:ascii="Times New Roman" w:hAnsi="Times New Roman" w:cs="Times New Roman"/>
        </w:rPr>
        <w:softHyphen/>
        <w:t>следней буквы слова. После них, кроме многоточия, делается пробел. Слова, заключенные в скобки, не отделяются от ско</w:t>
      </w:r>
      <w:r w:rsidR="00FB1698" w:rsidRPr="000D22FC">
        <w:rPr>
          <w:rFonts w:ascii="Times New Roman" w:hAnsi="Times New Roman" w:cs="Times New Roman"/>
        </w:rPr>
        <w:softHyphen/>
        <w:t>бок пробелом. Знак "тире" всегда отделяется с двух сторон пробелами (в отличие от дефиса). Каждый абзац печатается с красной стро</w:t>
      </w:r>
      <w:r w:rsidR="00FB1698" w:rsidRPr="000D22FC">
        <w:rPr>
          <w:rFonts w:ascii="Times New Roman" w:hAnsi="Times New Roman" w:cs="Times New Roman"/>
        </w:rPr>
        <w:softHyphen/>
        <w:t>ки: от левого поля отступают 1,25 см.</w:t>
      </w:r>
    </w:p>
    <w:p w:rsidR="00FB1698" w:rsidRPr="000D22FC" w:rsidRDefault="00707E32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 xml:space="preserve">4. </w:t>
      </w:r>
      <w:r w:rsidR="00FB1698" w:rsidRPr="000D22FC">
        <w:rPr>
          <w:rFonts w:ascii="Times New Roman" w:hAnsi="Times New Roman" w:cs="Times New Roman"/>
        </w:rPr>
        <w:t>Оформление таблиц и иллюстраций:</w:t>
      </w:r>
    </w:p>
    <w:p w:rsidR="00FB1698" w:rsidRPr="000D22FC" w:rsidRDefault="00707E32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 xml:space="preserve">- </w:t>
      </w:r>
      <w:r w:rsidR="00FB1698" w:rsidRPr="000D22FC">
        <w:rPr>
          <w:rFonts w:ascii="Times New Roman" w:hAnsi="Times New Roman" w:cs="Times New Roman"/>
        </w:rPr>
        <w:t>нумерация ри</w:t>
      </w:r>
      <w:r w:rsidRPr="000D22FC">
        <w:rPr>
          <w:rFonts w:ascii="Times New Roman" w:hAnsi="Times New Roman" w:cs="Times New Roman"/>
        </w:rPr>
        <w:t xml:space="preserve">сунков и таблиц допускается как </w:t>
      </w:r>
      <w:r w:rsidR="00FB1698" w:rsidRPr="000D22FC">
        <w:rPr>
          <w:rFonts w:ascii="Times New Roman" w:hAnsi="Times New Roman" w:cs="Times New Roman"/>
        </w:rPr>
        <w:t>сквозная (Таблица</w:t>
      </w:r>
      <w:r w:rsidR="00FB1698" w:rsidRPr="000D22FC">
        <w:rPr>
          <w:rFonts w:ascii="Times New Roman" w:hAnsi="Times New Roman" w:cs="Times New Roman"/>
          <w:noProof/>
        </w:rPr>
        <w:t xml:space="preserve"> 1,</w:t>
      </w:r>
      <w:r w:rsidR="00FB1698" w:rsidRPr="000D22FC">
        <w:rPr>
          <w:rFonts w:ascii="Times New Roman" w:hAnsi="Times New Roman" w:cs="Times New Roman"/>
        </w:rPr>
        <w:t xml:space="preserve"> Таблица</w:t>
      </w:r>
      <w:r w:rsidR="00FB1698" w:rsidRPr="000D22FC">
        <w:rPr>
          <w:rFonts w:ascii="Times New Roman" w:hAnsi="Times New Roman" w:cs="Times New Roman"/>
          <w:noProof/>
        </w:rPr>
        <w:t xml:space="preserve"> 2</w:t>
      </w:r>
      <w:r w:rsidRPr="000D22FC">
        <w:rPr>
          <w:rFonts w:ascii="Times New Roman" w:hAnsi="Times New Roman" w:cs="Times New Roman"/>
        </w:rPr>
        <w:t xml:space="preserve"> и т.д.), так и по параграфам</w:t>
      </w:r>
      <w:r w:rsidR="00FB1698" w:rsidRPr="000D22FC">
        <w:rPr>
          <w:rFonts w:ascii="Times New Roman" w:hAnsi="Times New Roman" w:cs="Times New Roman"/>
        </w:rPr>
        <w:t xml:space="preserve"> (Рисунок </w:t>
      </w:r>
      <w:r w:rsidR="00FB1698" w:rsidRPr="000D22FC">
        <w:rPr>
          <w:rFonts w:ascii="Times New Roman" w:hAnsi="Times New Roman" w:cs="Times New Roman"/>
          <w:noProof/>
        </w:rPr>
        <w:t>1.1,</w:t>
      </w:r>
      <w:r w:rsidR="00FB1698" w:rsidRPr="000D22FC">
        <w:rPr>
          <w:rFonts w:ascii="Times New Roman" w:hAnsi="Times New Roman" w:cs="Times New Roman"/>
        </w:rPr>
        <w:t xml:space="preserve"> Рисунок</w:t>
      </w:r>
      <w:r w:rsidR="00FB1698" w:rsidRPr="000D22FC">
        <w:rPr>
          <w:rFonts w:ascii="Times New Roman" w:hAnsi="Times New Roman" w:cs="Times New Roman"/>
          <w:noProof/>
        </w:rPr>
        <w:t xml:space="preserve"> 3.2</w:t>
      </w:r>
      <w:r w:rsidR="00FB1698" w:rsidRPr="000D22FC">
        <w:rPr>
          <w:rFonts w:ascii="Times New Roman" w:hAnsi="Times New Roman" w:cs="Times New Roman"/>
        </w:rPr>
        <w:t xml:space="preserve"> и т.п.);</w:t>
      </w:r>
    </w:p>
    <w:p w:rsidR="00FB1698" w:rsidRPr="000D22FC" w:rsidRDefault="00707E32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>- схемы и диаграммы</w:t>
      </w:r>
      <w:r w:rsidR="00FB1698" w:rsidRPr="000D22FC">
        <w:rPr>
          <w:rFonts w:ascii="Times New Roman" w:hAnsi="Times New Roman" w:cs="Times New Roman"/>
        </w:rPr>
        <w:t xml:space="preserve"> являются рисун</w:t>
      </w:r>
      <w:r w:rsidRPr="000D22FC">
        <w:rPr>
          <w:rFonts w:ascii="Times New Roman" w:hAnsi="Times New Roman" w:cs="Times New Roman"/>
        </w:rPr>
        <w:t>ками;</w:t>
      </w:r>
      <w:r w:rsidR="00FB1698" w:rsidRPr="000D22FC">
        <w:rPr>
          <w:rFonts w:ascii="Times New Roman" w:hAnsi="Times New Roman" w:cs="Times New Roman"/>
        </w:rPr>
        <w:t xml:space="preserve"> рек</w:t>
      </w:r>
      <w:r w:rsidRPr="000D22FC">
        <w:rPr>
          <w:rFonts w:ascii="Times New Roman" w:hAnsi="Times New Roman" w:cs="Times New Roman"/>
        </w:rPr>
        <w:t>омендуется выполнение диаграмм и</w:t>
      </w:r>
      <w:r w:rsidR="00FB1698" w:rsidRPr="000D22FC">
        <w:rPr>
          <w:rFonts w:ascii="Times New Roman" w:hAnsi="Times New Roman" w:cs="Times New Roman"/>
        </w:rPr>
        <w:t xml:space="preserve"> схем посредством использования компьютерной графики, желательно в цвете;</w:t>
      </w:r>
    </w:p>
    <w:p w:rsidR="00FB1698" w:rsidRPr="000D22FC" w:rsidRDefault="00707E32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 xml:space="preserve">- </w:t>
      </w:r>
      <w:r w:rsidR="00FB1698" w:rsidRPr="000D22FC">
        <w:rPr>
          <w:rFonts w:ascii="Times New Roman" w:hAnsi="Times New Roman" w:cs="Times New Roman"/>
        </w:rPr>
        <w:t>при нумерации таблицы или рисунка знак</w:t>
      </w:r>
      <w:r w:rsidR="00FB1698" w:rsidRPr="000D22FC">
        <w:rPr>
          <w:rFonts w:ascii="Times New Roman" w:hAnsi="Times New Roman" w:cs="Times New Roman"/>
          <w:noProof/>
        </w:rPr>
        <w:t xml:space="preserve"> "№"</w:t>
      </w:r>
      <w:r w:rsidR="00FB1698" w:rsidRPr="000D22FC">
        <w:rPr>
          <w:rFonts w:ascii="Times New Roman" w:hAnsi="Times New Roman" w:cs="Times New Roman"/>
        </w:rPr>
        <w:t xml:space="preserve"> не ставится, точка после цифры также не ставится;</w:t>
      </w:r>
    </w:p>
    <w:p w:rsidR="00FB1698" w:rsidRPr="000D22FC" w:rsidRDefault="00707E32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 xml:space="preserve">- </w:t>
      </w:r>
      <w:r w:rsidR="00FB1698" w:rsidRPr="000D22FC">
        <w:rPr>
          <w:rFonts w:ascii="Times New Roman" w:hAnsi="Times New Roman" w:cs="Times New Roman"/>
        </w:rPr>
        <w:t>в графах таблицы нельзя оставлять свободные мес</w:t>
      </w:r>
      <w:r w:rsidR="00FB1698" w:rsidRPr="000D22FC">
        <w:rPr>
          <w:rFonts w:ascii="Times New Roman" w:hAnsi="Times New Roman" w:cs="Times New Roman"/>
        </w:rPr>
        <w:softHyphen/>
        <w:t>та (ячейки); следует заполнять их либо знаком</w:t>
      </w:r>
      <w:r w:rsidR="00FB1698" w:rsidRPr="000D22FC">
        <w:rPr>
          <w:rFonts w:ascii="Times New Roman" w:hAnsi="Times New Roman" w:cs="Times New Roman"/>
          <w:noProof/>
        </w:rPr>
        <w:t xml:space="preserve"> "–",</w:t>
      </w:r>
      <w:r w:rsidR="00FB1698" w:rsidRPr="000D22FC">
        <w:rPr>
          <w:rFonts w:ascii="Times New Roman" w:hAnsi="Times New Roman" w:cs="Times New Roman"/>
        </w:rPr>
        <w:t xml:space="preserve"> либо писать "нет"</w:t>
      </w:r>
      <w:r w:rsidR="00FB1698" w:rsidRPr="000D22FC">
        <w:rPr>
          <w:rFonts w:ascii="Times New Roman" w:hAnsi="Times New Roman" w:cs="Times New Roman"/>
          <w:noProof/>
        </w:rPr>
        <w:t xml:space="preserve">, </w:t>
      </w:r>
      <w:r w:rsidR="00FB1698" w:rsidRPr="000D22FC">
        <w:rPr>
          <w:rFonts w:ascii="Times New Roman" w:hAnsi="Times New Roman" w:cs="Times New Roman"/>
        </w:rPr>
        <w:t>"нет данных";</w:t>
      </w:r>
    </w:p>
    <w:p w:rsidR="00FB1698" w:rsidRPr="000D22FC" w:rsidRDefault="00707E32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 xml:space="preserve">- </w:t>
      </w:r>
      <w:r w:rsidR="00FB1698" w:rsidRPr="000D22FC">
        <w:rPr>
          <w:rFonts w:ascii="Times New Roman" w:hAnsi="Times New Roman" w:cs="Times New Roman"/>
        </w:rPr>
        <w:t>таблица размещается на одной странице (не разрывается), если позволяет ее размер (таблица размещается вслед за ссылкой на нее, либо на следующей странице);</w:t>
      </w:r>
    </w:p>
    <w:p w:rsidR="00FB1698" w:rsidRPr="000D22FC" w:rsidRDefault="00053663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 xml:space="preserve">- </w:t>
      </w:r>
      <w:r w:rsidR="00FB1698" w:rsidRPr="000D22FC">
        <w:rPr>
          <w:rFonts w:ascii="Times New Roman" w:hAnsi="Times New Roman" w:cs="Times New Roman"/>
        </w:rPr>
        <w:t>на все таблицы и рисунки должны быть ссылки в тексте; при ссылке следует писать слово «таблица» или «рисунок» с указанием ее (его) номера;</w:t>
      </w:r>
    </w:p>
    <w:p w:rsidR="00FB1698" w:rsidRPr="000D22FC" w:rsidRDefault="00053663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 xml:space="preserve">- </w:t>
      </w:r>
      <w:r w:rsidR="00FB1698" w:rsidRPr="000D22FC">
        <w:rPr>
          <w:rFonts w:ascii="Times New Roman" w:hAnsi="Times New Roman" w:cs="Times New Roman"/>
        </w:rPr>
        <w:t>рисунки (как и таблицы) следует распол</w:t>
      </w:r>
      <w:r w:rsidRPr="000D22FC">
        <w:rPr>
          <w:rFonts w:ascii="Times New Roman" w:hAnsi="Times New Roman" w:cs="Times New Roman"/>
        </w:rPr>
        <w:t>агать в курсовой работе</w:t>
      </w:r>
      <w:r w:rsidR="00FB1698" w:rsidRPr="000D22FC">
        <w:rPr>
          <w:rFonts w:ascii="Times New Roman" w:hAnsi="Times New Roman" w:cs="Times New Roman"/>
        </w:rPr>
        <w:t xml:space="preserve"> непосредственно после текста, в котором они упоминаются впервые, или на следующей странице.</w:t>
      </w:r>
    </w:p>
    <w:p w:rsidR="00FB1698" w:rsidRPr="000D22FC" w:rsidRDefault="00053663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 xml:space="preserve">5. </w:t>
      </w:r>
      <w:r w:rsidR="00FB1698" w:rsidRPr="000D22FC">
        <w:rPr>
          <w:rFonts w:ascii="Times New Roman" w:hAnsi="Times New Roman" w:cs="Times New Roman"/>
        </w:rPr>
        <w:t>Формулы</w:t>
      </w:r>
      <w:r w:rsidRPr="000D22FC">
        <w:rPr>
          <w:rFonts w:ascii="Times New Roman" w:hAnsi="Times New Roman" w:cs="Times New Roman"/>
        </w:rPr>
        <w:t>:</w:t>
      </w:r>
    </w:p>
    <w:p w:rsidR="00FB1698" w:rsidRPr="000D22FC" w:rsidRDefault="00FB1698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 xml:space="preserve">Формулы следует выделять из текста в отдельную строку (посередине). 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 (либо все обозначения вынести в отдельное приложение). Формулы следует нумеровать порядковой нумерацией в пределах всей </w:t>
      </w:r>
      <w:r w:rsidR="00053663" w:rsidRPr="000D22FC">
        <w:rPr>
          <w:rFonts w:ascii="Times New Roman" w:hAnsi="Times New Roman" w:cs="Times New Roman"/>
        </w:rPr>
        <w:t>курсовой работы</w:t>
      </w:r>
      <w:r w:rsidRPr="000D22FC">
        <w:rPr>
          <w:rFonts w:ascii="Times New Roman" w:hAnsi="Times New Roman" w:cs="Times New Roman"/>
        </w:rPr>
        <w:t xml:space="preserve"> арабскими цифрами в круглых скобках в крайнем правом положении на строке (1), (2) и т.д., либо в пределах главы с указанием ее номера, а через точку – номера формулы (1.1), (1.2) и т.д.</w:t>
      </w:r>
    </w:p>
    <w:p w:rsidR="00053663" w:rsidRPr="000D22FC" w:rsidRDefault="00053663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>6. Правила оформления ссылок:</w:t>
      </w:r>
    </w:p>
    <w:p w:rsidR="00FB1698" w:rsidRPr="000D22FC" w:rsidRDefault="00FB1698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>Ссылка</w:t>
      </w:r>
      <w:r w:rsidRPr="000D22FC">
        <w:rPr>
          <w:rFonts w:ascii="Times New Roman" w:hAnsi="Times New Roman" w:cs="Times New Roman"/>
          <w:noProof/>
        </w:rPr>
        <w:t xml:space="preserve"> – </w:t>
      </w:r>
      <w:r w:rsidRPr="000D22FC">
        <w:rPr>
          <w:rFonts w:ascii="Times New Roman" w:hAnsi="Times New Roman" w:cs="Times New Roman"/>
        </w:rPr>
        <w:t>это выдержка, изложение, вывод из источника и/или указа</w:t>
      </w:r>
      <w:r w:rsidRPr="000D22FC">
        <w:rPr>
          <w:rFonts w:ascii="Times New Roman" w:hAnsi="Times New Roman" w:cs="Times New Roman"/>
        </w:rPr>
        <w:softHyphen/>
        <w:t>ние на источник. Ссылки используют при цитировании, при заимствовании цифрового материала, таблиц, при указании на источник, где изложен анализируемый вопрос, при анали</w:t>
      </w:r>
      <w:r w:rsidRPr="000D22FC">
        <w:rPr>
          <w:rFonts w:ascii="Times New Roman" w:hAnsi="Times New Roman" w:cs="Times New Roman"/>
        </w:rPr>
        <w:softHyphen/>
        <w:t>зе и обобщении различных точек зрения и пр. Для связи ссылки с источником служат квадратные скобки, в которых указывается порядковый номер источника в списке литера</w:t>
      </w:r>
      <w:r w:rsidRPr="000D22FC">
        <w:rPr>
          <w:rFonts w:ascii="Times New Roman" w:hAnsi="Times New Roman" w:cs="Times New Roman"/>
        </w:rPr>
        <w:softHyphen/>
        <w:t>туры и через запятую</w:t>
      </w:r>
      <w:r w:rsidRPr="000D22FC">
        <w:rPr>
          <w:rFonts w:ascii="Times New Roman" w:hAnsi="Times New Roman" w:cs="Times New Roman"/>
          <w:noProof/>
        </w:rPr>
        <w:t xml:space="preserve"> —</w:t>
      </w:r>
      <w:r w:rsidRPr="000D22FC">
        <w:rPr>
          <w:rFonts w:ascii="Times New Roman" w:hAnsi="Times New Roman" w:cs="Times New Roman"/>
        </w:rPr>
        <w:t xml:space="preserve"> страница. Например, «приведенные данные взяты из</w:t>
      </w:r>
      <w:r w:rsidRPr="000D22FC">
        <w:rPr>
          <w:rFonts w:ascii="Times New Roman" w:hAnsi="Times New Roman" w:cs="Times New Roman"/>
          <w:noProof/>
        </w:rPr>
        <w:t xml:space="preserve"> [3,</w:t>
      </w:r>
      <w:r w:rsidRPr="000D22FC">
        <w:rPr>
          <w:rFonts w:ascii="Times New Roman" w:hAnsi="Times New Roman" w:cs="Times New Roman"/>
        </w:rPr>
        <w:t xml:space="preserve"> с.9]», или</w:t>
      </w:r>
      <w:r w:rsidRPr="000D22FC">
        <w:rPr>
          <w:rFonts w:ascii="Times New Roman" w:hAnsi="Times New Roman" w:cs="Times New Roman"/>
          <w:noProof/>
        </w:rPr>
        <w:t xml:space="preserve"> :</w:t>
      </w:r>
      <w:r w:rsidRPr="000D22FC">
        <w:rPr>
          <w:rFonts w:ascii="Times New Roman" w:hAnsi="Times New Roman" w:cs="Times New Roman"/>
        </w:rPr>
        <w:t xml:space="preserve"> «В работах многих авторов</w:t>
      </w:r>
      <w:r w:rsidRPr="000D22FC">
        <w:rPr>
          <w:rFonts w:ascii="Times New Roman" w:hAnsi="Times New Roman" w:cs="Times New Roman"/>
          <w:noProof/>
        </w:rPr>
        <w:t xml:space="preserve"> [2, </w:t>
      </w:r>
      <w:r w:rsidRPr="000D22FC">
        <w:rPr>
          <w:rFonts w:ascii="Times New Roman" w:hAnsi="Times New Roman" w:cs="Times New Roman"/>
        </w:rPr>
        <w:t>с.</w:t>
      </w:r>
      <w:r w:rsidRPr="000D22FC">
        <w:rPr>
          <w:rFonts w:ascii="Times New Roman" w:hAnsi="Times New Roman" w:cs="Times New Roman"/>
          <w:noProof/>
        </w:rPr>
        <w:t>5;</w:t>
      </w:r>
      <w:r w:rsidRPr="000D22FC">
        <w:rPr>
          <w:rFonts w:ascii="Times New Roman" w:hAnsi="Times New Roman" w:cs="Times New Roman"/>
        </w:rPr>
        <w:t xml:space="preserve"> 3,с.</w:t>
      </w:r>
      <w:r w:rsidRPr="000D22FC">
        <w:rPr>
          <w:rFonts w:ascii="Times New Roman" w:hAnsi="Times New Roman" w:cs="Times New Roman"/>
          <w:noProof/>
        </w:rPr>
        <w:t xml:space="preserve"> 89;</w:t>
      </w:r>
      <w:r w:rsidRPr="000D22FC">
        <w:rPr>
          <w:rFonts w:ascii="Times New Roman" w:hAnsi="Times New Roman" w:cs="Times New Roman"/>
        </w:rPr>
        <w:t xml:space="preserve"> и др.] собственные оборотные средства определя</w:t>
      </w:r>
      <w:r w:rsidRPr="000D22FC">
        <w:rPr>
          <w:rFonts w:ascii="Times New Roman" w:hAnsi="Times New Roman" w:cs="Times New Roman"/>
        </w:rPr>
        <w:softHyphen/>
        <w:t>ются как</w:t>
      </w:r>
      <w:r w:rsidRPr="000D22FC">
        <w:rPr>
          <w:rFonts w:ascii="Times New Roman" w:hAnsi="Times New Roman" w:cs="Times New Roman"/>
          <w:noProof/>
        </w:rPr>
        <w:t xml:space="preserve"> ...»,</w:t>
      </w:r>
      <w:r w:rsidRPr="000D22FC">
        <w:rPr>
          <w:rFonts w:ascii="Times New Roman" w:hAnsi="Times New Roman" w:cs="Times New Roman"/>
        </w:rPr>
        <w:t xml:space="preserve"> или «По мнению В.В.Ковалева</w:t>
      </w:r>
      <w:r w:rsidRPr="000D22FC">
        <w:rPr>
          <w:rFonts w:ascii="Times New Roman" w:hAnsi="Times New Roman" w:cs="Times New Roman"/>
          <w:noProof/>
        </w:rPr>
        <w:t xml:space="preserve"> [6,</w:t>
      </w:r>
      <w:r w:rsidRPr="000D22FC">
        <w:rPr>
          <w:rFonts w:ascii="Times New Roman" w:hAnsi="Times New Roman" w:cs="Times New Roman"/>
        </w:rPr>
        <w:t xml:space="preserve"> с.5]</w:t>
      </w:r>
      <w:r w:rsidRPr="000D22FC">
        <w:rPr>
          <w:rFonts w:ascii="Times New Roman" w:hAnsi="Times New Roman" w:cs="Times New Roman"/>
          <w:noProof/>
        </w:rPr>
        <w:t xml:space="preserve"> базовыми…»</w:t>
      </w:r>
      <w:r w:rsidRPr="000D22FC">
        <w:rPr>
          <w:rFonts w:ascii="Times New Roman" w:hAnsi="Times New Roman" w:cs="Times New Roman"/>
        </w:rPr>
        <w:t xml:space="preserve"> и т.д.</w:t>
      </w:r>
    </w:p>
    <w:p w:rsidR="00053663" w:rsidRPr="000D22FC" w:rsidRDefault="00053663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 xml:space="preserve">7. </w:t>
      </w:r>
      <w:r w:rsidR="00FB1698" w:rsidRPr="000D22FC">
        <w:rPr>
          <w:rFonts w:ascii="Times New Roman" w:hAnsi="Times New Roman" w:cs="Times New Roman"/>
        </w:rPr>
        <w:t>Оформление</w:t>
      </w:r>
      <w:r w:rsidRPr="000D22FC">
        <w:rPr>
          <w:rFonts w:ascii="Times New Roman" w:hAnsi="Times New Roman" w:cs="Times New Roman"/>
        </w:rPr>
        <w:t xml:space="preserve"> списка используемой литературы:</w:t>
      </w:r>
    </w:p>
    <w:p w:rsidR="00FB1698" w:rsidRPr="000D22FC" w:rsidRDefault="00FB1698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>Описание источников, включенных в список, выполняется в соответ</w:t>
      </w:r>
      <w:r w:rsidRPr="000D22FC">
        <w:rPr>
          <w:rFonts w:ascii="Times New Roman" w:hAnsi="Times New Roman" w:cs="Times New Roman"/>
        </w:rPr>
        <w:softHyphen/>
        <w:t xml:space="preserve">ствии с </w:t>
      </w:r>
      <w:r w:rsidRPr="000D22FC">
        <w:rPr>
          <w:rStyle w:val="13"/>
          <w:rFonts w:ascii="Times New Roman" w:hAnsi="Times New Roman" w:cs="Times New Roman"/>
          <w:i w:val="0"/>
          <w:caps/>
        </w:rPr>
        <w:t>гост</w:t>
      </w:r>
      <w:r w:rsidRPr="000D22FC">
        <w:rPr>
          <w:rStyle w:val="13"/>
          <w:rFonts w:ascii="Times New Roman" w:hAnsi="Times New Roman" w:cs="Times New Roman"/>
          <w:i w:val="0"/>
        </w:rPr>
        <w:t xml:space="preserve"> 7.1-2003</w:t>
      </w:r>
      <w:r w:rsidRPr="000D22FC">
        <w:rPr>
          <w:rStyle w:val="13"/>
          <w:rFonts w:ascii="Times New Roman" w:hAnsi="Times New Roman" w:cs="Times New Roman"/>
        </w:rPr>
        <w:t xml:space="preserve"> </w:t>
      </w:r>
      <w:r w:rsidRPr="000D22FC">
        <w:rPr>
          <w:rStyle w:val="13"/>
          <w:rFonts w:ascii="Times New Roman" w:hAnsi="Times New Roman" w:cs="Times New Roman"/>
          <w:i w:val="0"/>
        </w:rPr>
        <w:t>«</w:t>
      </w:r>
      <w:r w:rsidRPr="000D22FC">
        <w:rPr>
          <w:rFonts w:ascii="Times New Roman" w:hAnsi="Times New Roman" w:cs="Times New Roman"/>
        </w:rPr>
        <w:t xml:space="preserve">Библиографическая запись. Библиографическое описание». </w:t>
      </w:r>
    </w:p>
    <w:p w:rsidR="00FB1698" w:rsidRPr="000D22FC" w:rsidRDefault="00FB1698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lastRenderedPageBreak/>
        <w:t>Нумера</w:t>
      </w:r>
      <w:r w:rsidRPr="000D22FC">
        <w:rPr>
          <w:rFonts w:ascii="Times New Roman" w:hAnsi="Times New Roman" w:cs="Times New Roman"/>
        </w:rPr>
        <w:softHyphen/>
        <w:t>ция всех использованных источников сплошная от первого до последнего источника. Последовательность включения источников в список приведена выше в п.4.</w:t>
      </w:r>
    </w:p>
    <w:p w:rsidR="00FB1698" w:rsidRPr="000D22FC" w:rsidRDefault="00FB1698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>Описание источ</w:t>
      </w:r>
      <w:r w:rsidRPr="000D22FC">
        <w:rPr>
          <w:rFonts w:ascii="Times New Roman" w:hAnsi="Times New Roman" w:cs="Times New Roman"/>
        </w:rPr>
        <w:softHyphen/>
        <w:t>ника включает в себя:</w:t>
      </w:r>
    </w:p>
    <w:p w:rsidR="00FB1698" w:rsidRPr="000D22FC" w:rsidRDefault="00FB1698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  <w:noProof/>
        </w:rPr>
        <w:t>1)</w:t>
      </w:r>
      <w:r w:rsidRPr="000D22FC">
        <w:rPr>
          <w:rFonts w:ascii="Times New Roman" w:hAnsi="Times New Roman" w:cs="Times New Roman"/>
        </w:rPr>
        <w:t xml:space="preserve"> фамилия и инициалы автора (авторов); </w:t>
      </w:r>
    </w:p>
    <w:p w:rsidR="00FB1698" w:rsidRPr="000D22FC" w:rsidRDefault="00FB1698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  <w:noProof/>
        </w:rPr>
        <w:t>2)</w:t>
      </w:r>
      <w:r w:rsidRPr="000D22FC">
        <w:rPr>
          <w:rFonts w:ascii="Times New Roman" w:hAnsi="Times New Roman" w:cs="Times New Roman"/>
        </w:rPr>
        <w:t xml:space="preserve"> заглавие (без кавычек);</w:t>
      </w:r>
    </w:p>
    <w:p w:rsidR="00FB1698" w:rsidRPr="000D22FC" w:rsidRDefault="00FB1698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  <w:noProof/>
        </w:rPr>
        <w:t>3)</w:t>
      </w:r>
      <w:r w:rsidRPr="000D22FC">
        <w:rPr>
          <w:rFonts w:ascii="Times New Roman" w:hAnsi="Times New Roman" w:cs="Times New Roman"/>
        </w:rPr>
        <w:t xml:space="preserve"> дополнительные сведения, напр.: 2-е изд., доп.;</w:t>
      </w:r>
    </w:p>
    <w:p w:rsidR="00FB1698" w:rsidRPr="000D22FC" w:rsidRDefault="00FB1698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  <w:noProof/>
        </w:rPr>
        <w:t>4)</w:t>
      </w:r>
      <w:r w:rsidRPr="000D22FC">
        <w:rPr>
          <w:rFonts w:ascii="Times New Roman" w:hAnsi="Times New Roman" w:cs="Times New Roman"/>
        </w:rPr>
        <w:t xml:space="preserve"> место издания;</w:t>
      </w:r>
    </w:p>
    <w:p w:rsidR="00FB1698" w:rsidRPr="000D22FC" w:rsidRDefault="00FB1698" w:rsidP="000D22FC">
      <w:pPr>
        <w:spacing w:line="240" w:lineRule="auto"/>
        <w:ind w:firstLine="567"/>
        <w:rPr>
          <w:rFonts w:ascii="Times New Roman" w:hAnsi="Times New Roman" w:cs="Times New Roman"/>
          <w:noProof/>
        </w:rPr>
      </w:pPr>
      <w:r w:rsidRPr="000D22FC">
        <w:rPr>
          <w:rFonts w:ascii="Times New Roman" w:hAnsi="Times New Roman" w:cs="Times New Roman"/>
          <w:noProof/>
        </w:rPr>
        <w:t>Примеры библиографического описания источников:</w:t>
      </w:r>
    </w:p>
    <w:p w:rsidR="00FB1698" w:rsidRPr="000D22FC" w:rsidRDefault="00200859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>1</w:t>
      </w:r>
      <w:r w:rsidR="00FB1698" w:rsidRPr="000D22FC">
        <w:rPr>
          <w:rFonts w:ascii="Times New Roman" w:hAnsi="Times New Roman" w:cs="Times New Roman"/>
        </w:rPr>
        <w:t>. Колесников Ю.В., Погостинская Н.Н. Ребрендинг в современных российских условиях // Экономическая кибернетика: Системный анализ в экономике и управлении: Сборник научных трудов. Выпуск № 14 / Под ред. Д.В.Соколова и В.П.Чернова. – СПб.: Изд-во СПбГУЭФ, 2006. – С.38-40.</w:t>
      </w:r>
    </w:p>
    <w:p w:rsidR="00FB1698" w:rsidRPr="000D22FC" w:rsidRDefault="00200859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>2</w:t>
      </w:r>
      <w:r w:rsidR="00FB1698" w:rsidRPr="000D22FC">
        <w:rPr>
          <w:rFonts w:ascii="Times New Roman" w:hAnsi="Times New Roman" w:cs="Times New Roman"/>
        </w:rPr>
        <w:t xml:space="preserve">. Погостинский Ю. А. Система мотивации в управлении предприятием // Российский экономический интернет-журнал [Электронный ресурс]: Интернет-журнал АТиСО / Акад. труда и социал. отношений – Электрон. журн. – М.: АТиСО, 2007 –.– № гос. регистрации 0420600008. – Режим доступа: </w:t>
      </w:r>
      <w:hyperlink r:id="rId9" w:history="1">
        <w:r w:rsidR="00FB1698" w:rsidRPr="000D22FC">
          <w:rPr>
            <w:rStyle w:val="a9"/>
            <w:rFonts w:ascii="Times New Roman" w:hAnsi="Times New Roman" w:cs="Times New Roman"/>
            <w:color w:val="auto"/>
          </w:rPr>
          <w:t>http://www.e-rej.ru/Articles/2007/Pogostinsky.pdf</w:t>
        </w:r>
      </w:hyperlink>
      <w:r w:rsidR="00FB1698" w:rsidRPr="000D22FC">
        <w:rPr>
          <w:rFonts w:ascii="Times New Roman" w:hAnsi="Times New Roman" w:cs="Times New Roman"/>
        </w:rPr>
        <w:t>, свободный – Загл. с экрана. – 1,0 п.л.</w:t>
      </w:r>
    </w:p>
    <w:p w:rsidR="00FB1698" w:rsidRPr="000D22FC" w:rsidRDefault="00200859" w:rsidP="000D22FC">
      <w:pPr>
        <w:spacing w:line="240" w:lineRule="auto"/>
        <w:ind w:firstLine="567"/>
        <w:rPr>
          <w:rFonts w:ascii="Times New Roman" w:hAnsi="Times New Roman" w:cs="Times New Roman"/>
        </w:rPr>
      </w:pPr>
      <w:r w:rsidRPr="000D22FC">
        <w:rPr>
          <w:rFonts w:ascii="Times New Roman" w:hAnsi="Times New Roman" w:cs="Times New Roman"/>
        </w:rPr>
        <w:t>8.</w:t>
      </w:r>
      <w:r w:rsidR="00FB1698" w:rsidRPr="000D22FC">
        <w:rPr>
          <w:rFonts w:ascii="Times New Roman" w:hAnsi="Times New Roman" w:cs="Times New Roman"/>
          <w:b/>
        </w:rPr>
        <w:t xml:space="preserve"> Нарушение правил офо</w:t>
      </w:r>
      <w:r w:rsidRPr="000D22FC">
        <w:rPr>
          <w:rFonts w:ascii="Times New Roman" w:hAnsi="Times New Roman" w:cs="Times New Roman"/>
          <w:b/>
        </w:rPr>
        <w:t>рмления курсовой работы</w:t>
      </w:r>
      <w:r w:rsidR="00FB1698" w:rsidRPr="000D22FC">
        <w:rPr>
          <w:rFonts w:ascii="Times New Roman" w:hAnsi="Times New Roman" w:cs="Times New Roman"/>
          <w:b/>
        </w:rPr>
        <w:t xml:space="preserve"> ведет к снижению оценки вне завис</w:t>
      </w:r>
      <w:r w:rsidRPr="000D22FC">
        <w:rPr>
          <w:rFonts w:ascii="Times New Roman" w:hAnsi="Times New Roman" w:cs="Times New Roman"/>
          <w:b/>
        </w:rPr>
        <w:t>имости от ее содержания</w:t>
      </w:r>
      <w:r w:rsidR="00FB1698" w:rsidRPr="000D22FC">
        <w:rPr>
          <w:rFonts w:ascii="Times New Roman" w:hAnsi="Times New Roman" w:cs="Times New Roman"/>
          <w:b/>
        </w:rPr>
        <w:t>.</w:t>
      </w:r>
    </w:p>
    <w:p w:rsidR="00FB1698" w:rsidRPr="000D22FC" w:rsidRDefault="00FB1698" w:rsidP="000D22FC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9B3C23" w:rsidRPr="000D22FC" w:rsidRDefault="009B3C23" w:rsidP="000D22FC">
      <w:pPr>
        <w:spacing w:line="240" w:lineRule="auto"/>
        <w:ind w:firstLine="567"/>
        <w:rPr>
          <w:rFonts w:ascii="Times New Roman" w:hAnsi="Times New Roman" w:cs="Times New Roman"/>
        </w:rPr>
      </w:pPr>
      <w:bookmarkStart w:id="0" w:name="_GoBack"/>
      <w:bookmarkEnd w:id="0"/>
    </w:p>
    <w:sectPr w:rsidR="009B3C23" w:rsidRPr="000D22FC" w:rsidSect="0028604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23D" w:rsidRDefault="0047623D" w:rsidP="0013426A">
      <w:r>
        <w:separator/>
      </w:r>
    </w:p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/>
    <w:p w:rsidR="0047623D" w:rsidRDefault="0047623D" w:rsidP="006A107C"/>
    <w:p w:rsidR="0047623D" w:rsidRDefault="0047623D" w:rsidP="006A107C"/>
    <w:p w:rsidR="0047623D" w:rsidRDefault="0047623D" w:rsidP="00B0576F"/>
    <w:p w:rsidR="0047623D" w:rsidRDefault="0047623D" w:rsidP="00B0576F"/>
    <w:p w:rsidR="0047623D" w:rsidRDefault="0047623D" w:rsidP="00C57845"/>
    <w:p w:rsidR="0047623D" w:rsidRDefault="0047623D" w:rsidP="00C57845"/>
    <w:p w:rsidR="0047623D" w:rsidRDefault="0047623D" w:rsidP="00100F6C"/>
    <w:p w:rsidR="0047623D" w:rsidRDefault="0047623D" w:rsidP="00100F6C"/>
    <w:p w:rsidR="0047623D" w:rsidRDefault="0047623D" w:rsidP="00100F6C"/>
    <w:p w:rsidR="0047623D" w:rsidRDefault="0047623D" w:rsidP="00100F6C"/>
    <w:p w:rsidR="0047623D" w:rsidRDefault="0047623D" w:rsidP="009209E2"/>
    <w:p w:rsidR="0047623D" w:rsidRDefault="0047623D" w:rsidP="009209E2"/>
    <w:p w:rsidR="0047623D" w:rsidRDefault="0047623D"/>
    <w:p w:rsidR="0047623D" w:rsidRDefault="0047623D"/>
    <w:p w:rsidR="0047623D" w:rsidRDefault="0047623D" w:rsidP="00AE3121"/>
    <w:p w:rsidR="0047623D" w:rsidRDefault="0047623D"/>
    <w:p w:rsidR="0047623D" w:rsidRDefault="0047623D" w:rsidP="00DC1989"/>
  </w:endnote>
  <w:endnote w:type="continuationSeparator" w:id="0">
    <w:p w:rsidR="0047623D" w:rsidRDefault="0047623D" w:rsidP="0013426A">
      <w:r>
        <w:continuationSeparator/>
      </w:r>
    </w:p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/>
    <w:p w:rsidR="0047623D" w:rsidRDefault="0047623D" w:rsidP="006A107C"/>
    <w:p w:rsidR="0047623D" w:rsidRDefault="0047623D" w:rsidP="006A107C"/>
    <w:p w:rsidR="0047623D" w:rsidRDefault="0047623D" w:rsidP="00B0576F"/>
    <w:p w:rsidR="0047623D" w:rsidRDefault="0047623D" w:rsidP="00B0576F"/>
    <w:p w:rsidR="0047623D" w:rsidRDefault="0047623D" w:rsidP="00C57845"/>
    <w:p w:rsidR="0047623D" w:rsidRDefault="0047623D" w:rsidP="00C57845"/>
    <w:p w:rsidR="0047623D" w:rsidRDefault="0047623D" w:rsidP="00100F6C"/>
    <w:p w:rsidR="0047623D" w:rsidRDefault="0047623D" w:rsidP="00100F6C"/>
    <w:p w:rsidR="0047623D" w:rsidRDefault="0047623D" w:rsidP="00100F6C"/>
    <w:p w:rsidR="0047623D" w:rsidRDefault="0047623D" w:rsidP="00100F6C"/>
    <w:p w:rsidR="0047623D" w:rsidRDefault="0047623D" w:rsidP="009209E2"/>
    <w:p w:rsidR="0047623D" w:rsidRDefault="0047623D" w:rsidP="009209E2"/>
    <w:p w:rsidR="0047623D" w:rsidRDefault="0047623D"/>
    <w:p w:rsidR="0047623D" w:rsidRDefault="0047623D"/>
    <w:p w:rsidR="0047623D" w:rsidRDefault="0047623D" w:rsidP="00AE3121"/>
    <w:p w:rsidR="0047623D" w:rsidRDefault="0047623D"/>
    <w:p w:rsidR="0047623D" w:rsidRDefault="0047623D" w:rsidP="00DC1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75" w:rsidRDefault="001F5775">
    <w:pPr>
      <w:pStyle w:val="a6"/>
    </w:pPr>
  </w:p>
  <w:p w:rsidR="001F5775" w:rsidRDefault="001F5775"/>
  <w:p w:rsidR="001F5775" w:rsidRDefault="001F5775" w:rsidP="006A107C"/>
  <w:p w:rsidR="001F5775" w:rsidRDefault="001F5775" w:rsidP="006A107C"/>
  <w:p w:rsidR="001F5775" w:rsidRDefault="001F5775" w:rsidP="00B0576F"/>
  <w:p w:rsidR="001F5775" w:rsidRDefault="001F5775" w:rsidP="00B0576F"/>
  <w:p w:rsidR="001F5775" w:rsidRDefault="001F5775" w:rsidP="00C57845"/>
  <w:p w:rsidR="001F5775" w:rsidRDefault="001F5775" w:rsidP="00C57845"/>
  <w:p w:rsidR="001F5775" w:rsidRDefault="001F5775" w:rsidP="00100F6C"/>
  <w:p w:rsidR="001F5775" w:rsidRDefault="001F5775" w:rsidP="00100F6C"/>
  <w:p w:rsidR="001F5775" w:rsidRDefault="001F5775" w:rsidP="00100F6C"/>
  <w:p w:rsidR="001F5775" w:rsidRDefault="001F5775" w:rsidP="00100F6C"/>
  <w:p w:rsidR="001F5775" w:rsidRDefault="001F5775" w:rsidP="009209E2"/>
  <w:p w:rsidR="001F5775" w:rsidRDefault="001F5775" w:rsidP="009209E2"/>
  <w:p w:rsidR="001F5775" w:rsidRDefault="001F5775"/>
  <w:p w:rsidR="001F5775" w:rsidRDefault="001F5775"/>
  <w:p w:rsidR="001F5775" w:rsidRDefault="001F5775" w:rsidP="00AE3121"/>
  <w:p w:rsidR="001F5775" w:rsidRDefault="001F5775"/>
  <w:p w:rsidR="001F5775" w:rsidRDefault="001F5775" w:rsidP="00DC19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1055637"/>
      <w:docPartObj>
        <w:docPartGallery w:val="Page Numbers (Bottom of Page)"/>
        <w:docPartUnique/>
      </w:docPartObj>
    </w:sdtPr>
    <w:sdtEndPr/>
    <w:sdtContent>
      <w:p w:rsidR="001F5775" w:rsidRPr="00753C2F" w:rsidRDefault="0047623D" w:rsidP="00753C2F">
        <w:pPr>
          <w:pStyle w:val="a6"/>
          <w:ind w:firstLine="0"/>
          <w:jc w:val="center"/>
          <w:rPr>
            <w:color w:val="auto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2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5775" w:rsidRDefault="001F5775"/>
  <w:p w:rsidR="001F5775" w:rsidRDefault="001F5775" w:rsidP="00DC19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23D" w:rsidRDefault="0047623D" w:rsidP="0013426A">
      <w:r>
        <w:separator/>
      </w:r>
    </w:p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/>
    <w:p w:rsidR="0047623D" w:rsidRDefault="0047623D" w:rsidP="006A107C"/>
    <w:p w:rsidR="0047623D" w:rsidRDefault="0047623D" w:rsidP="006A107C"/>
    <w:p w:rsidR="0047623D" w:rsidRDefault="0047623D" w:rsidP="00B0576F"/>
    <w:p w:rsidR="0047623D" w:rsidRDefault="0047623D" w:rsidP="00B0576F"/>
    <w:p w:rsidR="0047623D" w:rsidRDefault="0047623D" w:rsidP="00C57845"/>
    <w:p w:rsidR="0047623D" w:rsidRDefault="0047623D" w:rsidP="00C57845"/>
    <w:p w:rsidR="0047623D" w:rsidRDefault="0047623D" w:rsidP="00100F6C"/>
    <w:p w:rsidR="0047623D" w:rsidRDefault="0047623D" w:rsidP="00100F6C"/>
    <w:p w:rsidR="0047623D" w:rsidRDefault="0047623D" w:rsidP="00100F6C"/>
    <w:p w:rsidR="0047623D" w:rsidRDefault="0047623D" w:rsidP="00100F6C"/>
    <w:p w:rsidR="0047623D" w:rsidRDefault="0047623D" w:rsidP="009209E2"/>
    <w:p w:rsidR="0047623D" w:rsidRDefault="0047623D" w:rsidP="009209E2"/>
    <w:p w:rsidR="0047623D" w:rsidRDefault="0047623D"/>
    <w:p w:rsidR="0047623D" w:rsidRDefault="0047623D"/>
    <w:p w:rsidR="0047623D" w:rsidRDefault="0047623D" w:rsidP="00AE3121"/>
    <w:p w:rsidR="0047623D" w:rsidRDefault="0047623D"/>
    <w:p w:rsidR="0047623D" w:rsidRDefault="0047623D" w:rsidP="00DC1989"/>
  </w:footnote>
  <w:footnote w:type="continuationSeparator" w:id="0">
    <w:p w:rsidR="0047623D" w:rsidRDefault="0047623D" w:rsidP="0013426A">
      <w:r>
        <w:continuationSeparator/>
      </w:r>
    </w:p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 w:rsidP="0013426A"/>
    <w:p w:rsidR="0047623D" w:rsidRDefault="0047623D"/>
    <w:p w:rsidR="0047623D" w:rsidRDefault="0047623D" w:rsidP="006A107C"/>
    <w:p w:rsidR="0047623D" w:rsidRDefault="0047623D" w:rsidP="006A107C"/>
    <w:p w:rsidR="0047623D" w:rsidRDefault="0047623D" w:rsidP="00B0576F"/>
    <w:p w:rsidR="0047623D" w:rsidRDefault="0047623D" w:rsidP="00B0576F"/>
    <w:p w:rsidR="0047623D" w:rsidRDefault="0047623D" w:rsidP="00C57845"/>
    <w:p w:rsidR="0047623D" w:rsidRDefault="0047623D" w:rsidP="00C57845"/>
    <w:p w:rsidR="0047623D" w:rsidRDefault="0047623D" w:rsidP="00100F6C"/>
    <w:p w:rsidR="0047623D" w:rsidRDefault="0047623D" w:rsidP="00100F6C"/>
    <w:p w:rsidR="0047623D" w:rsidRDefault="0047623D" w:rsidP="00100F6C"/>
    <w:p w:rsidR="0047623D" w:rsidRDefault="0047623D" w:rsidP="00100F6C"/>
    <w:p w:rsidR="0047623D" w:rsidRDefault="0047623D" w:rsidP="009209E2"/>
    <w:p w:rsidR="0047623D" w:rsidRDefault="0047623D" w:rsidP="009209E2"/>
    <w:p w:rsidR="0047623D" w:rsidRDefault="0047623D"/>
    <w:p w:rsidR="0047623D" w:rsidRDefault="0047623D"/>
    <w:p w:rsidR="0047623D" w:rsidRDefault="0047623D" w:rsidP="00AE3121"/>
    <w:p w:rsidR="0047623D" w:rsidRDefault="0047623D"/>
    <w:p w:rsidR="0047623D" w:rsidRDefault="0047623D" w:rsidP="00DC19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75" w:rsidRDefault="001F5775">
    <w:pPr>
      <w:pStyle w:val="a4"/>
    </w:pPr>
  </w:p>
  <w:p w:rsidR="001F5775" w:rsidRDefault="001F5775"/>
  <w:p w:rsidR="001F5775" w:rsidRDefault="001F5775" w:rsidP="006A107C"/>
  <w:p w:rsidR="001F5775" w:rsidRDefault="001F5775" w:rsidP="006A107C"/>
  <w:p w:rsidR="001F5775" w:rsidRDefault="001F5775" w:rsidP="00B0576F"/>
  <w:p w:rsidR="001F5775" w:rsidRDefault="001F5775" w:rsidP="00B0576F"/>
  <w:p w:rsidR="001F5775" w:rsidRDefault="001F5775" w:rsidP="00C57845"/>
  <w:p w:rsidR="001F5775" w:rsidRDefault="001F5775" w:rsidP="00C57845"/>
  <w:p w:rsidR="001F5775" w:rsidRDefault="001F5775" w:rsidP="00100F6C"/>
  <w:p w:rsidR="001F5775" w:rsidRDefault="001F5775" w:rsidP="00100F6C"/>
  <w:p w:rsidR="001F5775" w:rsidRDefault="001F5775" w:rsidP="00100F6C"/>
  <w:p w:rsidR="001F5775" w:rsidRDefault="001F5775" w:rsidP="00100F6C"/>
  <w:p w:rsidR="001F5775" w:rsidRDefault="001F5775" w:rsidP="009209E2"/>
  <w:p w:rsidR="001F5775" w:rsidRDefault="001F5775" w:rsidP="009209E2"/>
  <w:p w:rsidR="001F5775" w:rsidRDefault="001F5775"/>
  <w:p w:rsidR="001F5775" w:rsidRDefault="001F5775"/>
  <w:p w:rsidR="001F5775" w:rsidRDefault="001F5775" w:rsidP="00AE3121"/>
  <w:p w:rsidR="001F5775" w:rsidRDefault="001F5775"/>
  <w:p w:rsidR="001F5775" w:rsidRDefault="001F5775" w:rsidP="00DC19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75" w:rsidRPr="00753C2F" w:rsidRDefault="001F5775" w:rsidP="00753C2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40688"/>
    <w:multiLevelType w:val="hybridMultilevel"/>
    <w:tmpl w:val="939A08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83847"/>
    <w:multiLevelType w:val="hybridMultilevel"/>
    <w:tmpl w:val="BC92BA3A"/>
    <w:lvl w:ilvl="0" w:tplc="AAA6497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307355"/>
    <w:multiLevelType w:val="singleLevel"/>
    <w:tmpl w:val="2FBA4F82"/>
    <w:lvl w:ilvl="0">
      <w:start w:val="4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46311257"/>
    <w:multiLevelType w:val="hybridMultilevel"/>
    <w:tmpl w:val="9E2ECEF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4D076A"/>
    <w:multiLevelType w:val="singleLevel"/>
    <w:tmpl w:val="61E64E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55"/>
    <w:rsid w:val="000259A0"/>
    <w:rsid w:val="00030B78"/>
    <w:rsid w:val="0004270D"/>
    <w:rsid w:val="00047E01"/>
    <w:rsid w:val="00053663"/>
    <w:rsid w:val="00054684"/>
    <w:rsid w:val="00056D21"/>
    <w:rsid w:val="00065DF2"/>
    <w:rsid w:val="00067562"/>
    <w:rsid w:val="000A260A"/>
    <w:rsid w:val="000A7624"/>
    <w:rsid w:val="000B6DF4"/>
    <w:rsid w:val="000D22FC"/>
    <w:rsid w:val="000E5518"/>
    <w:rsid w:val="00100F6C"/>
    <w:rsid w:val="00111598"/>
    <w:rsid w:val="0013426A"/>
    <w:rsid w:val="00135420"/>
    <w:rsid w:val="00144D42"/>
    <w:rsid w:val="00161100"/>
    <w:rsid w:val="0016250C"/>
    <w:rsid w:val="001646D8"/>
    <w:rsid w:val="00170DB5"/>
    <w:rsid w:val="0018189B"/>
    <w:rsid w:val="001B0094"/>
    <w:rsid w:val="001B46A4"/>
    <w:rsid w:val="001B7919"/>
    <w:rsid w:val="001F0343"/>
    <w:rsid w:val="001F5775"/>
    <w:rsid w:val="00200859"/>
    <w:rsid w:val="00203A44"/>
    <w:rsid w:val="00217F55"/>
    <w:rsid w:val="00233FC6"/>
    <w:rsid w:val="0026069D"/>
    <w:rsid w:val="00267EAC"/>
    <w:rsid w:val="0028604D"/>
    <w:rsid w:val="00292943"/>
    <w:rsid w:val="00295638"/>
    <w:rsid w:val="0029636C"/>
    <w:rsid w:val="002B5880"/>
    <w:rsid w:val="002C102A"/>
    <w:rsid w:val="002D1644"/>
    <w:rsid w:val="002D60E8"/>
    <w:rsid w:val="002E1202"/>
    <w:rsid w:val="002E6FB8"/>
    <w:rsid w:val="002F3F50"/>
    <w:rsid w:val="002F666F"/>
    <w:rsid w:val="003173B9"/>
    <w:rsid w:val="00350975"/>
    <w:rsid w:val="00360FFF"/>
    <w:rsid w:val="0036565E"/>
    <w:rsid w:val="0037680E"/>
    <w:rsid w:val="00397EE6"/>
    <w:rsid w:val="003B02A9"/>
    <w:rsid w:val="003C657E"/>
    <w:rsid w:val="003D7C67"/>
    <w:rsid w:val="003E184C"/>
    <w:rsid w:val="003E3721"/>
    <w:rsid w:val="003E5F6F"/>
    <w:rsid w:val="003F42C4"/>
    <w:rsid w:val="00423BB6"/>
    <w:rsid w:val="00424D13"/>
    <w:rsid w:val="0044402F"/>
    <w:rsid w:val="004511AE"/>
    <w:rsid w:val="0045494B"/>
    <w:rsid w:val="00461025"/>
    <w:rsid w:val="0047623D"/>
    <w:rsid w:val="00496ECE"/>
    <w:rsid w:val="004B1399"/>
    <w:rsid w:val="004C1792"/>
    <w:rsid w:val="004C6B1C"/>
    <w:rsid w:val="004E0015"/>
    <w:rsid w:val="004F746A"/>
    <w:rsid w:val="005016FD"/>
    <w:rsid w:val="00516DB7"/>
    <w:rsid w:val="00536299"/>
    <w:rsid w:val="0054226D"/>
    <w:rsid w:val="00572D7F"/>
    <w:rsid w:val="00596E3C"/>
    <w:rsid w:val="005B6A5D"/>
    <w:rsid w:val="005C3FED"/>
    <w:rsid w:val="005D53C4"/>
    <w:rsid w:val="005E1B6A"/>
    <w:rsid w:val="00601DAC"/>
    <w:rsid w:val="006052C0"/>
    <w:rsid w:val="006175FF"/>
    <w:rsid w:val="006233EF"/>
    <w:rsid w:val="00624B77"/>
    <w:rsid w:val="00636C3C"/>
    <w:rsid w:val="0066123C"/>
    <w:rsid w:val="0066323F"/>
    <w:rsid w:val="00682102"/>
    <w:rsid w:val="006A107C"/>
    <w:rsid w:val="006B058A"/>
    <w:rsid w:val="006E0B3D"/>
    <w:rsid w:val="006E22BC"/>
    <w:rsid w:val="006F5255"/>
    <w:rsid w:val="006F7194"/>
    <w:rsid w:val="007000E9"/>
    <w:rsid w:val="00706698"/>
    <w:rsid w:val="00707E32"/>
    <w:rsid w:val="00710460"/>
    <w:rsid w:val="00744C57"/>
    <w:rsid w:val="00746524"/>
    <w:rsid w:val="00753C2F"/>
    <w:rsid w:val="00771968"/>
    <w:rsid w:val="007759B8"/>
    <w:rsid w:val="007776E2"/>
    <w:rsid w:val="00792BC6"/>
    <w:rsid w:val="007B2456"/>
    <w:rsid w:val="007B7D1B"/>
    <w:rsid w:val="007D0E9D"/>
    <w:rsid w:val="007D559D"/>
    <w:rsid w:val="00806C2C"/>
    <w:rsid w:val="00811697"/>
    <w:rsid w:val="00822DD1"/>
    <w:rsid w:val="00836554"/>
    <w:rsid w:val="00871631"/>
    <w:rsid w:val="008841F1"/>
    <w:rsid w:val="00890538"/>
    <w:rsid w:val="008A3C80"/>
    <w:rsid w:val="008A50DB"/>
    <w:rsid w:val="008A5B95"/>
    <w:rsid w:val="008B6693"/>
    <w:rsid w:val="008B7634"/>
    <w:rsid w:val="008C51A0"/>
    <w:rsid w:val="008D1051"/>
    <w:rsid w:val="008E53EE"/>
    <w:rsid w:val="008F28A2"/>
    <w:rsid w:val="009133CA"/>
    <w:rsid w:val="009209E2"/>
    <w:rsid w:val="00952E11"/>
    <w:rsid w:val="00972245"/>
    <w:rsid w:val="009819F5"/>
    <w:rsid w:val="00982F14"/>
    <w:rsid w:val="0098668B"/>
    <w:rsid w:val="009A24C8"/>
    <w:rsid w:val="009A4662"/>
    <w:rsid w:val="009A6BA8"/>
    <w:rsid w:val="009B3C23"/>
    <w:rsid w:val="009C0054"/>
    <w:rsid w:val="009D0042"/>
    <w:rsid w:val="009D719F"/>
    <w:rsid w:val="009F78C0"/>
    <w:rsid w:val="00A020FF"/>
    <w:rsid w:val="00A10E68"/>
    <w:rsid w:val="00A13F55"/>
    <w:rsid w:val="00A45C87"/>
    <w:rsid w:val="00A5551A"/>
    <w:rsid w:val="00A6679F"/>
    <w:rsid w:val="00A66E62"/>
    <w:rsid w:val="00A72916"/>
    <w:rsid w:val="00A73B18"/>
    <w:rsid w:val="00A76220"/>
    <w:rsid w:val="00A7689C"/>
    <w:rsid w:val="00A849AD"/>
    <w:rsid w:val="00A87902"/>
    <w:rsid w:val="00AA0391"/>
    <w:rsid w:val="00AB1C65"/>
    <w:rsid w:val="00AC386B"/>
    <w:rsid w:val="00AE2808"/>
    <w:rsid w:val="00AE3121"/>
    <w:rsid w:val="00B031F5"/>
    <w:rsid w:val="00B0576F"/>
    <w:rsid w:val="00B058F2"/>
    <w:rsid w:val="00B25CA1"/>
    <w:rsid w:val="00B3190D"/>
    <w:rsid w:val="00B32743"/>
    <w:rsid w:val="00B55DA5"/>
    <w:rsid w:val="00B60FE1"/>
    <w:rsid w:val="00B62639"/>
    <w:rsid w:val="00B636F5"/>
    <w:rsid w:val="00B63A8B"/>
    <w:rsid w:val="00B70D04"/>
    <w:rsid w:val="00B91473"/>
    <w:rsid w:val="00B9409E"/>
    <w:rsid w:val="00BA7921"/>
    <w:rsid w:val="00BB5AA5"/>
    <w:rsid w:val="00BD0934"/>
    <w:rsid w:val="00BF78BD"/>
    <w:rsid w:val="00C11B2B"/>
    <w:rsid w:val="00C12959"/>
    <w:rsid w:val="00C12ABF"/>
    <w:rsid w:val="00C24814"/>
    <w:rsid w:val="00C26FD8"/>
    <w:rsid w:val="00C57845"/>
    <w:rsid w:val="00C843C6"/>
    <w:rsid w:val="00CB55AD"/>
    <w:rsid w:val="00CB711F"/>
    <w:rsid w:val="00CC2C3A"/>
    <w:rsid w:val="00CC2D3C"/>
    <w:rsid w:val="00CC7204"/>
    <w:rsid w:val="00CD7752"/>
    <w:rsid w:val="00CF687C"/>
    <w:rsid w:val="00CF7B95"/>
    <w:rsid w:val="00D14DE4"/>
    <w:rsid w:val="00D23BA4"/>
    <w:rsid w:val="00D26D5D"/>
    <w:rsid w:val="00D26F1D"/>
    <w:rsid w:val="00D35F8C"/>
    <w:rsid w:val="00D4215E"/>
    <w:rsid w:val="00D921A8"/>
    <w:rsid w:val="00D927A3"/>
    <w:rsid w:val="00D94694"/>
    <w:rsid w:val="00DA174B"/>
    <w:rsid w:val="00DA3E49"/>
    <w:rsid w:val="00DA63FC"/>
    <w:rsid w:val="00DC1989"/>
    <w:rsid w:val="00DC1BF2"/>
    <w:rsid w:val="00DD0F47"/>
    <w:rsid w:val="00DE5742"/>
    <w:rsid w:val="00DE7FC3"/>
    <w:rsid w:val="00DF579C"/>
    <w:rsid w:val="00E00571"/>
    <w:rsid w:val="00E17E83"/>
    <w:rsid w:val="00E2075B"/>
    <w:rsid w:val="00E221B1"/>
    <w:rsid w:val="00E22558"/>
    <w:rsid w:val="00E23F1C"/>
    <w:rsid w:val="00E24B25"/>
    <w:rsid w:val="00E26546"/>
    <w:rsid w:val="00E4169D"/>
    <w:rsid w:val="00E53B07"/>
    <w:rsid w:val="00E770AD"/>
    <w:rsid w:val="00EB2756"/>
    <w:rsid w:val="00ED6DB8"/>
    <w:rsid w:val="00ED77ED"/>
    <w:rsid w:val="00EE4987"/>
    <w:rsid w:val="00EE5450"/>
    <w:rsid w:val="00EF4340"/>
    <w:rsid w:val="00EF61C3"/>
    <w:rsid w:val="00F02F36"/>
    <w:rsid w:val="00F207A1"/>
    <w:rsid w:val="00F250C6"/>
    <w:rsid w:val="00F36C06"/>
    <w:rsid w:val="00F418C1"/>
    <w:rsid w:val="00F432AA"/>
    <w:rsid w:val="00F55460"/>
    <w:rsid w:val="00F62A23"/>
    <w:rsid w:val="00F81FAF"/>
    <w:rsid w:val="00F911D3"/>
    <w:rsid w:val="00FA441E"/>
    <w:rsid w:val="00FA6BC4"/>
    <w:rsid w:val="00FA7604"/>
    <w:rsid w:val="00FA77C2"/>
    <w:rsid w:val="00FA7E8A"/>
    <w:rsid w:val="00FB1698"/>
    <w:rsid w:val="00FE5BBE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62ABBF2-7B97-4203-AB7B-A155B26B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3426A"/>
    <w:pPr>
      <w:shd w:val="clear" w:color="auto" w:fill="FFFFFF"/>
      <w:tabs>
        <w:tab w:val="left" w:pos="0"/>
        <w:tab w:val="left" w:pos="3402"/>
      </w:tabs>
      <w:spacing w:after="0" w:line="360" w:lineRule="auto"/>
      <w:ind w:firstLine="708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1698"/>
    <w:pPr>
      <w:keepNext/>
      <w:numPr>
        <w:numId w:val="2"/>
      </w:numPr>
      <w:shd w:val="clear" w:color="auto" w:fill="auto"/>
      <w:tabs>
        <w:tab w:val="clear" w:pos="0"/>
        <w:tab w:val="clear" w:pos="3402"/>
      </w:tabs>
      <w:suppressAutoHyphens/>
      <w:spacing w:before="240" w:after="60" w:line="240" w:lineRule="auto"/>
      <w:jc w:val="left"/>
      <w:outlineLvl w:val="0"/>
    </w:pPr>
    <w:rPr>
      <w:b/>
      <w:bCs/>
      <w:color w:val="auto"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6">
    <w:name w:val="Font Style196"/>
    <w:basedOn w:val="a0"/>
    <w:uiPriority w:val="99"/>
    <w:rsid w:val="0044402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44402F"/>
    <w:pPr>
      <w:widowControl w:val="0"/>
      <w:tabs>
        <w:tab w:val="clear" w:pos="0"/>
        <w:tab w:val="clear" w:pos="3402"/>
      </w:tabs>
      <w:suppressAutoHyphens/>
      <w:spacing w:line="293" w:lineRule="exact"/>
    </w:pPr>
    <w:rPr>
      <w:rFonts w:eastAsia="SimSun" w:cs="Mangal"/>
      <w:color w:val="auto"/>
      <w:kern w:val="1"/>
      <w:lang w:eastAsia="hi-IN" w:bidi="hi-IN"/>
    </w:rPr>
  </w:style>
  <w:style w:type="paragraph" w:customStyle="1" w:styleId="11">
    <w:name w:val="Знак1"/>
    <w:basedOn w:val="a"/>
    <w:rsid w:val="0044402F"/>
    <w:pPr>
      <w:tabs>
        <w:tab w:val="clear" w:pos="0"/>
        <w:tab w:val="clear" w:pos="3402"/>
        <w:tab w:val="num" w:pos="643"/>
      </w:tabs>
      <w:spacing w:after="160" w:line="240" w:lineRule="exact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FontStyle203">
    <w:name w:val="Font Style203"/>
    <w:basedOn w:val="a0"/>
    <w:rsid w:val="003C657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7">
    <w:name w:val="Font Style197"/>
    <w:basedOn w:val="a0"/>
    <w:rsid w:val="003C657E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72">
    <w:name w:val="Style72"/>
    <w:basedOn w:val="a"/>
    <w:rsid w:val="003C657E"/>
    <w:pPr>
      <w:widowControl w:val="0"/>
      <w:tabs>
        <w:tab w:val="clear" w:pos="0"/>
        <w:tab w:val="clear" w:pos="3402"/>
      </w:tabs>
      <w:suppressAutoHyphens/>
      <w:spacing w:line="278" w:lineRule="exact"/>
      <w:ind w:firstLine="576"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3">
    <w:name w:val="List Paragraph"/>
    <w:basedOn w:val="a"/>
    <w:uiPriority w:val="34"/>
    <w:qFormat/>
    <w:rsid w:val="00CF7B9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7B95"/>
    <w:pPr>
      <w:tabs>
        <w:tab w:val="clear" w:pos="0"/>
        <w:tab w:val="clear" w:pos="3402"/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7B95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7B95"/>
    <w:pPr>
      <w:tabs>
        <w:tab w:val="clear" w:pos="0"/>
        <w:tab w:val="clear" w:pos="3402"/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B95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yle124">
    <w:name w:val="Style124"/>
    <w:basedOn w:val="a"/>
    <w:rsid w:val="000E5518"/>
    <w:pPr>
      <w:widowControl w:val="0"/>
      <w:tabs>
        <w:tab w:val="clear" w:pos="0"/>
        <w:tab w:val="clear" w:pos="3402"/>
      </w:tabs>
      <w:suppressAutoHyphens/>
      <w:spacing w:line="355" w:lineRule="exact"/>
      <w:ind w:firstLine="562"/>
      <w:jc w:val="left"/>
    </w:pPr>
    <w:rPr>
      <w:rFonts w:ascii="Times New Roman" w:eastAsia="SimSun" w:hAnsi="Times New Roman" w:cs="Mangal"/>
      <w:color w:val="auto"/>
      <w:kern w:val="2"/>
      <w:lang w:eastAsia="hi-IN" w:bidi="hi-IN"/>
    </w:rPr>
  </w:style>
  <w:style w:type="table" w:styleId="a8">
    <w:name w:val="Table Grid"/>
    <w:basedOn w:val="a1"/>
    <w:uiPriority w:val="59"/>
    <w:rsid w:val="00E2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418C1"/>
    <w:pPr>
      <w:shd w:val="clear" w:color="auto" w:fill="auto"/>
      <w:tabs>
        <w:tab w:val="clear" w:pos="0"/>
        <w:tab w:val="clear" w:pos="3402"/>
      </w:tabs>
      <w:spacing w:line="240" w:lineRule="auto"/>
    </w:pPr>
    <w:rPr>
      <w:rFonts w:ascii="Times New Roman" w:hAnsi="Times New Roman" w:cs="Times New Roman"/>
      <w:color w:val="auto"/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F418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116">
    <w:name w:val="Font Style116"/>
    <w:basedOn w:val="a0"/>
    <w:rsid w:val="009D719F"/>
    <w:rPr>
      <w:rFonts w:ascii="Arial" w:hAnsi="Arial" w:cs="Arial"/>
      <w:sz w:val="16"/>
      <w:szCs w:val="16"/>
    </w:rPr>
  </w:style>
  <w:style w:type="paragraph" w:customStyle="1" w:styleId="Style2">
    <w:name w:val="Style2"/>
    <w:basedOn w:val="a"/>
    <w:rsid w:val="009D719F"/>
    <w:pPr>
      <w:widowControl w:val="0"/>
      <w:shd w:val="clear" w:color="auto" w:fill="auto"/>
      <w:tabs>
        <w:tab w:val="clear" w:pos="0"/>
        <w:tab w:val="clear" w:pos="3402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Garamond" w:hAnsi="Garamond" w:cs="Times New Roman"/>
      <w:color w:val="auto"/>
    </w:rPr>
  </w:style>
  <w:style w:type="character" w:customStyle="1" w:styleId="10">
    <w:name w:val="Заголовок 1 Знак"/>
    <w:basedOn w:val="a0"/>
    <w:link w:val="1"/>
    <w:rsid w:val="00FB169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9">
    <w:name w:val="Hyperlink"/>
    <w:uiPriority w:val="99"/>
    <w:rsid w:val="00FB1698"/>
    <w:rPr>
      <w:color w:val="000080"/>
      <w:u w:val="single"/>
    </w:rPr>
  </w:style>
  <w:style w:type="paragraph" w:styleId="21">
    <w:name w:val="Body Text 2"/>
    <w:basedOn w:val="a"/>
    <w:link w:val="22"/>
    <w:rsid w:val="00FB1698"/>
    <w:pPr>
      <w:shd w:val="clear" w:color="auto" w:fill="auto"/>
      <w:tabs>
        <w:tab w:val="clear" w:pos="0"/>
        <w:tab w:val="clear" w:pos="3402"/>
      </w:tabs>
      <w:spacing w:after="120" w:line="480" w:lineRule="auto"/>
      <w:ind w:firstLine="0"/>
      <w:jc w:val="left"/>
    </w:pPr>
    <w:rPr>
      <w:rFonts w:ascii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FB1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FB169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3">
    <w:name w:val="Выделение1"/>
    <w:rsid w:val="00FB169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-rej.ru/Articles/2007/Pogostinsk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Белова</cp:lastModifiedBy>
  <cp:revision>2</cp:revision>
  <dcterms:created xsi:type="dcterms:W3CDTF">2015-10-10T17:29:00Z</dcterms:created>
  <dcterms:modified xsi:type="dcterms:W3CDTF">2015-10-10T17:29:00Z</dcterms:modified>
</cp:coreProperties>
</file>