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5.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и проанализировать производительность труда одного работника торгового предприятия в фактических и сопоставимых ценах. Сделать выводы.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099"/>
        <w:gridCol w:w="3100"/>
      </w:tblGrid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год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Объём товарооборота, тыс. руб.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95700,0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105400,0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2.Среднесписочная численность работников, чел.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Индекс цен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</w:tbl>
    <w:p w:rsidR="00021A24" w:rsidRDefault="00021A24"/>
    <w:p w:rsidR="00502824" w:rsidRDefault="00502824"/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33.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влияние отдельных факторов на динамику суммы расходов на оплату труда работников торгового предприятия: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объёма товарооборота;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среднесписочной численности работников;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производительности труда одного работника;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среднегодовой заработной платы одного работника.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выводы.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102"/>
        <w:gridCol w:w="3103"/>
      </w:tblGrid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 год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Объём товарооборота, тыс. руб.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32800,0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35420,0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Среднесписочная численность работников, чел.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02824" w:rsidRPr="00502824" w:rsidTr="00502824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Сумма расходов на оплату труда, тыс. руб.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4032,0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4438,0</w:t>
            </w:r>
          </w:p>
        </w:tc>
      </w:tr>
    </w:tbl>
    <w:p w:rsidR="00502824" w:rsidRDefault="00502824"/>
    <w:p w:rsidR="00502824" w:rsidRDefault="00502824"/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61.</w:t>
      </w:r>
    </w:p>
    <w:p w:rsidR="00502824" w:rsidRPr="00502824" w:rsidRDefault="00502824" w:rsidP="005028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02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на планируемый год сумму расходов на оплату труда работников торгового предприятия, применяющего сдельно-премиальную систему оплаты труда.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62"/>
        <w:gridCol w:w="2314"/>
        <w:gridCol w:w="2316"/>
      </w:tblGrid>
      <w:tr w:rsidR="00502824" w:rsidRPr="00502824" w:rsidTr="00C87F18"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502824" w:rsidRPr="00502824" w:rsidTr="00C87F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предшествующий</w:t>
            </w:r>
            <w:proofErr w:type="gramEnd"/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прошлому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прошлый</w:t>
            </w:r>
            <w:proofErr w:type="gram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отчётный</w:t>
            </w:r>
            <w:proofErr w:type="gramEnd"/>
          </w:p>
        </w:tc>
      </w:tr>
      <w:tr w:rsidR="00502824" w:rsidRPr="00502824" w:rsidTr="00C87F1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1.Объём товарооборота, тыс. руб.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37820,0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42100,0</w:t>
            </w:r>
          </w:p>
        </w:tc>
      </w:tr>
      <w:tr w:rsidR="00502824" w:rsidRPr="00502824" w:rsidTr="00C87F18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2.Сумма расходов на оплату труда, тыс. руб.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3310,0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2824" w:rsidRPr="00502824" w:rsidRDefault="00502824" w:rsidP="00502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3512,0</w:t>
            </w:r>
          </w:p>
        </w:tc>
      </w:tr>
    </w:tbl>
    <w:p w:rsidR="00502824" w:rsidRPr="00C87F18" w:rsidRDefault="00C87F18">
      <w:pPr>
        <w:rPr>
          <w:rFonts w:ascii="Times New Roman" w:hAnsi="Times New Roman" w:cs="Times New Roman"/>
          <w:sz w:val="28"/>
          <w:szCs w:val="28"/>
        </w:rPr>
      </w:pPr>
      <w:r w:rsidRPr="00C87F18">
        <w:rPr>
          <w:rFonts w:ascii="Times New Roman" w:hAnsi="Times New Roman" w:cs="Times New Roman"/>
          <w:sz w:val="28"/>
          <w:szCs w:val="28"/>
        </w:rPr>
        <w:t>В планируемом году объём товарооборота составит 46750,0 тыс. руб.</w:t>
      </w:r>
    </w:p>
    <w:sectPr w:rsidR="00502824" w:rsidRPr="00C8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C6"/>
    <w:rsid w:val="00021A24"/>
    <w:rsid w:val="00202354"/>
    <w:rsid w:val="00455EC6"/>
    <w:rsid w:val="00502824"/>
    <w:rsid w:val="00A74FBA"/>
    <w:rsid w:val="00C87F18"/>
    <w:rsid w:val="00CC1350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6993-C1EB-4316-890F-BDC7D9A4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0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Белова</dc:creator>
  <cp:keywords/>
  <dc:description/>
  <cp:lastModifiedBy>Татьяна Белова</cp:lastModifiedBy>
  <cp:revision>2</cp:revision>
  <dcterms:created xsi:type="dcterms:W3CDTF">2015-10-02T11:14:00Z</dcterms:created>
  <dcterms:modified xsi:type="dcterms:W3CDTF">2015-10-02T13:43:00Z</dcterms:modified>
</cp:coreProperties>
</file>