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142" w:rsidRDefault="004669F8">
      <w:pPr>
        <w:rPr>
          <w:b/>
          <w:color w:val="FF0000"/>
          <w:sz w:val="36"/>
          <w:szCs w:val="36"/>
        </w:rPr>
      </w:pPr>
      <w:r>
        <w:rPr>
          <w:b/>
          <w:color w:val="FF0000"/>
          <w:sz w:val="36"/>
          <w:szCs w:val="36"/>
        </w:rPr>
        <w:t>Н</w:t>
      </w:r>
      <w:r w:rsidRPr="004669F8">
        <w:rPr>
          <w:b/>
          <w:color w:val="FF0000"/>
          <w:sz w:val="36"/>
          <w:szCs w:val="36"/>
        </w:rPr>
        <w:t>ужно решить и выслать мне следующие задания.</w:t>
      </w:r>
    </w:p>
    <w:p w:rsidR="004669F8" w:rsidRPr="004669F8" w:rsidRDefault="004669F8" w:rsidP="004669F8">
      <w:pPr>
        <w:spacing w:line="240" w:lineRule="auto"/>
        <w:rPr>
          <w:b/>
          <w:color w:val="000000" w:themeColor="text1"/>
          <w:sz w:val="24"/>
          <w:szCs w:val="24"/>
        </w:rPr>
      </w:pPr>
      <w:r w:rsidRPr="004669F8">
        <w:rPr>
          <w:b/>
          <w:color w:val="000000" w:themeColor="text1"/>
          <w:sz w:val="24"/>
          <w:szCs w:val="24"/>
        </w:rPr>
        <w:t>Динамическая оценка основных средств  (Среднегодовая оценка)</w:t>
      </w:r>
    </w:p>
    <w:p w:rsidR="004669F8" w:rsidRPr="004669F8" w:rsidRDefault="004669F8" w:rsidP="004669F8">
      <w:pPr>
        <w:spacing w:line="240" w:lineRule="auto"/>
        <w:rPr>
          <w:b/>
          <w:color w:val="000000" w:themeColor="text1"/>
          <w:sz w:val="24"/>
          <w:szCs w:val="24"/>
        </w:rPr>
      </w:pPr>
      <w:r w:rsidRPr="004669F8">
        <w:rPr>
          <w:b/>
          <w:color w:val="000000" w:themeColor="text1"/>
          <w:sz w:val="24"/>
          <w:szCs w:val="24"/>
        </w:rPr>
        <w:t>Стоимость основных средств н</w:t>
      </w:r>
      <w:r>
        <w:rPr>
          <w:b/>
          <w:color w:val="000000" w:themeColor="text1"/>
          <w:sz w:val="24"/>
          <w:szCs w:val="24"/>
        </w:rPr>
        <w:t>а начало года = 1 000 тыс. руб.</w:t>
      </w:r>
    </w:p>
    <w:p w:rsidR="004669F8" w:rsidRPr="004669F8" w:rsidRDefault="004669F8" w:rsidP="004669F8">
      <w:pPr>
        <w:spacing w:line="240" w:lineRule="auto"/>
        <w:rPr>
          <w:b/>
          <w:color w:val="000000" w:themeColor="text1"/>
          <w:sz w:val="24"/>
          <w:szCs w:val="24"/>
        </w:rPr>
      </w:pPr>
      <w:r w:rsidRPr="004669F8">
        <w:rPr>
          <w:b/>
          <w:color w:val="000000" w:themeColor="text1"/>
          <w:sz w:val="24"/>
          <w:szCs w:val="24"/>
        </w:rPr>
        <w:t xml:space="preserve">Приобретено 01.02. основных средств </w:t>
      </w:r>
    </w:p>
    <w:p w:rsidR="004669F8" w:rsidRPr="004669F8" w:rsidRDefault="004669F8" w:rsidP="004669F8">
      <w:pPr>
        <w:spacing w:line="240" w:lineRule="auto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на сумму 200 тыс. руб.</w:t>
      </w:r>
    </w:p>
    <w:p w:rsidR="004669F8" w:rsidRPr="004669F8" w:rsidRDefault="004669F8" w:rsidP="004669F8">
      <w:pPr>
        <w:spacing w:line="240" w:lineRule="auto"/>
        <w:rPr>
          <w:b/>
          <w:color w:val="000000" w:themeColor="text1"/>
          <w:sz w:val="24"/>
          <w:szCs w:val="24"/>
        </w:rPr>
      </w:pPr>
      <w:r w:rsidRPr="004669F8">
        <w:rPr>
          <w:b/>
          <w:color w:val="000000" w:themeColor="text1"/>
          <w:sz w:val="24"/>
          <w:szCs w:val="24"/>
        </w:rPr>
        <w:t>Выбыло с 01.05. обор</w:t>
      </w:r>
      <w:r>
        <w:rPr>
          <w:b/>
          <w:color w:val="000000" w:themeColor="text1"/>
          <w:sz w:val="24"/>
          <w:szCs w:val="24"/>
        </w:rPr>
        <w:t>удования на сумму 300 тыс. руб.</w:t>
      </w:r>
    </w:p>
    <w:p w:rsidR="004669F8" w:rsidRPr="004669F8" w:rsidRDefault="004669F8" w:rsidP="004669F8">
      <w:pPr>
        <w:spacing w:line="240" w:lineRule="auto"/>
        <w:rPr>
          <w:b/>
          <w:color w:val="000000" w:themeColor="text1"/>
          <w:sz w:val="24"/>
          <w:szCs w:val="24"/>
        </w:rPr>
      </w:pPr>
      <w:r w:rsidRPr="004669F8">
        <w:rPr>
          <w:b/>
          <w:color w:val="000000" w:themeColor="text1"/>
          <w:sz w:val="24"/>
          <w:szCs w:val="24"/>
        </w:rPr>
        <w:t>Ò  Первоначальная стоимость оборудования  120 млн. руб. Фактический срок службы 7 лет. Норма амортизации 6%. Определить ост</w:t>
      </w:r>
      <w:r>
        <w:rPr>
          <w:b/>
          <w:color w:val="000000" w:themeColor="text1"/>
          <w:sz w:val="24"/>
          <w:szCs w:val="24"/>
        </w:rPr>
        <w:t>аточную стоимость оборудования.</w:t>
      </w:r>
    </w:p>
    <w:p w:rsidR="004669F8" w:rsidRPr="004669F8" w:rsidRDefault="004669F8" w:rsidP="004669F8">
      <w:pPr>
        <w:spacing w:line="240" w:lineRule="auto"/>
        <w:rPr>
          <w:b/>
          <w:color w:val="000000" w:themeColor="text1"/>
          <w:sz w:val="24"/>
          <w:szCs w:val="24"/>
        </w:rPr>
      </w:pPr>
      <w:r w:rsidRPr="004669F8">
        <w:rPr>
          <w:b/>
          <w:color w:val="000000" w:themeColor="text1"/>
          <w:sz w:val="24"/>
          <w:szCs w:val="24"/>
        </w:rPr>
        <w:t>Ò  Определить годовую норму и сумму амортизации.</w:t>
      </w:r>
    </w:p>
    <w:p w:rsidR="004669F8" w:rsidRPr="004669F8" w:rsidRDefault="004669F8" w:rsidP="004669F8">
      <w:pPr>
        <w:spacing w:line="240" w:lineRule="auto"/>
        <w:rPr>
          <w:b/>
          <w:color w:val="000000" w:themeColor="text1"/>
          <w:sz w:val="24"/>
          <w:szCs w:val="24"/>
        </w:rPr>
      </w:pPr>
      <w:r w:rsidRPr="004669F8">
        <w:rPr>
          <w:b/>
          <w:color w:val="000000" w:themeColor="text1"/>
          <w:sz w:val="24"/>
          <w:szCs w:val="24"/>
        </w:rPr>
        <w:t>Первоначальная стоимость 10 млн. руб. Выручка от реализации ликвидируемого оборудования 1,2 млн. руб. Затраты, связанные с ликвидацией 0,5 млн. руб.</w:t>
      </w:r>
      <w:r>
        <w:rPr>
          <w:b/>
          <w:color w:val="000000" w:themeColor="text1"/>
          <w:sz w:val="24"/>
          <w:szCs w:val="24"/>
        </w:rPr>
        <w:t xml:space="preserve"> Нормативный срок службы 8 лет.</w:t>
      </w:r>
    </w:p>
    <w:p w:rsidR="004669F8" w:rsidRDefault="004669F8" w:rsidP="004669F8">
      <w:pPr>
        <w:spacing w:line="240" w:lineRule="auto"/>
        <w:rPr>
          <w:b/>
          <w:color w:val="000000" w:themeColor="text1"/>
          <w:sz w:val="24"/>
          <w:szCs w:val="24"/>
        </w:rPr>
      </w:pPr>
      <w:r w:rsidRPr="004669F8">
        <w:rPr>
          <w:b/>
          <w:color w:val="000000" w:themeColor="text1"/>
          <w:sz w:val="24"/>
          <w:szCs w:val="24"/>
        </w:rPr>
        <w:t xml:space="preserve">Ò  Сравнить показатели эффективности использования </w:t>
      </w:r>
      <w:proofErr w:type="gramStart"/>
      <w:r w:rsidRPr="004669F8">
        <w:rPr>
          <w:b/>
          <w:color w:val="000000" w:themeColor="text1"/>
          <w:sz w:val="24"/>
          <w:szCs w:val="24"/>
        </w:rPr>
        <w:t>ОК</w:t>
      </w:r>
      <w:proofErr w:type="gramEnd"/>
      <w:r w:rsidRPr="004669F8">
        <w:rPr>
          <w:b/>
          <w:color w:val="000000" w:themeColor="text1"/>
          <w:sz w:val="24"/>
          <w:szCs w:val="24"/>
        </w:rPr>
        <w:t xml:space="preserve"> на предприятиях (капиталоотдача и капиталоёмкость)</w:t>
      </w:r>
    </w:p>
    <w:tbl>
      <w:tblPr>
        <w:tblW w:w="870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62"/>
        <w:gridCol w:w="2013"/>
        <w:gridCol w:w="2013"/>
        <w:gridCol w:w="2013"/>
      </w:tblGrid>
      <w:tr w:rsidR="004669F8" w:rsidRPr="004669F8" w:rsidTr="004669F8">
        <w:trPr>
          <w:trHeight w:val="520"/>
        </w:trPr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4669F8" w:rsidRDefault="004669F8" w:rsidP="004669F8">
            <w:pPr>
              <w:spacing w:line="240" w:lineRule="auto"/>
              <w:rPr>
                <w:b/>
                <w:color w:val="000000" w:themeColor="text1"/>
                <w:sz w:val="24"/>
                <w:szCs w:val="24"/>
              </w:rPr>
            </w:pPr>
            <w:r w:rsidRPr="004669F8">
              <w:rPr>
                <w:b/>
                <w:bCs/>
                <w:color w:val="000000" w:themeColor="text1"/>
                <w:sz w:val="24"/>
                <w:szCs w:val="24"/>
              </w:rPr>
              <w:t>Показатели тыс. руб.</w:t>
            </w:r>
          </w:p>
        </w:tc>
        <w:tc>
          <w:tcPr>
            <w:tcW w:w="201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4669F8" w:rsidRDefault="004669F8" w:rsidP="004669F8">
            <w:pPr>
              <w:spacing w:line="240" w:lineRule="auto"/>
              <w:rPr>
                <w:b/>
                <w:color w:val="000000" w:themeColor="text1"/>
                <w:sz w:val="24"/>
                <w:szCs w:val="24"/>
              </w:rPr>
            </w:pPr>
            <w:r w:rsidRPr="004669F8">
              <w:rPr>
                <w:b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01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4669F8" w:rsidRDefault="004669F8" w:rsidP="004669F8">
            <w:pPr>
              <w:spacing w:line="240" w:lineRule="auto"/>
              <w:rPr>
                <w:b/>
                <w:color w:val="000000" w:themeColor="text1"/>
                <w:sz w:val="24"/>
                <w:szCs w:val="24"/>
              </w:rPr>
            </w:pPr>
            <w:r w:rsidRPr="004669F8">
              <w:rPr>
                <w:b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01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4669F8" w:rsidRDefault="004669F8" w:rsidP="004669F8">
            <w:pPr>
              <w:spacing w:line="240" w:lineRule="auto"/>
              <w:rPr>
                <w:b/>
                <w:color w:val="000000" w:themeColor="text1"/>
                <w:sz w:val="24"/>
                <w:szCs w:val="24"/>
              </w:rPr>
            </w:pPr>
            <w:r w:rsidRPr="004669F8">
              <w:rPr>
                <w:b/>
                <w:bCs/>
                <w:color w:val="000000" w:themeColor="text1"/>
                <w:sz w:val="24"/>
                <w:szCs w:val="24"/>
              </w:rPr>
              <w:t>3</w:t>
            </w:r>
          </w:p>
        </w:tc>
      </w:tr>
      <w:tr w:rsidR="004669F8" w:rsidRPr="004669F8" w:rsidTr="004669F8">
        <w:trPr>
          <w:trHeight w:val="520"/>
        </w:trPr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BCBC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4669F8" w:rsidRDefault="004669F8" w:rsidP="004669F8">
            <w:pPr>
              <w:spacing w:line="240" w:lineRule="auto"/>
              <w:rPr>
                <w:b/>
                <w:color w:val="000000" w:themeColor="text1"/>
                <w:sz w:val="24"/>
                <w:szCs w:val="24"/>
              </w:rPr>
            </w:pPr>
            <w:r w:rsidRPr="004669F8">
              <w:rPr>
                <w:b/>
                <w:color w:val="000000" w:themeColor="text1"/>
                <w:sz w:val="24"/>
                <w:szCs w:val="24"/>
              </w:rPr>
              <w:t xml:space="preserve">Стоимость </w:t>
            </w:r>
            <w:proofErr w:type="gramStart"/>
            <w:r w:rsidRPr="004669F8">
              <w:rPr>
                <w:b/>
                <w:color w:val="000000" w:themeColor="text1"/>
                <w:sz w:val="24"/>
                <w:szCs w:val="24"/>
              </w:rPr>
              <w:t>ОК</w:t>
            </w:r>
            <w:proofErr w:type="gramEnd"/>
          </w:p>
        </w:tc>
        <w:tc>
          <w:tcPr>
            <w:tcW w:w="20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BCBC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4669F8" w:rsidRDefault="004669F8" w:rsidP="004669F8">
            <w:pPr>
              <w:spacing w:line="240" w:lineRule="auto"/>
              <w:rPr>
                <w:b/>
                <w:color w:val="000000" w:themeColor="text1"/>
                <w:sz w:val="24"/>
                <w:szCs w:val="24"/>
              </w:rPr>
            </w:pPr>
            <w:r w:rsidRPr="004669F8">
              <w:rPr>
                <w:b/>
                <w:color w:val="000000" w:themeColor="text1"/>
                <w:sz w:val="24"/>
                <w:szCs w:val="24"/>
              </w:rPr>
              <w:t>55 000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BCBC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4669F8" w:rsidRDefault="004669F8" w:rsidP="004669F8">
            <w:pPr>
              <w:spacing w:line="240" w:lineRule="auto"/>
              <w:rPr>
                <w:b/>
                <w:color w:val="000000" w:themeColor="text1"/>
                <w:sz w:val="24"/>
                <w:szCs w:val="24"/>
              </w:rPr>
            </w:pPr>
            <w:r w:rsidRPr="004669F8">
              <w:rPr>
                <w:b/>
                <w:color w:val="000000" w:themeColor="text1"/>
                <w:sz w:val="24"/>
                <w:szCs w:val="24"/>
              </w:rPr>
              <w:t>25 000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BCBC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4669F8" w:rsidRDefault="004669F8" w:rsidP="004669F8">
            <w:pPr>
              <w:spacing w:line="240" w:lineRule="auto"/>
              <w:rPr>
                <w:b/>
                <w:color w:val="000000" w:themeColor="text1"/>
                <w:sz w:val="24"/>
                <w:szCs w:val="24"/>
              </w:rPr>
            </w:pPr>
            <w:r w:rsidRPr="004669F8">
              <w:rPr>
                <w:b/>
                <w:color w:val="000000" w:themeColor="text1"/>
                <w:sz w:val="24"/>
                <w:szCs w:val="24"/>
              </w:rPr>
              <w:t>16 000</w:t>
            </w:r>
          </w:p>
        </w:tc>
      </w:tr>
      <w:tr w:rsidR="004669F8" w:rsidRPr="004669F8" w:rsidTr="004669F8">
        <w:trPr>
          <w:trHeight w:val="520"/>
        </w:trPr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4669F8" w:rsidRDefault="004669F8" w:rsidP="004669F8">
            <w:pPr>
              <w:spacing w:line="240" w:lineRule="auto"/>
              <w:rPr>
                <w:b/>
                <w:color w:val="000000" w:themeColor="text1"/>
                <w:sz w:val="24"/>
                <w:szCs w:val="24"/>
              </w:rPr>
            </w:pPr>
            <w:r w:rsidRPr="004669F8">
              <w:rPr>
                <w:b/>
                <w:color w:val="000000" w:themeColor="text1"/>
                <w:sz w:val="24"/>
                <w:szCs w:val="24"/>
              </w:rPr>
              <w:t>Численность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4669F8" w:rsidRDefault="004669F8" w:rsidP="004669F8">
            <w:pPr>
              <w:spacing w:line="240" w:lineRule="auto"/>
              <w:rPr>
                <w:b/>
                <w:color w:val="000000" w:themeColor="text1"/>
                <w:sz w:val="24"/>
                <w:szCs w:val="24"/>
              </w:rPr>
            </w:pPr>
            <w:r w:rsidRPr="004669F8">
              <w:rPr>
                <w:b/>
                <w:color w:val="000000" w:themeColor="text1"/>
                <w:sz w:val="24"/>
                <w:szCs w:val="24"/>
              </w:rPr>
              <w:t>70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4669F8" w:rsidRDefault="004669F8" w:rsidP="004669F8">
            <w:pPr>
              <w:spacing w:line="240" w:lineRule="auto"/>
              <w:rPr>
                <w:b/>
                <w:color w:val="000000" w:themeColor="text1"/>
                <w:sz w:val="24"/>
                <w:szCs w:val="24"/>
              </w:rPr>
            </w:pPr>
            <w:r w:rsidRPr="004669F8">
              <w:rPr>
                <w:b/>
                <w:color w:val="000000" w:themeColor="text1"/>
                <w:sz w:val="24"/>
                <w:szCs w:val="24"/>
              </w:rPr>
              <w:t>55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4669F8" w:rsidRDefault="004669F8" w:rsidP="004669F8">
            <w:pPr>
              <w:spacing w:line="240" w:lineRule="auto"/>
              <w:rPr>
                <w:b/>
                <w:color w:val="000000" w:themeColor="text1"/>
                <w:sz w:val="24"/>
                <w:szCs w:val="24"/>
              </w:rPr>
            </w:pPr>
            <w:r w:rsidRPr="004669F8">
              <w:rPr>
                <w:b/>
                <w:color w:val="000000" w:themeColor="text1"/>
                <w:sz w:val="24"/>
                <w:szCs w:val="24"/>
              </w:rPr>
              <w:t>22</w:t>
            </w:r>
          </w:p>
        </w:tc>
      </w:tr>
      <w:tr w:rsidR="004669F8" w:rsidRPr="004669F8" w:rsidTr="004669F8">
        <w:trPr>
          <w:trHeight w:val="520"/>
        </w:trPr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BCBC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4669F8" w:rsidRDefault="004669F8" w:rsidP="004669F8">
            <w:pPr>
              <w:spacing w:line="240" w:lineRule="auto"/>
              <w:rPr>
                <w:b/>
                <w:color w:val="000000" w:themeColor="text1"/>
                <w:sz w:val="24"/>
                <w:szCs w:val="24"/>
              </w:rPr>
            </w:pPr>
            <w:r w:rsidRPr="004669F8">
              <w:rPr>
                <w:b/>
                <w:color w:val="000000" w:themeColor="text1"/>
                <w:sz w:val="24"/>
                <w:szCs w:val="24"/>
              </w:rPr>
              <w:t>Выработка на 1 раб.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BCBC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4669F8" w:rsidRDefault="004669F8" w:rsidP="004669F8">
            <w:pPr>
              <w:spacing w:line="240" w:lineRule="auto"/>
              <w:rPr>
                <w:b/>
                <w:color w:val="000000" w:themeColor="text1"/>
                <w:sz w:val="24"/>
                <w:szCs w:val="24"/>
              </w:rPr>
            </w:pPr>
            <w:r w:rsidRPr="004669F8">
              <w:rPr>
                <w:b/>
                <w:color w:val="000000" w:themeColor="text1"/>
                <w:sz w:val="24"/>
                <w:szCs w:val="24"/>
              </w:rPr>
              <w:t>3000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BCBC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4669F8" w:rsidRDefault="004669F8" w:rsidP="004669F8">
            <w:pPr>
              <w:spacing w:line="240" w:lineRule="auto"/>
              <w:rPr>
                <w:b/>
                <w:color w:val="000000" w:themeColor="text1"/>
                <w:sz w:val="24"/>
                <w:szCs w:val="24"/>
              </w:rPr>
            </w:pPr>
            <w:r w:rsidRPr="004669F8">
              <w:rPr>
                <w:b/>
                <w:color w:val="000000" w:themeColor="text1"/>
                <w:sz w:val="24"/>
                <w:szCs w:val="24"/>
              </w:rPr>
              <w:t>4000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BCBC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4669F8" w:rsidRDefault="004669F8" w:rsidP="004669F8">
            <w:pPr>
              <w:spacing w:line="240" w:lineRule="auto"/>
              <w:rPr>
                <w:b/>
                <w:color w:val="000000" w:themeColor="text1"/>
                <w:sz w:val="24"/>
                <w:szCs w:val="24"/>
              </w:rPr>
            </w:pPr>
            <w:r w:rsidRPr="004669F8">
              <w:rPr>
                <w:b/>
                <w:color w:val="000000" w:themeColor="text1"/>
                <w:sz w:val="24"/>
                <w:szCs w:val="24"/>
              </w:rPr>
              <w:t>5200</w:t>
            </w:r>
          </w:p>
        </w:tc>
      </w:tr>
      <w:tr w:rsidR="004669F8" w:rsidRPr="004669F8" w:rsidTr="004669F8">
        <w:trPr>
          <w:trHeight w:val="520"/>
        </w:trPr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4669F8" w:rsidRDefault="004669F8" w:rsidP="004669F8">
            <w:pPr>
              <w:spacing w:line="240" w:lineRule="auto"/>
              <w:rPr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669F8">
              <w:rPr>
                <w:b/>
                <w:color w:val="000000" w:themeColor="text1"/>
                <w:sz w:val="24"/>
                <w:szCs w:val="24"/>
              </w:rPr>
              <w:t>Производ</w:t>
            </w:r>
            <w:proofErr w:type="spellEnd"/>
            <w:r w:rsidRPr="004669F8">
              <w:rPr>
                <w:b/>
                <w:color w:val="000000" w:themeColor="text1"/>
                <w:sz w:val="24"/>
                <w:szCs w:val="24"/>
              </w:rPr>
              <w:t>. мощность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4669F8" w:rsidRDefault="004669F8" w:rsidP="004669F8">
            <w:pPr>
              <w:spacing w:line="240" w:lineRule="auto"/>
              <w:rPr>
                <w:b/>
                <w:color w:val="000000" w:themeColor="text1"/>
                <w:sz w:val="24"/>
                <w:szCs w:val="24"/>
              </w:rPr>
            </w:pPr>
            <w:r w:rsidRPr="004669F8">
              <w:rPr>
                <w:b/>
                <w:color w:val="000000" w:themeColor="text1"/>
                <w:sz w:val="24"/>
                <w:szCs w:val="24"/>
              </w:rPr>
              <w:t>250 000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4669F8" w:rsidRDefault="004669F8" w:rsidP="004669F8">
            <w:pPr>
              <w:spacing w:line="240" w:lineRule="auto"/>
              <w:rPr>
                <w:b/>
                <w:color w:val="000000" w:themeColor="text1"/>
                <w:sz w:val="24"/>
                <w:szCs w:val="24"/>
              </w:rPr>
            </w:pPr>
            <w:r w:rsidRPr="004669F8">
              <w:rPr>
                <w:b/>
                <w:color w:val="000000" w:themeColor="text1"/>
                <w:sz w:val="24"/>
                <w:szCs w:val="24"/>
              </w:rPr>
              <w:t>260 000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4669F8" w:rsidRDefault="004669F8" w:rsidP="004669F8">
            <w:pPr>
              <w:spacing w:line="240" w:lineRule="auto"/>
              <w:rPr>
                <w:b/>
                <w:color w:val="000000" w:themeColor="text1"/>
                <w:sz w:val="24"/>
                <w:szCs w:val="24"/>
              </w:rPr>
            </w:pPr>
            <w:r w:rsidRPr="004669F8">
              <w:rPr>
                <w:b/>
                <w:color w:val="000000" w:themeColor="text1"/>
                <w:sz w:val="24"/>
                <w:szCs w:val="24"/>
              </w:rPr>
              <w:t>125 000</w:t>
            </w:r>
          </w:p>
        </w:tc>
      </w:tr>
    </w:tbl>
    <w:p w:rsidR="004669F8" w:rsidRDefault="004669F8" w:rsidP="004669F8">
      <w:pPr>
        <w:spacing w:line="240" w:lineRule="auto"/>
        <w:rPr>
          <w:b/>
          <w:color w:val="000000" w:themeColor="text1"/>
          <w:sz w:val="24"/>
          <w:szCs w:val="24"/>
        </w:rPr>
      </w:pPr>
    </w:p>
    <w:p w:rsidR="004669F8" w:rsidRPr="004669F8" w:rsidRDefault="004669F8" w:rsidP="004669F8">
      <w:pPr>
        <w:spacing w:line="240" w:lineRule="auto"/>
        <w:rPr>
          <w:b/>
          <w:color w:val="000000" w:themeColor="text1"/>
          <w:sz w:val="24"/>
          <w:szCs w:val="24"/>
        </w:rPr>
      </w:pPr>
      <w:r w:rsidRPr="004669F8">
        <w:rPr>
          <w:b/>
          <w:color w:val="000000" w:themeColor="text1"/>
          <w:sz w:val="24"/>
          <w:szCs w:val="24"/>
        </w:rPr>
        <w:t>Найти длительность  1 оборота, коэффициент оборачиваемости, коэффици</w:t>
      </w:r>
      <w:r>
        <w:rPr>
          <w:b/>
          <w:color w:val="000000" w:themeColor="text1"/>
          <w:sz w:val="24"/>
          <w:szCs w:val="24"/>
        </w:rPr>
        <w:t>ент загрузки оборотных средств.</w:t>
      </w:r>
    </w:p>
    <w:p w:rsidR="004669F8" w:rsidRPr="004669F8" w:rsidRDefault="004669F8" w:rsidP="004669F8">
      <w:pPr>
        <w:spacing w:line="240" w:lineRule="auto"/>
        <w:rPr>
          <w:b/>
          <w:color w:val="000000" w:themeColor="text1"/>
          <w:sz w:val="24"/>
          <w:szCs w:val="24"/>
        </w:rPr>
      </w:pPr>
      <w:r w:rsidRPr="004669F8">
        <w:rPr>
          <w:b/>
          <w:color w:val="000000" w:themeColor="text1"/>
          <w:sz w:val="24"/>
          <w:szCs w:val="24"/>
        </w:rPr>
        <w:t>Средний остаток оборотных сре</w:t>
      </w:r>
      <w:r>
        <w:rPr>
          <w:b/>
          <w:color w:val="000000" w:themeColor="text1"/>
          <w:sz w:val="24"/>
          <w:szCs w:val="24"/>
        </w:rPr>
        <w:t>дств за квартал – 270 тыс. руб.</w:t>
      </w:r>
    </w:p>
    <w:p w:rsidR="004669F8" w:rsidRDefault="004669F8" w:rsidP="004669F8">
      <w:pPr>
        <w:spacing w:line="240" w:lineRule="auto"/>
        <w:rPr>
          <w:b/>
          <w:color w:val="000000" w:themeColor="text1"/>
          <w:sz w:val="24"/>
          <w:szCs w:val="24"/>
        </w:rPr>
      </w:pPr>
      <w:r w:rsidRPr="004669F8">
        <w:rPr>
          <w:b/>
          <w:color w:val="000000" w:themeColor="text1"/>
          <w:sz w:val="24"/>
          <w:szCs w:val="24"/>
        </w:rPr>
        <w:t>Объём реализации – 1080 тыс. руб.</w:t>
      </w:r>
    </w:p>
    <w:p w:rsidR="004669F8" w:rsidRDefault="004669F8" w:rsidP="004669F8">
      <w:pPr>
        <w:spacing w:line="240" w:lineRule="auto"/>
        <w:rPr>
          <w:b/>
          <w:color w:val="000000" w:themeColor="text1"/>
          <w:sz w:val="24"/>
          <w:szCs w:val="24"/>
        </w:rPr>
      </w:pPr>
      <w:bookmarkStart w:id="0" w:name="_GoBack"/>
      <w:bookmarkEnd w:id="0"/>
    </w:p>
    <w:p w:rsidR="004669F8" w:rsidRPr="004669F8" w:rsidRDefault="004669F8" w:rsidP="004669F8">
      <w:pPr>
        <w:spacing w:line="240" w:lineRule="auto"/>
        <w:rPr>
          <w:b/>
          <w:color w:val="000000" w:themeColor="text1"/>
          <w:sz w:val="24"/>
          <w:szCs w:val="24"/>
        </w:rPr>
      </w:pPr>
      <w:r w:rsidRPr="004669F8">
        <w:rPr>
          <w:b/>
          <w:color w:val="000000" w:themeColor="text1"/>
          <w:sz w:val="24"/>
          <w:szCs w:val="24"/>
        </w:rPr>
        <w:t>Ò  Объём продаж предприятия  15 млн. руб., а среднегодовая сумму оборотных средств 3 млн. руб. В плановом году предприятие намеревается провести мероприятия по совершенствованию технологического процесса, что позволит сократить длительность 1 оборота на 8 дней. Как изменится объём продаж, если сумма оборотных  средств останется неизменной.</w:t>
      </w:r>
    </w:p>
    <w:sectPr w:rsidR="004669F8" w:rsidRPr="004669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9F8"/>
    <w:rsid w:val="002B1142"/>
    <w:rsid w:val="00466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459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Центр доктора Бубновского</Company>
  <LinksUpToDate>false</LinksUpToDate>
  <CharactersWithSpaces>1470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Баринов Андрей</dc:creator>
  <cp:keywords/>
  <dc:description/>
  <cp:lastModifiedBy>Баринов Андрей</cp:lastModifiedBy>
  <cp:revision>1</cp:revision>
  <dcterms:created xsi:type="dcterms:W3CDTF">2015-10-06T12:12:00Z</dcterms:created>
  <dcterms:modified xsi:type="dcterms:W3CDTF">2015-10-06T12:14:00Z</dcterms:modified>
</cp:coreProperties>
</file>