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Анализ документов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Анкетирование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Абстрагирование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 xml:space="preserve">Актуальность темы исследования 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Анализ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Аналогия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Аннотация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База исследования</w:t>
      </w:r>
    </w:p>
    <w:p w:rsidR="00C66B5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Биографический метод</w:t>
      </w:r>
    </w:p>
    <w:p w:rsidR="005344DD" w:rsidRPr="007B5962" w:rsidRDefault="00BD15DC" w:rsidP="007C18F6">
      <w:pPr>
        <w:pStyle w:val="a8"/>
        <w:numPr>
          <w:ilvl w:val="0"/>
          <w:numId w:val="1"/>
        </w:numPr>
        <w:jc w:val="both"/>
        <w:rPr>
          <w:rStyle w:val="a3"/>
          <w:b w:val="0"/>
          <w:spacing w:val="0"/>
          <w:szCs w:val="28"/>
        </w:rPr>
      </w:pPr>
      <w:r w:rsidRPr="007B5962">
        <w:rPr>
          <w:rStyle w:val="a3"/>
          <w:b w:val="0"/>
          <w:spacing w:val="0"/>
          <w:szCs w:val="28"/>
        </w:rPr>
        <w:t>"Бритва Оккама"</w:t>
      </w:r>
    </w:p>
    <w:p w:rsidR="005344DD" w:rsidRPr="007B5962" w:rsidRDefault="00BD15DC" w:rsidP="007C18F6">
      <w:pPr>
        <w:pStyle w:val="a8"/>
        <w:numPr>
          <w:ilvl w:val="0"/>
          <w:numId w:val="1"/>
        </w:numPr>
        <w:jc w:val="both"/>
        <w:rPr>
          <w:rStyle w:val="a3"/>
          <w:b w:val="0"/>
          <w:spacing w:val="0"/>
          <w:szCs w:val="28"/>
        </w:rPr>
      </w:pPr>
      <w:proofErr w:type="spellStart"/>
      <w:r w:rsidRPr="007B5962">
        <w:rPr>
          <w:rStyle w:val="a3"/>
          <w:b w:val="0"/>
          <w:spacing w:val="0"/>
          <w:szCs w:val="28"/>
        </w:rPr>
        <w:t>Валидность</w:t>
      </w:r>
      <w:proofErr w:type="spellEnd"/>
      <w:r w:rsidRPr="007B5962">
        <w:rPr>
          <w:rStyle w:val="a3"/>
          <w:b w:val="0"/>
          <w:spacing w:val="0"/>
          <w:szCs w:val="28"/>
        </w:rPr>
        <w:t xml:space="preserve"> метода исследования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Верификация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Вероятностное знание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Генетический метод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Герменевтический анализ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Гипотеза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Глоссарий</w:t>
      </w:r>
    </w:p>
    <w:p w:rsidR="005344DD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Дедуктивный метод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Дефиниция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Диалектический метод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Динамический анализ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 xml:space="preserve">Замысел </w:t>
      </w:r>
      <w:r w:rsidR="00233DEA" w:rsidRPr="007B5962">
        <w:rPr>
          <w:rStyle w:val="a3"/>
          <w:b w:val="0"/>
          <w:sz w:val="28"/>
          <w:szCs w:val="28"/>
        </w:rPr>
        <w:t>в исследовании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Индуктивный метод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Инновация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Историко-генетический метод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Исторический метод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Качественный анали</w:t>
      </w:r>
      <w:r w:rsidR="00233DEA" w:rsidRPr="007B5962">
        <w:rPr>
          <w:rStyle w:val="a3"/>
          <w:b w:val="0"/>
          <w:sz w:val="28"/>
          <w:szCs w:val="28"/>
        </w:rPr>
        <w:t>з</w:t>
      </w:r>
    </w:p>
    <w:p w:rsidR="00233DE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Количественный анализ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Компиляция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Компетентность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B5962">
        <w:rPr>
          <w:sz w:val="28"/>
          <w:szCs w:val="28"/>
        </w:rPr>
        <w:t>Компетенци</w:t>
      </w:r>
      <w:r w:rsidR="00091923" w:rsidRPr="007B5962">
        <w:rPr>
          <w:sz w:val="28"/>
          <w:szCs w:val="28"/>
        </w:rPr>
        <w:t>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Конкретизация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Корреляционный анализ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Лабораторный эксперимент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Математические методы исследования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Метод (в исследовании)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Методика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Методология исследования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Наблюдение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Научный аппарат исследования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Обобщение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Опрос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Парадигма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Понятийно-терминологический аппарат исследования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Практическая значимость исследования</w:t>
      </w:r>
    </w:p>
    <w:p w:rsidR="00091923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lastRenderedPageBreak/>
        <w:t>Предмет исследования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Проблема исследования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Проблемный анализ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Противоречие исследования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Репрезентативность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Системный анализ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Сравнительный анализ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Ссылка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Структурный анализ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Тезаурус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Теоретические методы исследования</w:t>
      </w:r>
    </w:p>
    <w:p w:rsidR="002D13DA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Теоретическое исследование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Факт науки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Фактор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Факторный анализ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Феноменологический анализ</w:t>
      </w:r>
    </w:p>
    <w:p w:rsidR="007C18F6" w:rsidRPr="007B5962" w:rsidRDefault="00BD15DC" w:rsidP="007C18F6">
      <w:pPr>
        <w:pStyle w:val="a8"/>
        <w:numPr>
          <w:ilvl w:val="0"/>
          <w:numId w:val="1"/>
        </w:numPr>
        <w:jc w:val="both"/>
        <w:rPr>
          <w:rStyle w:val="a3"/>
          <w:b w:val="0"/>
          <w:spacing w:val="0"/>
          <w:szCs w:val="28"/>
        </w:rPr>
      </w:pPr>
      <w:r w:rsidRPr="007B5962">
        <w:rPr>
          <w:rStyle w:val="a3"/>
          <w:b w:val="0"/>
          <w:spacing w:val="0"/>
          <w:szCs w:val="28"/>
        </w:rPr>
        <w:t>Цитата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Эклектика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Эксперимент</w:t>
      </w:r>
    </w:p>
    <w:p w:rsidR="007C18F6" w:rsidRPr="007B5962" w:rsidRDefault="00BD15DC" w:rsidP="007C18F6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B5962">
        <w:rPr>
          <w:rStyle w:val="a3"/>
          <w:b w:val="0"/>
          <w:sz w:val="28"/>
          <w:szCs w:val="28"/>
        </w:rPr>
        <w:t>Эмпирическое исследование</w:t>
      </w:r>
    </w:p>
    <w:sectPr w:rsidR="007C18F6" w:rsidRPr="007B5962" w:rsidSect="0027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470"/>
    <w:multiLevelType w:val="hybridMultilevel"/>
    <w:tmpl w:val="C9B00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5DC"/>
    <w:rsid w:val="00091923"/>
    <w:rsid w:val="00233DEA"/>
    <w:rsid w:val="00276DE9"/>
    <w:rsid w:val="002D13DA"/>
    <w:rsid w:val="004E1C49"/>
    <w:rsid w:val="005344DD"/>
    <w:rsid w:val="007B5962"/>
    <w:rsid w:val="007C18F6"/>
    <w:rsid w:val="00BD15DC"/>
    <w:rsid w:val="00C66B5A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DC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D15DC"/>
    <w:rPr>
      <w:b/>
      <w:bCs/>
    </w:rPr>
  </w:style>
  <w:style w:type="character" w:styleId="a4">
    <w:name w:val="Emphasis"/>
    <w:basedOn w:val="a0"/>
    <w:qFormat/>
    <w:rsid w:val="00BD15DC"/>
    <w:rPr>
      <w:i/>
      <w:iCs/>
    </w:rPr>
  </w:style>
  <w:style w:type="paragraph" w:customStyle="1" w:styleId="chapterheader">
    <w:name w:val="chapter_header"/>
    <w:basedOn w:val="a"/>
    <w:rsid w:val="00BD15D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paragraph">
    <w:name w:val="paragraph"/>
    <w:basedOn w:val="a"/>
    <w:rsid w:val="00BD15D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1">
    <w:name w:val="Цитата1"/>
    <w:basedOn w:val="a"/>
    <w:rsid w:val="00BD15DC"/>
    <w:pPr>
      <w:ind w:left="4678" w:right="-1043"/>
    </w:pPr>
    <w:rPr>
      <w:spacing w:val="0"/>
      <w:lang w:eastAsia="zh-CN"/>
    </w:rPr>
  </w:style>
  <w:style w:type="paragraph" w:customStyle="1" w:styleId="a5">
    <w:name w:val="Обычный текст"/>
    <w:basedOn w:val="a"/>
    <w:next w:val="a6"/>
    <w:rsid w:val="00BD15DC"/>
    <w:pPr>
      <w:spacing w:after="160" w:line="240" w:lineRule="exact"/>
    </w:pPr>
    <w:rPr>
      <w:rFonts w:cs="Verdana"/>
      <w:spacing w:val="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BD15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D15DC"/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C1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2015-09-16T19:05:00Z</dcterms:created>
  <dcterms:modified xsi:type="dcterms:W3CDTF">2015-09-16T19:17:00Z</dcterms:modified>
</cp:coreProperties>
</file>