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3A" w:rsidRPr="00231544" w:rsidRDefault="0010303A" w:rsidP="00231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544">
        <w:rPr>
          <w:rFonts w:ascii="Times New Roman" w:hAnsi="Times New Roman" w:cs="Times New Roman"/>
          <w:b/>
          <w:sz w:val="24"/>
          <w:szCs w:val="24"/>
        </w:rPr>
        <w:t>Для владеющего английским близко к уровню носителя языка.</w:t>
      </w:r>
    </w:p>
    <w:p w:rsidR="0067065A" w:rsidRPr="00231544" w:rsidRDefault="0010303A" w:rsidP="00231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544">
        <w:rPr>
          <w:rFonts w:ascii="Times New Roman" w:hAnsi="Times New Roman" w:cs="Times New Roman"/>
          <w:b/>
          <w:sz w:val="24"/>
          <w:szCs w:val="24"/>
        </w:rPr>
        <w:t>Перевести на английский</w:t>
      </w:r>
      <w:r w:rsidR="0048715D">
        <w:rPr>
          <w:rFonts w:ascii="Times New Roman" w:hAnsi="Times New Roman" w:cs="Times New Roman"/>
          <w:b/>
          <w:sz w:val="24"/>
          <w:szCs w:val="24"/>
        </w:rPr>
        <w:t xml:space="preserve"> экономический текст</w:t>
      </w:r>
      <w:r w:rsidR="00231544" w:rsidRPr="00231544">
        <w:rPr>
          <w:rFonts w:ascii="Times New Roman" w:hAnsi="Times New Roman" w:cs="Times New Roman"/>
          <w:b/>
          <w:sz w:val="24"/>
          <w:szCs w:val="24"/>
        </w:rPr>
        <w:t>.</w:t>
      </w:r>
      <w:r w:rsidRPr="0023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544" w:rsidRPr="0023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15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1544">
        <w:rPr>
          <w:rFonts w:ascii="Times New Roman" w:hAnsi="Times New Roman" w:cs="Times New Roman"/>
          <w:sz w:val="24"/>
          <w:szCs w:val="24"/>
        </w:rPr>
        <w:t>В левой и правой части таблицы много похожего.</w:t>
      </w:r>
    </w:p>
    <w:tbl>
      <w:tblPr>
        <w:tblStyle w:val="a3"/>
        <w:tblW w:w="0" w:type="auto"/>
        <w:tblLook w:val="04A0"/>
      </w:tblPr>
      <w:tblGrid>
        <w:gridCol w:w="5070"/>
        <w:gridCol w:w="9639"/>
      </w:tblGrid>
      <w:tr w:rsidR="00470E46" w:rsidRPr="0010303A" w:rsidTr="00470E46">
        <w:tc>
          <w:tcPr>
            <w:tcW w:w="5070" w:type="dxa"/>
          </w:tcPr>
          <w:p w:rsidR="00470E46" w:rsidRPr="0010303A" w:rsidRDefault="00470E46" w:rsidP="0070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В  процессе  нашего  исследования поставлены следующие  задачи: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аргументировать  актуальность выбранной темы;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 обзор литературы   по предмету исследования, в частности   по  банковским рискам ликвидности, сущности созданной в банках ликвидности и  оценке связи ликвидности  с другими   показателями  банков;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выбрать методологию исследования, апробированную  известными авторами и применить ее аспекты   в нашей работе;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базу данных на основе балансов банков (банковских холдингов) и  информации о  сделках купли- продажи банков (акций банков) за более чем 20-летний период;   </w:t>
            </w:r>
          </w:p>
          <w:p w:rsidR="00470E46" w:rsidRPr="00231544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4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рассчитать  показатели созданной ликвидности на основе  оригинальной методики  </w:t>
            </w:r>
            <w:proofErr w:type="spellStart"/>
            <w:r w:rsidRPr="00231544">
              <w:rPr>
                <w:rFonts w:ascii="Times New Roman" w:hAnsi="Times New Roman" w:cs="Times New Roman"/>
                <w:sz w:val="24"/>
                <w:szCs w:val="24"/>
              </w:rPr>
              <w:t>Бергера</w:t>
            </w:r>
            <w:proofErr w:type="spellEnd"/>
            <w:r w:rsidRPr="00231544">
              <w:rPr>
                <w:rFonts w:ascii="Times New Roman" w:hAnsi="Times New Roman" w:cs="Times New Roman"/>
                <w:sz w:val="24"/>
                <w:szCs w:val="24"/>
              </w:rPr>
              <w:t xml:space="preserve"> и Баумана (2009)</w:t>
            </w:r>
            <w:r w:rsidR="00231544" w:rsidRPr="00231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544">
              <w:rPr>
                <w:rFonts w:ascii="Times New Roman" w:hAnsi="Times New Roman" w:cs="Times New Roman"/>
                <w:sz w:val="24"/>
                <w:szCs w:val="24"/>
              </w:rPr>
              <w:t xml:space="preserve">и  компоненты стоимости банков (пакетов акций). Для сопоставимости стандартизировать   показатели разных банков способом перевода абсолютных показателей   </w:t>
            </w:r>
            <w:proofErr w:type="gramStart"/>
            <w:r w:rsidRPr="002315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31544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относительные.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Нормализовать выборку путем исключени</w:t>
            </w:r>
            <w:r w:rsidR="00231544">
              <w:rPr>
                <w:rFonts w:ascii="Times New Roman" w:hAnsi="Times New Roman" w:cs="Times New Roman"/>
                <w:sz w:val="24"/>
                <w:szCs w:val="24"/>
              </w:rPr>
              <w:t xml:space="preserve">я банков с  нетипичными, слишком большими 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отклонениями 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показателей. Разделить банки на группы по размеру активов, выделить  периоды нестабильности.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Протестировать сформированную нами базу данных   по стоимости банков  на корректность и достоверность. Для этого  повторить опыт </w:t>
            </w:r>
            <w:proofErr w:type="spell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Мехрана</w:t>
            </w:r>
            <w:proofErr w:type="spell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Тракора</w:t>
            </w:r>
            <w:proofErr w:type="spell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связи между  стоимостью банков  и капиталом на совпадающем (общем) периоде выборки</w:t>
            </w:r>
            <w:r w:rsidR="00231544">
              <w:rPr>
                <w:rFonts w:ascii="Times New Roman" w:hAnsi="Times New Roman" w:cs="Times New Roman"/>
                <w:sz w:val="24"/>
                <w:szCs w:val="24"/>
              </w:rPr>
              <w:t xml:space="preserve"> и продленном на весь период нашего исследования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. При совпадении  наших результатов   с результатами указанных авторов считать корректность выборки доказанной.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Выдвинуть ряд  гипотез о  наличии связи  между стоимостью банков (и ее компонентами)  с созданной банками ликвидностью, в том числе в периоды банковской нестабильности.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Проверить гипотезы  расчетом коэффициентов  корреляции и регрессии с заданной уровнем статистических ошибок.</w:t>
            </w:r>
            <w:proofErr w:type="gramEnd"/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Описать результаты, направление  и силу обнаруженных эмпирических связей.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Сделать выводы  о результатах работы,  об их пользе  для  практики и экономической теории.</w:t>
            </w:r>
          </w:p>
          <w:p w:rsidR="00470E46" w:rsidRPr="0010303A" w:rsidRDefault="00470E46" w:rsidP="0070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46" w:rsidRPr="0010303A" w:rsidRDefault="00470E46" w:rsidP="0070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E46" w:rsidRPr="0010303A" w:rsidRDefault="00470E46" w:rsidP="0070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70E46" w:rsidRPr="0010303A" w:rsidRDefault="00470E46" w:rsidP="00701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результаты  нашей работы (исследования) заключаются в следующем.</w:t>
            </w:r>
          </w:p>
          <w:p w:rsidR="00470E46" w:rsidRPr="0010303A" w:rsidRDefault="001A6F1D" w:rsidP="00701D18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>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 и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банковской ликвидности и рискам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ликвидности показало, что это 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исследований 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становится все более актуальным в связи с решениями Базеля III. При 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 выбрал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для своего  исследования  малоизученный аспект банковской ликвидности - показатель  «созданная ликвидность» и поставил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цель изучить статистические связи между этим показателем и стоимостью банков (отдельными компонентами стоимости) за длительный период, выделив особенности этой связи в периоды нестабильности банков (периоды кризисов).  Выбор второй группы  показателей (цен и их компонентов) также обусловлен (определен) их малой изученностью, особенно в связи с банковскими рисками и ликвидностью. </w:t>
            </w:r>
          </w:p>
          <w:p w:rsidR="00470E46" w:rsidRPr="0010303A" w:rsidRDefault="00016C64" w:rsidP="00701D18">
            <w:pPr>
              <w:pStyle w:val="a4"/>
              <w:numPr>
                <w:ilvl w:val="0"/>
                <w:numId w:val="2"/>
              </w:num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 основана  на  официальных  источниках  исходной информации:  в ней 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балансовые данные по  банкам (банковским холдингам) США  из источников </w:t>
            </w:r>
            <w:r w:rsidR="00470E46" w:rsidRPr="0010303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Федерального резервного банка Чикаго  и других организаций </w:t>
            </w:r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с января 1991 года  по октябрь 2014, имеющим  признаки объединения или  приобретения акций, а также анализировали стоимостные характеристики сделок  с акциями   по данным SDC </w:t>
            </w:r>
            <w:proofErr w:type="spellStart"/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>Platinum</w:t>
            </w:r>
            <w:proofErr w:type="spellEnd"/>
            <w:r w:rsidR="00470E46"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016C64" w:rsidRDefault="00016C64" w:rsidP="00701D18">
            <w:pPr>
              <w:pStyle w:val="a4"/>
              <w:numPr>
                <w:ilvl w:val="0"/>
                <w:numId w:val="2"/>
              </w:numPr>
              <w:spacing w:before="120" w:line="271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оригинальной  методике </w:t>
            </w:r>
            <w:proofErr w:type="spellStart"/>
            <w:r w:rsidRPr="00231544">
              <w:rPr>
                <w:rFonts w:ascii="Times New Roman" w:hAnsi="Times New Roman" w:cs="Times New Roman"/>
                <w:sz w:val="24"/>
                <w:szCs w:val="24"/>
              </w:rPr>
              <w:t>Бергера</w:t>
            </w:r>
            <w:proofErr w:type="spellEnd"/>
            <w:r w:rsidRPr="00231544">
              <w:rPr>
                <w:rFonts w:ascii="Times New Roman" w:hAnsi="Times New Roman" w:cs="Times New Roman"/>
                <w:sz w:val="24"/>
                <w:szCs w:val="24"/>
              </w:rPr>
              <w:t xml:space="preserve"> и Баумана (2009)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рассчитала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 созданн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 ликвидност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для банков, включенным в  выборку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.    Для расчета созданной ликвидности </w:t>
            </w:r>
            <w:proofErr w:type="gramStart"/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proofErr w:type="spellEnd"/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забалансовые</w:t>
            </w:r>
            <w:proofErr w:type="spellEnd"/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были классифицированы</w:t>
            </w:r>
          </w:p>
          <w:p w:rsidR="00470E46" w:rsidRPr="00016C64" w:rsidRDefault="00016C64" w:rsidP="00016C64">
            <w:pPr>
              <w:pStyle w:val="a4"/>
              <w:spacing w:before="120" w:line="271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liquid, semi-liquid and illiquid based product category ad maturity</w:t>
            </w:r>
            <w:r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применил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теоретически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обоснованные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(weights). 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использована стоимость приобретения акций,   доведенная до пакета в 100 % акций банков,  общая стоимость; рассчитаны такие компоненты  цен как </w:t>
            </w:r>
            <w:proofErr w:type="spellStart"/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гудвилл</w:t>
            </w:r>
            <w:proofErr w:type="spellEnd"/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, чистая приведенная стоимость для акционеров банков, 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</w:rPr>
              <w:t>справедливая рыночная стоимость</w:t>
            </w:r>
            <w:r w:rsidR="0010303A" w:rsidRPr="00016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E46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2"/>
              </w:num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сформированной выборки в </w:t>
            </w:r>
            <w:r w:rsidR="00016C64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повторен опыт </w:t>
            </w:r>
            <w:proofErr w:type="spellStart"/>
            <w:r w:rsidRPr="00103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Мехрана</w:t>
            </w:r>
            <w:proofErr w:type="spellEnd"/>
            <w:r w:rsidRPr="00103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03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Тракора</w:t>
            </w:r>
            <w:proofErr w:type="spellEnd"/>
            <w:r w:rsidRPr="00103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(2009г.):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рассчитаны основные  характеристики выборки по 2007 гг.  и  определены статистические связи (коэффициенты регрессии) между показателями капитала и созданной ликвидности. Итоги этой части  работы  показали, что полученные  показатели и коэффициенты близки к показателям </w:t>
            </w:r>
            <w:proofErr w:type="spellStart"/>
            <w:r w:rsidRPr="00103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Мехрана</w:t>
            </w:r>
            <w:proofErr w:type="spellEnd"/>
            <w:r w:rsidRPr="00103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03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Thakor</w:t>
            </w:r>
            <w:proofErr w:type="spellEnd"/>
            <w:r w:rsidRPr="001030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(2009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). Расчет был  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  на период  до октября 2014 года и также дал сходные характеристики. Это является доказательством корректности сформированной </w:t>
            </w:r>
            <w:r w:rsidR="00016C64">
              <w:rPr>
                <w:rFonts w:ascii="Times New Roman" w:hAnsi="Times New Roman" w:cs="Times New Roman"/>
                <w:sz w:val="24"/>
                <w:szCs w:val="24"/>
              </w:rPr>
              <w:t>мною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и достоверности результатов последующих расчетов.</w:t>
            </w:r>
          </w:p>
          <w:p w:rsidR="00470E46" w:rsidRPr="0010303A" w:rsidRDefault="00470E46" w:rsidP="00701D18">
            <w:pPr>
              <w:pStyle w:val="a4"/>
              <w:numPr>
                <w:ilvl w:val="0"/>
                <w:numId w:val="2"/>
              </w:numPr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Исходная база данных  была  нормализована: очищена от нетипичных  выбросов и отклонений от нормальной выборки.   Исключены банки  с  отсутствием  необходимых данных. Кроме того, абсолютные ценовые показатели и показатели созданной ликвидности были заменены на относительные путем (способом) деления их на активы банков.  Это обеспечило сопоставимость показателей разных банков и холдингов.   </w:t>
            </w:r>
          </w:p>
          <w:p w:rsidR="00470E46" w:rsidRPr="0010303A" w:rsidRDefault="00470E46" w:rsidP="0010303A">
            <w:pPr>
              <w:pStyle w:val="a4"/>
              <w:numPr>
                <w:ilvl w:val="0"/>
                <w:numId w:val="2"/>
              </w:numPr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выборка была представлена  следующим количеством банков:… </w:t>
            </w:r>
          </w:p>
          <w:p w:rsidR="00470E46" w:rsidRPr="0010303A" w:rsidRDefault="00470E46" w:rsidP="0010303A">
            <w:pPr>
              <w:pStyle w:val="a4"/>
              <w:numPr>
                <w:ilvl w:val="0"/>
                <w:numId w:val="2"/>
              </w:numPr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Нами следующие гипотезы были выдвинуты:</w:t>
            </w:r>
          </w:p>
          <w:p w:rsidR="00470E46" w:rsidRPr="0010303A" w:rsidRDefault="00470E46" w:rsidP="0010303A">
            <w:pPr>
              <w:pStyle w:val="a4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Hypothesis</w:t>
            </w:r>
            <w:proofErr w:type="spell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1. Существует связь между стоимостью банка и созданной банком ликвидностью.</w:t>
            </w:r>
          </w:p>
          <w:p w:rsidR="00470E46" w:rsidRPr="0010303A" w:rsidRDefault="00470E46" w:rsidP="0010303A">
            <w:pPr>
              <w:pStyle w:val="a4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ypothesis</w:t>
            </w:r>
            <w:proofErr w:type="spell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2: существует связь между реализованным в цене банка </w:t>
            </w:r>
            <w:proofErr w:type="spell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гудвиллом</w:t>
            </w:r>
            <w:proofErr w:type="spell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, отражающим потенциальные эффекты синергии, и созданной ликвидностью;</w:t>
            </w:r>
          </w:p>
          <w:p w:rsidR="00470E46" w:rsidRPr="00016C64" w:rsidRDefault="00470E46" w:rsidP="00016C64">
            <w:pPr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6C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16C64">
              <w:rPr>
                <w:rFonts w:ascii="Times New Roman" w:hAnsi="Times New Roman" w:cs="Times New Roman"/>
                <w:sz w:val="24"/>
                <w:szCs w:val="24"/>
              </w:rPr>
              <w:t>ypothesis</w:t>
            </w:r>
            <w:proofErr w:type="spellEnd"/>
            <w:r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 3: существует связь между </w:t>
            </w:r>
            <w:r w:rsidR="0010303A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чистой приведенной стоимостью для акционеров банков, </w:t>
            </w:r>
            <w:r w:rsidR="0010303A" w:rsidRPr="00016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0303A"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справедливой рыночной стоимостью и </w:t>
            </w:r>
            <w:r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 созданной ликвидностью;</w:t>
            </w:r>
          </w:p>
          <w:p w:rsidR="00470E46" w:rsidRPr="0010303A" w:rsidRDefault="00470E46" w:rsidP="0010303A">
            <w:pPr>
              <w:pStyle w:val="a4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ypothesis</w:t>
            </w:r>
            <w:proofErr w:type="spell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4:  Периоды нестабильности  (кризисов) изменяют характеристики связей между  стоимостью  банков и созданной ликвидностью.</w:t>
            </w:r>
          </w:p>
          <w:p w:rsidR="00470E46" w:rsidRPr="0010303A" w:rsidRDefault="00470E46" w:rsidP="0010303A">
            <w:pPr>
              <w:pStyle w:val="a4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ypothesis</w:t>
            </w:r>
            <w:proofErr w:type="spell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5: Созданная ликвидность отражает риски банка.</w:t>
            </w:r>
          </w:p>
          <w:p w:rsidR="00470E46" w:rsidRPr="00016C64" w:rsidRDefault="00470E46" w:rsidP="00016C64">
            <w:pPr>
              <w:pStyle w:val="a4"/>
              <w:numPr>
                <w:ilvl w:val="0"/>
                <w:numId w:val="2"/>
              </w:numPr>
              <w:spacing w:line="27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64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Рассчитаны коэффициенты корреляции и регрессии между стоимостью банков (и ее компонентами) и  созданной ими  ликвидностью, в том числе в периоды  кризисов.  Основная часть выдвинутых гипотез подтверждена  со следующими количественными характеристиками связей:…Последняя гипотеза подтверждена логическим анализом результатов. </w:t>
            </w:r>
          </w:p>
          <w:p w:rsidR="00470E46" w:rsidRPr="0010303A" w:rsidRDefault="00470E46" w:rsidP="0010303A">
            <w:pPr>
              <w:pStyle w:val="a4"/>
              <w:numPr>
                <w:ilvl w:val="0"/>
                <w:numId w:val="2"/>
              </w:numPr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Полагаем, что наше исследование  имеет практическое значение в исследовании влияния  созданной ликвидности на стоимость (компоненты стоимости) банка.     Принято считать, что  создание и поддержание ликвидности – это затратный процесс, связанный с минимизацией рисков </w:t>
            </w:r>
            <w:proofErr w:type="gram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банков</w:t>
            </w:r>
            <w:proofErr w:type="gram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и  он не способствует росту экономической  эффективности банковской деятельности. Поэтому логично  предположить, что созданная ликвидность  может быть фактором  понижения стоимости банка. Обнаруженные положительные связи между созданной ликвидностью и компонентами стоимости банка  доказывают, что созданная ликвидность  связана с  ожиданием  </w:t>
            </w:r>
            <w:r w:rsidRPr="00103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покупателем эффекта  синергии от реализации  посреднической функции банка и вероятного  снижения банковских рисков.  Вместе с тем, падение рынков в период нестабильности нарушает  положительную связь между  ликвидностью и стоимостью у  банков малого размера (более уязвимых в кризис).  </w:t>
            </w:r>
          </w:p>
          <w:p w:rsidR="00470E46" w:rsidRPr="0010303A" w:rsidRDefault="00470E46" w:rsidP="0010303A">
            <w:pPr>
              <w:pStyle w:val="a4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Большой объем </w:t>
            </w:r>
            <w:proofErr w:type="gramStart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>выборки</w:t>
            </w:r>
            <w:proofErr w:type="gramEnd"/>
            <w:r w:rsidRPr="0010303A">
              <w:rPr>
                <w:rFonts w:ascii="Times New Roman" w:hAnsi="Times New Roman" w:cs="Times New Roman"/>
                <w:sz w:val="24"/>
                <w:szCs w:val="24"/>
              </w:rPr>
              <w:t xml:space="preserve">  и  статистическая  значимость полученных результатов позволяют поднять  выводы нашей работы  на уровень теоретических обобщений. Тем самым   работа вносит вклад в экономическую теорию  ликвидности, рисков и стоимости.</w:t>
            </w:r>
          </w:p>
        </w:tc>
      </w:tr>
    </w:tbl>
    <w:p w:rsidR="00470E46" w:rsidRPr="0010303A" w:rsidRDefault="00470E46" w:rsidP="00470E46">
      <w:pPr>
        <w:pStyle w:val="berschriftTitelseite"/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10303A">
        <w:rPr>
          <w:rFonts w:ascii="Times New Roman" w:hAnsi="Times New Roman"/>
          <w:sz w:val="24"/>
          <w:szCs w:val="24"/>
        </w:rPr>
        <w:lastRenderedPageBreak/>
        <w:t>Liquidity</w:t>
      </w:r>
      <w:r w:rsidRPr="00103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303A">
        <w:rPr>
          <w:rFonts w:ascii="Times New Roman" w:hAnsi="Times New Roman"/>
          <w:sz w:val="24"/>
          <w:szCs w:val="24"/>
        </w:rPr>
        <w:t>Creation</w:t>
      </w:r>
      <w:r w:rsidRPr="00103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303A">
        <w:rPr>
          <w:rFonts w:ascii="Times New Roman" w:hAnsi="Times New Roman"/>
          <w:b w:val="0"/>
          <w:sz w:val="24"/>
          <w:szCs w:val="24"/>
          <w:lang w:val="ru-RU"/>
        </w:rPr>
        <w:t>Создание ликвидности</w:t>
      </w:r>
    </w:p>
    <w:p w:rsidR="00470E46" w:rsidRPr="0010303A" w:rsidRDefault="00470E46" w:rsidP="00470E46">
      <w:pPr>
        <w:pStyle w:val="berschriftTitelseite"/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10303A">
        <w:rPr>
          <w:rFonts w:ascii="Times New Roman" w:hAnsi="Times New Roman"/>
          <w:sz w:val="24"/>
          <w:szCs w:val="24"/>
        </w:rPr>
        <w:t>Liquidity</w:t>
      </w:r>
      <w:r w:rsidRPr="00103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303A">
        <w:rPr>
          <w:rFonts w:ascii="Times New Roman" w:hAnsi="Times New Roman"/>
          <w:sz w:val="24"/>
          <w:szCs w:val="24"/>
        </w:rPr>
        <w:t>created</w:t>
      </w:r>
      <w:r w:rsidRPr="00103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303A">
        <w:rPr>
          <w:rFonts w:ascii="Times New Roman" w:hAnsi="Times New Roman"/>
          <w:b w:val="0"/>
          <w:sz w:val="24"/>
          <w:szCs w:val="24"/>
          <w:lang w:val="ru-RU"/>
        </w:rPr>
        <w:t>Ликвидность созданная</w:t>
      </w:r>
    </w:p>
    <w:p w:rsidR="00470E46" w:rsidRPr="0010303A" w:rsidRDefault="00470E46" w:rsidP="00470E46">
      <w:pPr>
        <w:pStyle w:val="berschriftTitelseite"/>
        <w:spacing w:before="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3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0303A">
        <w:rPr>
          <w:rFonts w:ascii="Times New Roman" w:hAnsi="Times New Roman"/>
          <w:sz w:val="24"/>
          <w:szCs w:val="24"/>
        </w:rPr>
        <w:t xml:space="preserve">Bank Value   </w:t>
      </w:r>
    </w:p>
    <w:p w:rsidR="00470E46" w:rsidRPr="0010303A" w:rsidRDefault="00470E46" w:rsidP="0047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Federal Reserve Bank of Chicago</w:t>
      </w:r>
    </w:p>
    <w:p w:rsidR="00470E46" w:rsidRPr="0010303A" w:rsidRDefault="00470E46" w:rsidP="0047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Berger and </w:t>
      </w:r>
      <w:proofErr w:type="spellStart"/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Bouwman</w:t>
      </w:r>
      <w:proofErr w:type="spellEnd"/>
    </w:p>
    <w:p w:rsidR="00470E46" w:rsidRPr="0010303A" w:rsidRDefault="00470E46" w:rsidP="0047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Mehran</w:t>
      </w:r>
      <w:proofErr w:type="spellEnd"/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Thakor</w:t>
      </w:r>
      <w:proofErr w:type="spellEnd"/>
    </w:p>
    <w:p w:rsidR="00470E46" w:rsidRPr="0010303A" w:rsidRDefault="00470E46" w:rsidP="0047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Acquisition Price</w:t>
      </w:r>
      <w:r w:rsidRPr="001030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0303A">
        <w:rPr>
          <w:rFonts w:ascii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1030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303A">
        <w:rPr>
          <w:rFonts w:ascii="Times New Roman" w:hAnsi="Times New Roman" w:cs="Times New Roman"/>
          <w:sz w:val="24"/>
          <w:szCs w:val="24"/>
          <w:lang w:val="en-US"/>
        </w:rPr>
        <w:t>приобретения</w:t>
      </w:r>
      <w:proofErr w:type="spellEnd"/>
    </w:p>
    <w:p w:rsidR="00470E46" w:rsidRPr="0010303A" w:rsidRDefault="00470E46" w:rsidP="00470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Goodwill</w:t>
      </w: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70E46" w:rsidRPr="00815E77" w:rsidRDefault="00470E46" w:rsidP="0047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NPV</w:t>
      </w:r>
      <w:r w:rsidRPr="00815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815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target</w:t>
      </w:r>
      <w:r w:rsidRPr="00815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bank</w:t>
      </w:r>
      <w:r w:rsidRPr="00815E77">
        <w:rPr>
          <w:rFonts w:ascii="Times New Roman" w:hAnsi="Times New Roman" w:cs="Times New Roman"/>
          <w:b/>
          <w:sz w:val="24"/>
          <w:szCs w:val="24"/>
        </w:rPr>
        <w:t>’</w:t>
      </w: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15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shareholders</w:t>
      </w:r>
      <w:r w:rsidRPr="00815E77">
        <w:rPr>
          <w:rFonts w:ascii="Times New Roman" w:hAnsi="Times New Roman" w:cs="Times New Roman"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sz w:val="24"/>
          <w:szCs w:val="24"/>
        </w:rPr>
        <w:t>Чистая</w:t>
      </w:r>
      <w:r w:rsidRPr="00815E77">
        <w:rPr>
          <w:rFonts w:ascii="Times New Roman" w:hAnsi="Times New Roman" w:cs="Times New Roman"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sz w:val="24"/>
          <w:szCs w:val="24"/>
        </w:rPr>
        <w:t>приведенная</w:t>
      </w:r>
      <w:r w:rsidRPr="00815E77">
        <w:rPr>
          <w:rFonts w:ascii="Times New Roman" w:hAnsi="Times New Roman" w:cs="Times New Roman"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sz w:val="24"/>
          <w:szCs w:val="24"/>
        </w:rPr>
        <w:t>стоимость</w:t>
      </w:r>
      <w:r w:rsidRPr="00815E77">
        <w:rPr>
          <w:rFonts w:ascii="Times New Roman" w:hAnsi="Times New Roman" w:cs="Times New Roman"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sz w:val="24"/>
          <w:szCs w:val="24"/>
        </w:rPr>
        <w:t>для</w:t>
      </w:r>
      <w:r w:rsidRPr="00815E77">
        <w:rPr>
          <w:rFonts w:ascii="Times New Roman" w:hAnsi="Times New Roman" w:cs="Times New Roman"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sz w:val="24"/>
          <w:szCs w:val="24"/>
        </w:rPr>
        <w:t>акционеров</w:t>
      </w:r>
      <w:r w:rsidRPr="00815E77">
        <w:rPr>
          <w:rFonts w:ascii="Times New Roman" w:hAnsi="Times New Roman" w:cs="Times New Roman"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sz w:val="24"/>
          <w:szCs w:val="24"/>
        </w:rPr>
        <w:t>банка</w:t>
      </w:r>
      <w:r w:rsidRPr="0010303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70E46" w:rsidRPr="0010303A" w:rsidRDefault="00470E46" w:rsidP="0047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Total</w:t>
      </w:r>
      <w:r w:rsidRPr="001030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Value</w:t>
      </w:r>
      <w:r w:rsidR="00815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10303A">
        <w:rPr>
          <w:rFonts w:ascii="Times New Roman" w:hAnsi="Times New Roman" w:cs="Times New Roman"/>
          <w:sz w:val="24"/>
          <w:szCs w:val="24"/>
        </w:rPr>
        <w:t xml:space="preserve"> стоимость</w:t>
      </w:r>
    </w:p>
    <w:p w:rsidR="00470E46" w:rsidRPr="0010303A" w:rsidRDefault="00470E46" w:rsidP="00470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Fair</w:t>
      </w:r>
      <w:r w:rsidRPr="0010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Market</w:t>
      </w:r>
      <w:r w:rsidRPr="00103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b/>
          <w:sz w:val="24"/>
          <w:szCs w:val="24"/>
          <w:lang w:val="en-US"/>
        </w:rPr>
        <w:t>Value</w:t>
      </w:r>
      <w:r w:rsidRPr="0010303A">
        <w:rPr>
          <w:rFonts w:ascii="Times New Roman" w:hAnsi="Times New Roman" w:cs="Times New Roman"/>
          <w:sz w:val="24"/>
          <w:szCs w:val="24"/>
        </w:rPr>
        <w:t xml:space="preserve"> </w:t>
      </w:r>
      <w:r w:rsidRPr="0010303A">
        <w:rPr>
          <w:rFonts w:ascii="Times New Roman" w:hAnsi="Times New Roman" w:cs="Times New Roman"/>
          <w:sz w:val="24"/>
          <w:szCs w:val="24"/>
        </w:rPr>
        <w:t>справедлив</w:t>
      </w:r>
      <w:r w:rsidRPr="0010303A">
        <w:rPr>
          <w:rFonts w:ascii="Times New Roman" w:hAnsi="Times New Roman" w:cs="Times New Roman"/>
          <w:sz w:val="24"/>
          <w:szCs w:val="24"/>
        </w:rPr>
        <w:t xml:space="preserve">ая </w:t>
      </w:r>
      <w:r w:rsidRPr="0010303A">
        <w:rPr>
          <w:rFonts w:ascii="Times New Roman" w:hAnsi="Times New Roman" w:cs="Times New Roman"/>
          <w:sz w:val="24"/>
          <w:szCs w:val="24"/>
        </w:rPr>
        <w:t>рыночн</w:t>
      </w:r>
      <w:r w:rsidRPr="0010303A">
        <w:rPr>
          <w:rFonts w:ascii="Times New Roman" w:hAnsi="Times New Roman" w:cs="Times New Roman"/>
          <w:sz w:val="24"/>
          <w:szCs w:val="24"/>
        </w:rPr>
        <w:t>ая</w:t>
      </w:r>
      <w:r w:rsidRPr="0010303A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Pr="0010303A">
        <w:rPr>
          <w:rFonts w:ascii="Times New Roman" w:hAnsi="Times New Roman" w:cs="Times New Roman"/>
          <w:sz w:val="24"/>
          <w:szCs w:val="24"/>
        </w:rPr>
        <w:t>ь</w:t>
      </w:r>
    </w:p>
    <w:p w:rsidR="00470E46" w:rsidRPr="0010303A" w:rsidRDefault="00470E46" w:rsidP="0047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E46" w:rsidRPr="0010303A" w:rsidRDefault="00470E46" w:rsidP="00470E46">
      <w:pPr>
        <w:rPr>
          <w:rFonts w:ascii="Times New Roman" w:hAnsi="Times New Roman" w:cs="Times New Roman"/>
          <w:sz w:val="24"/>
          <w:szCs w:val="24"/>
        </w:rPr>
      </w:pPr>
    </w:p>
    <w:sectPr w:rsidR="00470E46" w:rsidRPr="0010303A" w:rsidSect="0007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4E7"/>
    <w:multiLevelType w:val="hybridMultilevel"/>
    <w:tmpl w:val="9158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B2FBA"/>
    <w:multiLevelType w:val="hybridMultilevel"/>
    <w:tmpl w:val="B76C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35850"/>
    <w:multiLevelType w:val="hybridMultilevel"/>
    <w:tmpl w:val="E8CA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E4E2C"/>
    <w:multiLevelType w:val="hybridMultilevel"/>
    <w:tmpl w:val="29DC515E"/>
    <w:lvl w:ilvl="0" w:tplc="D852426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E21"/>
    <w:rsid w:val="000072A2"/>
    <w:rsid w:val="00016C64"/>
    <w:rsid w:val="00044059"/>
    <w:rsid w:val="00047C39"/>
    <w:rsid w:val="000500FC"/>
    <w:rsid w:val="00062F1F"/>
    <w:rsid w:val="00072E21"/>
    <w:rsid w:val="000D3231"/>
    <w:rsid w:val="0010303A"/>
    <w:rsid w:val="00154F84"/>
    <w:rsid w:val="00157617"/>
    <w:rsid w:val="001876DE"/>
    <w:rsid w:val="001A6F1D"/>
    <w:rsid w:val="002029E0"/>
    <w:rsid w:val="00223E44"/>
    <w:rsid w:val="002270B1"/>
    <w:rsid w:val="00231544"/>
    <w:rsid w:val="00257236"/>
    <w:rsid w:val="0029701B"/>
    <w:rsid w:val="002D7185"/>
    <w:rsid w:val="003006A0"/>
    <w:rsid w:val="003E680D"/>
    <w:rsid w:val="00470E46"/>
    <w:rsid w:val="0048715D"/>
    <w:rsid w:val="004B613E"/>
    <w:rsid w:val="004D6109"/>
    <w:rsid w:val="00581A53"/>
    <w:rsid w:val="005E7DF5"/>
    <w:rsid w:val="0061099A"/>
    <w:rsid w:val="006127BF"/>
    <w:rsid w:val="00644C94"/>
    <w:rsid w:val="00655258"/>
    <w:rsid w:val="006577AC"/>
    <w:rsid w:val="0067065A"/>
    <w:rsid w:val="006A52A2"/>
    <w:rsid w:val="00736345"/>
    <w:rsid w:val="00755D26"/>
    <w:rsid w:val="00815E77"/>
    <w:rsid w:val="00867020"/>
    <w:rsid w:val="008A14EB"/>
    <w:rsid w:val="008B3CCE"/>
    <w:rsid w:val="00902850"/>
    <w:rsid w:val="00905D53"/>
    <w:rsid w:val="00A2091A"/>
    <w:rsid w:val="00A52160"/>
    <w:rsid w:val="00A57DE4"/>
    <w:rsid w:val="00BC2F67"/>
    <w:rsid w:val="00C27F58"/>
    <w:rsid w:val="00C44E91"/>
    <w:rsid w:val="00D93BDF"/>
    <w:rsid w:val="00DD7FC5"/>
    <w:rsid w:val="00DF0C99"/>
    <w:rsid w:val="00F365B8"/>
    <w:rsid w:val="00FE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2E21"/>
    <w:pPr>
      <w:ind w:left="720"/>
      <w:contextualSpacing/>
    </w:pPr>
  </w:style>
  <w:style w:type="paragraph" w:customStyle="1" w:styleId="berschriftTitelseite">
    <w:name w:val="Überschrift Titelseite"/>
    <w:basedOn w:val="a"/>
    <w:next w:val="a"/>
    <w:rsid w:val="004D6109"/>
    <w:pPr>
      <w:keepNext/>
      <w:keepLines/>
      <w:spacing w:before="360" w:after="360" w:line="312" w:lineRule="auto"/>
      <w:jc w:val="center"/>
    </w:pPr>
    <w:rPr>
      <w:rFonts w:ascii="Arial" w:eastAsia="Times New Roman" w:hAnsi="Arial" w:cs="Times New Roman"/>
      <w:b/>
      <w:kern w:val="28"/>
      <w:sz w:val="48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4E3E-1AA9-4E25-B44A-2E885166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2015-09-20T20:19:00Z</dcterms:created>
  <dcterms:modified xsi:type="dcterms:W3CDTF">2015-09-20T20:19:00Z</dcterms:modified>
</cp:coreProperties>
</file>